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DD" w:rsidRPr="00E70F6B" w:rsidRDefault="002E5EDD">
      <w:pPr>
        <w:spacing w:line="360" w:lineRule="auto"/>
        <w:ind w:firstLineChars="850" w:firstLine="2389"/>
        <w:rPr>
          <w:rFonts w:ascii="仿宋_GB2312" w:eastAsia="仿宋_GB2312" w:hAnsi="宋体" w:hint="eastAsia"/>
          <w:b/>
          <w:sz w:val="28"/>
          <w:szCs w:val="28"/>
        </w:rPr>
      </w:pPr>
    </w:p>
    <w:p w:rsidR="002E5EDD" w:rsidRPr="00E70F6B" w:rsidRDefault="002E5EDD">
      <w:pPr>
        <w:spacing w:line="360" w:lineRule="auto"/>
        <w:rPr>
          <w:rFonts w:ascii="仿宋_GB2312" w:eastAsia="仿宋_GB2312" w:hAnsi="宋体" w:hint="eastAsia"/>
          <w:sz w:val="28"/>
          <w:szCs w:val="28"/>
        </w:rPr>
      </w:pPr>
    </w:p>
    <w:p w:rsidR="002E5EDD" w:rsidRPr="00E70F6B" w:rsidRDefault="002E5EDD">
      <w:pPr>
        <w:spacing w:line="360" w:lineRule="auto"/>
        <w:rPr>
          <w:rFonts w:ascii="仿宋_GB2312" w:eastAsia="仿宋_GB2312" w:hAnsi="宋体" w:hint="eastAsia"/>
          <w:sz w:val="28"/>
          <w:szCs w:val="28"/>
        </w:rPr>
      </w:pPr>
    </w:p>
    <w:p w:rsidR="002E5EDD" w:rsidRPr="00E70F6B" w:rsidRDefault="002E5EDD">
      <w:pPr>
        <w:spacing w:line="360" w:lineRule="auto"/>
        <w:rPr>
          <w:rFonts w:ascii="仿宋_GB2312" w:eastAsia="仿宋_GB2312" w:hAnsi="宋体" w:hint="eastAsia"/>
          <w:sz w:val="28"/>
          <w:szCs w:val="28"/>
        </w:rPr>
      </w:pPr>
    </w:p>
    <w:p w:rsidR="002E5EDD" w:rsidRPr="00E70F6B" w:rsidRDefault="002E5EDD">
      <w:pPr>
        <w:spacing w:line="360" w:lineRule="auto"/>
        <w:rPr>
          <w:rFonts w:ascii="仿宋_GB2312" w:eastAsia="仿宋_GB2312" w:hAnsi="宋体" w:hint="eastAsia"/>
          <w:sz w:val="28"/>
          <w:szCs w:val="28"/>
        </w:rPr>
      </w:pPr>
    </w:p>
    <w:p w:rsidR="00C31E17" w:rsidRPr="00E70F6B" w:rsidRDefault="003361B4" w:rsidP="00C31E17">
      <w:pPr>
        <w:spacing w:line="360" w:lineRule="auto"/>
        <w:jc w:val="center"/>
        <w:rPr>
          <w:rFonts w:ascii="仿宋_GB2312" w:eastAsia="仿宋_GB2312" w:hAnsi="黑体" w:hint="eastAsia"/>
          <w:b/>
          <w:bCs/>
          <w:sz w:val="44"/>
          <w:szCs w:val="30"/>
        </w:rPr>
      </w:pPr>
      <w:r w:rsidRPr="00E70F6B">
        <w:rPr>
          <w:rFonts w:ascii="仿宋_GB2312" w:eastAsia="仿宋_GB2312" w:hAnsi="黑体" w:hint="eastAsia"/>
          <w:b/>
          <w:bCs/>
          <w:sz w:val="44"/>
          <w:szCs w:val="30"/>
        </w:rPr>
        <w:t>兴业</w:t>
      </w:r>
      <w:r w:rsidR="00AA12A9" w:rsidRPr="00E70F6B">
        <w:rPr>
          <w:rFonts w:ascii="仿宋_GB2312" w:eastAsia="仿宋_GB2312" w:hAnsi="黑体" w:hint="eastAsia"/>
          <w:b/>
          <w:bCs/>
          <w:sz w:val="44"/>
          <w:szCs w:val="30"/>
        </w:rPr>
        <w:t>银行</w:t>
      </w:r>
      <w:r w:rsidR="00270150" w:rsidRPr="00E70F6B">
        <w:rPr>
          <w:rFonts w:ascii="仿宋_GB2312" w:eastAsia="仿宋_GB2312" w:hAnsi="黑体" w:hint="eastAsia"/>
          <w:b/>
          <w:bCs/>
          <w:sz w:val="44"/>
          <w:szCs w:val="30"/>
        </w:rPr>
        <w:t>添利</w:t>
      </w:r>
      <w:r w:rsidRPr="00E70F6B">
        <w:rPr>
          <w:rFonts w:ascii="仿宋_GB2312" w:eastAsia="仿宋_GB2312" w:hAnsi="黑体" w:hint="eastAsia"/>
          <w:b/>
          <w:bCs/>
          <w:sz w:val="44"/>
          <w:szCs w:val="30"/>
        </w:rPr>
        <w:t>系列</w:t>
      </w:r>
      <w:r w:rsidR="00AA12A9" w:rsidRPr="00E70F6B">
        <w:rPr>
          <w:rFonts w:ascii="仿宋_GB2312" w:eastAsia="仿宋_GB2312" w:hAnsi="黑体" w:hint="eastAsia"/>
          <w:b/>
          <w:bCs/>
          <w:sz w:val="44"/>
          <w:szCs w:val="30"/>
        </w:rPr>
        <w:t>人民币理财产品</w:t>
      </w:r>
    </w:p>
    <w:p w:rsidR="002E5EDD" w:rsidRPr="00E70F6B" w:rsidRDefault="00AA12A9" w:rsidP="00C31E17">
      <w:pPr>
        <w:spacing w:line="360" w:lineRule="auto"/>
        <w:jc w:val="center"/>
        <w:rPr>
          <w:rFonts w:ascii="仿宋_GB2312" w:eastAsia="仿宋_GB2312" w:hAnsi="黑体" w:hint="eastAsia"/>
          <w:b/>
          <w:bCs/>
          <w:sz w:val="44"/>
          <w:szCs w:val="30"/>
        </w:rPr>
      </w:pPr>
      <w:r w:rsidRPr="00E70F6B">
        <w:rPr>
          <w:rFonts w:ascii="仿宋_GB2312" w:eastAsia="仿宋_GB2312" w:hAnsi="黑体" w:hint="eastAsia"/>
          <w:b/>
          <w:bCs/>
          <w:sz w:val="44"/>
          <w:szCs w:val="30"/>
        </w:rPr>
        <w:t>托管协议</w:t>
      </w:r>
    </w:p>
    <w:p w:rsidR="0070797E" w:rsidRPr="00E70F6B" w:rsidRDefault="0070797E">
      <w:pPr>
        <w:spacing w:line="360" w:lineRule="auto"/>
        <w:jc w:val="center"/>
        <w:rPr>
          <w:rFonts w:ascii="仿宋_GB2312" w:eastAsia="仿宋_GB2312" w:hAnsi="宋体" w:hint="eastAsia"/>
          <w:b/>
          <w:bCs/>
          <w:sz w:val="44"/>
          <w:szCs w:val="30"/>
        </w:rPr>
      </w:pPr>
      <w:r w:rsidRPr="00E70F6B">
        <w:rPr>
          <w:rFonts w:ascii="仿宋_GB2312" w:eastAsia="仿宋_GB2312" w:hAnsi="宋体" w:hint="eastAsia"/>
          <w:b/>
          <w:bCs/>
          <w:sz w:val="44"/>
          <w:szCs w:val="30"/>
        </w:rPr>
        <w:t>(券商结算模式-</w:t>
      </w:r>
      <w:r w:rsidR="002A5C41" w:rsidRPr="00E70F6B">
        <w:rPr>
          <w:rFonts w:ascii="仿宋_GB2312" w:eastAsia="仿宋_GB2312" w:hAnsi="宋体" w:hint="eastAsia"/>
          <w:b/>
          <w:bCs/>
          <w:sz w:val="44"/>
          <w:szCs w:val="30"/>
        </w:rPr>
        <w:t>协议</w:t>
      </w:r>
      <w:proofErr w:type="gramStart"/>
      <w:r w:rsidRPr="00E70F6B">
        <w:rPr>
          <w:rFonts w:ascii="仿宋_GB2312" w:eastAsia="仿宋_GB2312" w:hAnsi="宋体" w:hint="eastAsia"/>
          <w:b/>
          <w:bCs/>
          <w:sz w:val="44"/>
          <w:szCs w:val="30"/>
        </w:rPr>
        <w:t>统签</w:t>
      </w:r>
      <w:r w:rsidR="001D495E" w:rsidRPr="00E70F6B">
        <w:rPr>
          <w:rFonts w:ascii="仿宋_GB2312" w:eastAsia="仿宋_GB2312" w:hAnsi="宋体" w:hint="eastAsia"/>
          <w:b/>
          <w:bCs/>
          <w:sz w:val="44"/>
          <w:szCs w:val="30"/>
        </w:rPr>
        <w:t>模式</w:t>
      </w:r>
      <w:proofErr w:type="gramEnd"/>
      <w:r w:rsidRPr="00E70F6B">
        <w:rPr>
          <w:rFonts w:ascii="仿宋_GB2312" w:eastAsia="仿宋_GB2312" w:hAnsi="宋体" w:hint="eastAsia"/>
          <w:b/>
          <w:bCs/>
          <w:sz w:val="44"/>
          <w:szCs w:val="30"/>
        </w:rPr>
        <w:t>)</w:t>
      </w:r>
    </w:p>
    <w:p w:rsidR="002E5EDD" w:rsidRPr="00E70F6B" w:rsidRDefault="00AA12A9">
      <w:pPr>
        <w:spacing w:line="360" w:lineRule="auto"/>
        <w:jc w:val="center"/>
        <w:rPr>
          <w:rFonts w:ascii="仿宋_GB2312" w:eastAsia="仿宋_GB2312" w:hAnsi="宋体" w:hint="eastAsia"/>
          <w:b/>
          <w:color w:val="FF0000"/>
          <w:sz w:val="32"/>
          <w:szCs w:val="32"/>
        </w:rPr>
      </w:pPr>
      <w:r w:rsidRPr="00E70F6B">
        <w:rPr>
          <w:rFonts w:ascii="仿宋_GB2312" w:eastAsia="仿宋_GB2312" w:hAnsi="宋体" w:hint="eastAsia"/>
          <w:color w:val="000000"/>
          <w:szCs w:val="21"/>
        </w:rPr>
        <w:t xml:space="preserve">   合同编号：</w:t>
      </w:r>
      <w:r w:rsidRPr="00E70F6B">
        <w:rPr>
          <w:rFonts w:ascii="仿宋_GB2312" w:eastAsia="仿宋_GB2312" w:hAnsi="宋体" w:hint="eastAsia"/>
          <w:b/>
          <w:color w:val="FF0000"/>
          <w:sz w:val="32"/>
          <w:szCs w:val="32"/>
        </w:rPr>
        <w:t xml:space="preserve"> </w:t>
      </w:r>
    </w:p>
    <w:p w:rsidR="002E5EDD" w:rsidRPr="00E70F6B" w:rsidRDefault="002E5EDD">
      <w:pPr>
        <w:spacing w:line="360" w:lineRule="auto"/>
        <w:jc w:val="center"/>
        <w:rPr>
          <w:rFonts w:ascii="仿宋_GB2312" w:eastAsia="仿宋_GB2312" w:hint="eastAsia"/>
          <w:b/>
          <w:sz w:val="44"/>
          <w:szCs w:val="44"/>
        </w:rPr>
      </w:pPr>
    </w:p>
    <w:p w:rsidR="002E5EDD" w:rsidRPr="00E70F6B" w:rsidRDefault="002E5EDD">
      <w:pPr>
        <w:spacing w:line="360" w:lineRule="auto"/>
        <w:jc w:val="center"/>
        <w:rPr>
          <w:rFonts w:ascii="仿宋_GB2312" w:eastAsia="仿宋_GB2312" w:hint="eastAsia"/>
          <w:b/>
          <w:sz w:val="44"/>
          <w:szCs w:val="44"/>
        </w:rPr>
      </w:pPr>
    </w:p>
    <w:p w:rsidR="002E5EDD" w:rsidRPr="00E70F6B" w:rsidRDefault="002E5EDD">
      <w:pPr>
        <w:spacing w:line="360" w:lineRule="auto"/>
        <w:jc w:val="center"/>
        <w:rPr>
          <w:rFonts w:ascii="仿宋_GB2312" w:eastAsia="仿宋_GB2312" w:hAnsi="宋体" w:hint="eastAsia"/>
          <w:b/>
          <w:color w:val="FF0000"/>
          <w:sz w:val="32"/>
          <w:szCs w:val="32"/>
        </w:rPr>
      </w:pPr>
    </w:p>
    <w:p w:rsidR="002E5EDD" w:rsidRPr="00E70F6B" w:rsidRDefault="002E5EDD">
      <w:pPr>
        <w:spacing w:line="360" w:lineRule="auto"/>
        <w:ind w:firstLineChars="850" w:firstLine="2560"/>
        <w:rPr>
          <w:rFonts w:ascii="仿宋_GB2312" w:eastAsia="仿宋_GB2312" w:hAnsi="宋体" w:hint="eastAsia"/>
          <w:b/>
          <w:sz w:val="30"/>
          <w:szCs w:val="30"/>
        </w:rPr>
      </w:pPr>
    </w:p>
    <w:p w:rsidR="002E5EDD" w:rsidRPr="00E70F6B" w:rsidRDefault="002E5EDD">
      <w:pPr>
        <w:spacing w:line="360" w:lineRule="auto"/>
        <w:ind w:firstLineChars="850" w:firstLine="2560"/>
        <w:rPr>
          <w:rFonts w:ascii="仿宋_GB2312" w:eastAsia="仿宋_GB2312" w:hAnsi="宋体" w:hint="eastAsia"/>
          <w:b/>
          <w:sz w:val="30"/>
          <w:szCs w:val="30"/>
        </w:rPr>
      </w:pPr>
    </w:p>
    <w:p w:rsidR="002E5EDD" w:rsidRPr="00E70F6B" w:rsidRDefault="002E5EDD">
      <w:pPr>
        <w:spacing w:line="360" w:lineRule="auto"/>
        <w:ind w:firstLineChars="850" w:firstLine="2560"/>
        <w:rPr>
          <w:rFonts w:ascii="仿宋_GB2312" w:eastAsia="仿宋_GB2312" w:hAnsi="宋体" w:hint="eastAsia"/>
          <w:b/>
          <w:sz w:val="30"/>
          <w:szCs w:val="30"/>
        </w:rPr>
      </w:pPr>
    </w:p>
    <w:p w:rsidR="002E5EDD" w:rsidRPr="00E70F6B" w:rsidRDefault="002E5EDD">
      <w:pPr>
        <w:spacing w:line="360" w:lineRule="auto"/>
        <w:ind w:firstLineChars="850" w:firstLine="2380"/>
        <w:rPr>
          <w:rFonts w:ascii="仿宋_GB2312" w:eastAsia="仿宋_GB2312" w:hAnsi="宋体" w:hint="eastAsia"/>
          <w:sz w:val="28"/>
          <w:szCs w:val="28"/>
        </w:rPr>
      </w:pPr>
    </w:p>
    <w:p w:rsidR="002E5EDD" w:rsidRPr="00E70F6B" w:rsidRDefault="002E5EDD">
      <w:pPr>
        <w:spacing w:line="360" w:lineRule="auto"/>
        <w:ind w:firstLineChars="850" w:firstLine="2380"/>
        <w:rPr>
          <w:rFonts w:ascii="仿宋_GB2312" w:eastAsia="仿宋_GB2312" w:hAnsi="宋体" w:hint="eastAsia"/>
          <w:sz w:val="28"/>
          <w:szCs w:val="28"/>
        </w:rPr>
      </w:pPr>
    </w:p>
    <w:p w:rsidR="002E5EDD" w:rsidRPr="00E70F6B" w:rsidRDefault="002E5EDD">
      <w:pPr>
        <w:spacing w:line="360" w:lineRule="auto"/>
        <w:ind w:firstLineChars="850" w:firstLine="2380"/>
        <w:rPr>
          <w:rFonts w:ascii="仿宋_GB2312" w:eastAsia="仿宋_GB2312" w:hAnsi="宋体" w:hint="eastAsia"/>
          <w:sz w:val="28"/>
          <w:szCs w:val="28"/>
        </w:rPr>
      </w:pPr>
    </w:p>
    <w:p w:rsidR="002E5EDD" w:rsidRPr="00E70F6B" w:rsidRDefault="002E5EDD">
      <w:pPr>
        <w:spacing w:line="360" w:lineRule="auto"/>
        <w:ind w:firstLineChars="850" w:firstLine="2380"/>
        <w:rPr>
          <w:rFonts w:ascii="仿宋_GB2312" w:eastAsia="仿宋_GB2312" w:hAnsi="宋体" w:hint="eastAsia"/>
          <w:sz w:val="28"/>
          <w:szCs w:val="28"/>
        </w:rPr>
      </w:pPr>
    </w:p>
    <w:p w:rsidR="002E5EDD" w:rsidRPr="00E70F6B" w:rsidRDefault="002E5EDD" w:rsidP="001D495E">
      <w:pPr>
        <w:spacing w:line="360" w:lineRule="auto"/>
        <w:rPr>
          <w:rFonts w:ascii="仿宋_GB2312" w:eastAsia="仿宋_GB2312" w:hAnsi="宋体" w:hint="eastAsia"/>
          <w:sz w:val="28"/>
          <w:szCs w:val="28"/>
        </w:rPr>
      </w:pPr>
    </w:p>
    <w:p w:rsidR="002E5EDD" w:rsidRPr="00E70F6B" w:rsidRDefault="00AA12A9">
      <w:pPr>
        <w:spacing w:line="360" w:lineRule="auto"/>
        <w:ind w:firstLineChars="750" w:firstLine="2100"/>
        <w:rPr>
          <w:rFonts w:ascii="仿宋_GB2312" w:eastAsia="仿宋_GB2312" w:hAnsi="宋体" w:hint="eastAsia"/>
          <w:sz w:val="28"/>
          <w:szCs w:val="28"/>
        </w:rPr>
      </w:pPr>
      <w:r w:rsidRPr="00E70F6B">
        <w:rPr>
          <w:rFonts w:ascii="仿宋_GB2312" w:eastAsia="仿宋_GB2312" w:hAnsi="宋体" w:hint="eastAsia"/>
          <w:sz w:val="28"/>
          <w:szCs w:val="28"/>
        </w:rPr>
        <w:t>甲方：</w:t>
      </w:r>
      <w:r w:rsidR="003361B4" w:rsidRPr="00E70F6B">
        <w:rPr>
          <w:rFonts w:ascii="仿宋_GB2312" w:eastAsia="仿宋_GB2312" w:hAnsi="宋体" w:hint="eastAsia"/>
          <w:sz w:val="28"/>
          <w:szCs w:val="28"/>
        </w:rPr>
        <w:t>兴业</w:t>
      </w:r>
      <w:r w:rsidRPr="00E70F6B">
        <w:rPr>
          <w:rFonts w:ascii="仿宋_GB2312" w:eastAsia="仿宋_GB2312" w:hAnsi="宋体" w:hint="eastAsia"/>
          <w:sz w:val="28"/>
          <w:szCs w:val="28"/>
        </w:rPr>
        <w:t>银行股份有限公司</w:t>
      </w:r>
    </w:p>
    <w:p w:rsidR="002E5EDD" w:rsidRPr="00E70F6B" w:rsidRDefault="00AA12A9">
      <w:pPr>
        <w:spacing w:line="360" w:lineRule="auto"/>
        <w:ind w:firstLineChars="750" w:firstLine="2100"/>
        <w:rPr>
          <w:rFonts w:ascii="仿宋_GB2312" w:eastAsia="仿宋_GB2312" w:hAnsi="宋体" w:hint="eastAsia"/>
          <w:sz w:val="28"/>
          <w:szCs w:val="28"/>
        </w:rPr>
      </w:pPr>
      <w:r w:rsidRPr="00E70F6B">
        <w:rPr>
          <w:rFonts w:ascii="仿宋_GB2312" w:eastAsia="仿宋_GB2312" w:hAnsi="宋体" w:hint="eastAsia"/>
          <w:sz w:val="28"/>
          <w:szCs w:val="28"/>
        </w:rPr>
        <w:t>乙方：</w:t>
      </w:r>
      <w:r w:rsidRPr="00E70F6B">
        <w:rPr>
          <w:rFonts w:ascii="仿宋_GB2312" w:eastAsia="仿宋_GB2312" w:hAnsi="宋体" w:hint="eastAsia"/>
          <w:sz w:val="28"/>
        </w:rPr>
        <w:t>兴业银行股份有限公司</w:t>
      </w:r>
    </w:p>
    <w:p w:rsidR="001D495E" w:rsidRPr="00E70F6B" w:rsidRDefault="001D495E">
      <w:pPr>
        <w:widowControl/>
        <w:jc w:val="left"/>
        <w:rPr>
          <w:rFonts w:ascii="仿宋_GB2312" w:eastAsia="仿宋_GB2312" w:hAnsi="宋体" w:hint="eastAsia"/>
          <w:sz w:val="24"/>
        </w:rPr>
      </w:pPr>
      <w:r w:rsidRPr="00E70F6B">
        <w:rPr>
          <w:rFonts w:ascii="仿宋_GB2312" w:eastAsia="仿宋_GB2312" w:hAnsi="宋体" w:hint="eastAsia"/>
          <w:sz w:val="24"/>
        </w:rPr>
        <w:br w:type="page"/>
      </w:r>
    </w:p>
    <w:p w:rsidR="0001300F" w:rsidRPr="00E70F6B" w:rsidRDefault="0001300F" w:rsidP="0001300F">
      <w:pPr>
        <w:spacing w:line="360" w:lineRule="auto"/>
        <w:rPr>
          <w:rFonts w:ascii="仿宋_GB2312" w:eastAsia="仿宋_GB2312" w:hAnsi="宋体" w:hint="eastAsia"/>
          <w:sz w:val="24"/>
        </w:rPr>
      </w:pPr>
    </w:p>
    <w:p w:rsidR="002E5EDD" w:rsidRPr="00E70F6B" w:rsidRDefault="00AA12A9">
      <w:pPr>
        <w:spacing w:line="360" w:lineRule="auto"/>
        <w:jc w:val="center"/>
        <w:rPr>
          <w:rFonts w:ascii="仿宋_GB2312" w:eastAsia="仿宋_GB2312" w:hAnsi="宋体" w:hint="eastAsia"/>
          <w:b/>
          <w:sz w:val="24"/>
        </w:rPr>
      </w:pPr>
      <w:r w:rsidRPr="00E70F6B">
        <w:rPr>
          <w:rFonts w:ascii="仿宋_GB2312" w:eastAsia="仿宋_GB2312" w:hAnsi="宋体" w:hint="eastAsia"/>
          <w:b/>
          <w:sz w:val="24"/>
        </w:rPr>
        <w:t>目 录</w:t>
      </w:r>
    </w:p>
    <w:p w:rsidR="002E5EDD" w:rsidRPr="00E70F6B" w:rsidRDefault="002E5EDD">
      <w:pPr>
        <w:spacing w:line="360" w:lineRule="auto"/>
        <w:jc w:val="center"/>
        <w:rPr>
          <w:rFonts w:ascii="仿宋_GB2312" w:eastAsia="仿宋_GB2312" w:hAnsi="宋体" w:hint="eastAsia"/>
          <w:b/>
          <w:sz w:val="24"/>
        </w:rPr>
      </w:pPr>
    </w:p>
    <w:p w:rsidR="00C31E17" w:rsidRPr="00E70F6B" w:rsidRDefault="0001300F">
      <w:pPr>
        <w:pStyle w:val="10"/>
        <w:tabs>
          <w:tab w:val="left" w:pos="1050"/>
        </w:tabs>
        <w:rPr>
          <w:rFonts w:ascii="仿宋_GB2312" w:eastAsia="仿宋_GB2312" w:hAnsiTheme="minorHAnsi" w:cstheme="minorBidi" w:hint="eastAsia"/>
          <w:noProof/>
          <w:szCs w:val="22"/>
        </w:rPr>
      </w:pPr>
      <w:r w:rsidRPr="00E70F6B">
        <w:rPr>
          <w:rFonts w:ascii="仿宋_GB2312" w:eastAsia="仿宋_GB2312" w:hint="eastAsia"/>
          <w:sz w:val="24"/>
        </w:rPr>
        <w:fldChar w:fldCharType="begin"/>
      </w:r>
      <w:r w:rsidR="00AA12A9" w:rsidRPr="00E70F6B">
        <w:rPr>
          <w:rFonts w:ascii="仿宋_GB2312" w:eastAsia="仿宋_GB2312" w:hint="eastAsia"/>
          <w:sz w:val="24"/>
          <w:szCs w:val="24"/>
        </w:rPr>
        <w:instrText xml:space="preserve"> TOC \o "1-3" \h \z \u </w:instrText>
      </w:r>
      <w:r w:rsidRPr="00E70F6B">
        <w:rPr>
          <w:rFonts w:ascii="仿宋_GB2312" w:eastAsia="仿宋_GB2312" w:hint="eastAsia"/>
          <w:sz w:val="24"/>
        </w:rPr>
        <w:fldChar w:fldCharType="separate"/>
      </w:r>
      <w:hyperlink w:anchor="_Toc5618242" w:history="1">
        <w:r w:rsidR="00C31E17" w:rsidRPr="00E70F6B">
          <w:rPr>
            <w:rStyle w:val="ae"/>
            <w:rFonts w:ascii="仿宋_GB2312" w:eastAsia="仿宋_GB2312" w:hAnsi="宋体" w:hint="eastAsia"/>
            <w:noProof/>
            <w:kern w:val="0"/>
          </w:rPr>
          <w:t>第一章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协议当事人</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_Toc5618242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2</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3" w:history="1">
        <w:r w:rsidR="00C31E17" w:rsidRPr="00E70F6B">
          <w:rPr>
            <w:rStyle w:val="ae"/>
            <w:rFonts w:ascii="仿宋_GB2312" w:eastAsia="仿宋_GB2312" w:hAnsi="宋体" w:hint="eastAsia"/>
            <w:noProof/>
          </w:rPr>
          <w:t>第二章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当事人的权利与义务</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_Toc5618243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3</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4" w:history="1">
        <w:r w:rsidR="00C31E17" w:rsidRPr="00E70F6B">
          <w:rPr>
            <w:rStyle w:val="ae"/>
            <w:rFonts w:ascii="仿宋_GB2312" w:eastAsia="仿宋_GB2312" w:hAnsi="宋体" w:hint="eastAsia"/>
            <w:noProof/>
          </w:rPr>
          <w:t>第三章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理财产品的类型</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_Toc5618244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7</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5" w:history="1">
        <w:r w:rsidR="00C31E17" w:rsidRPr="00E70F6B">
          <w:rPr>
            <w:rStyle w:val="ae"/>
            <w:rFonts w:ascii="仿宋_GB2312" w:eastAsia="仿宋_GB2312" w:hAnsi="宋体" w:hint="eastAsia"/>
            <w:noProof/>
          </w:rPr>
          <w:t>第四章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理财产品成立时理财资金及资料的交付</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_Toc5618245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8</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6" w:history="1">
        <w:r w:rsidR="00C31E17" w:rsidRPr="00E70F6B">
          <w:rPr>
            <w:rStyle w:val="ae"/>
            <w:rFonts w:ascii="仿宋_GB2312" w:eastAsia="仿宋_GB2312" w:hAnsi="宋体" w:hint="eastAsia"/>
            <w:noProof/>
          </w:rPr>
          <w:t>第五章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理财产品资产的保管和账户</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_Toc5618246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9</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7" w:history="1">
        <w:r w:rsidR="00C31E17" w:rsidRPr="00E70F6B">
          <w:rPr>
            <w:rStyle w:val="ae"/>
            <w:rFonts w:ascii="仿宋_GB2312" w:eastAsia="仿宋_GB2312" w:hAnsi="宋体" w:hint="eastAsia"/>
            <w:noProof/>
          </w:rPr>
          <w:t>第六章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理财</w:t>
        </w:r>
        <w:r w:rsidR="00C31E17" w:rsidRPr="00E70F6B">
          <w:rPr>
            <w:rStyle w:val="ae"/>
            <w:rFonts w:ascii="仿宋_GB2312" w:eastAsia="仿宋_GB2312" w:hAnsi="宋体" w:hint="eastAsia"/>
            <w:noProof/>
            <w:kern w:val="0"/>
          </w:rPr>
          <w:t>资金运用划款指令</w:t>
        </w:r>
        <w:r w:rsidR="00C31E17" w:rsidRPr="00E70F6B">
          <w:rPr>
            <w:rStyle w:val="ae"/>
            <w:rFonts w:ascii="仿宋_GB2312" w:eastAsia="仿宋_GB2312" w:hAnsi="宋体" w:hint="eastAsia"/>
            <w:noProof/>
          </w:rPr>
          <w:t>的确认与执行</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_Toc5618247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13</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8" w:history="1">
        <w:r w:rsidR="00C31E17" w:rsidRPr="00E70F6B">
          <w:rPr>
            <w:rStyle w:val="ae"/>
            <w:rFonts w:ascii="仿宋_GB2312" w:eastAsia="仿宋_GB2312" w:hAnsi="宋体" w:hint="eastAsia"/>
            <w:noProof/>
          </w:rPr>
          <w:t>第七章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理财产品的投资交易及其资金清算</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_Toc5618248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16</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49" w:history="1">
        <w:r w:rsidR="00C31E17" w:rsidRPr="00E70F6B">
          <w:rPr>
            <w:rStyle w:val="ae"/>
            <w:rFonts w:ascii="仿宋_GB2312" w:eastAsia="仿宋_GB2312" w:hAnsi="宋体" w:hint="eastAsia"/>
            <w:noProof/>
            <w:kern w:val="0"/>
          </w:rPr>
          <w:t>第八章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kern w:val="0"/>
          </w:rPr>
          <w:t>理财产品的会计核算</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_Toc5618249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20</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50" w:history="1">
        <w:r w:rsidR="00C31E17" w:rsidRPr="00E70F6B">
          <w:rPr>
            <w:rStyle w:val="ae"/>
            <w:rFonts w:ascii="仿宋_GB2312" w:eastAsia="仿宋_GB2312" w:hAnsi="宋体" w:hint="eastAsia"/>
            <w:noProof/>
            <w:kern w:val="0"/>
          </w:rPr>
          <w:t>第九章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kern w:val="0"/>
          </w:rPr>
          <w:t>理财产品托管档案的保存</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_Toc5618250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26</w:t>
        </w:r>
        <w:r w:rsidRPr="00E70F6B">
          <w:rPr>
            <w:rFonts w:ascii="仿宋_GB2312" w:eastAsia="仿宋_GB2312" w:hint="eastAsia"/>
            <w:noProof/>
            <w:webHidden/>
          </w:rPr>
          <w:fldChar w:fldCharType="end"/>
        </w:r>
      </w:hyperlink>
    </w:p>
    <w:p w:rsidR="00C31E17" w:rsidRPr="00E70F6B" w:rsidRDefault="0001300F">
      <w:pPr>
        <w:pStyle w:val="10"/>
        <w:tabs>
          <w:tab w:val="left" w:pos="1050"/>
        </w:tabs>
        <w:rPr>
          <w:rFonts w:ascii="仿宋_GB2312" w:eastAsia="仿宋_GB2312" w:hAnsiTheme="minorHAnsi" w:cstheme="minorBidi" w:hint="eastAsia"/>
          <w:noProof/>
          <w:szCs w:val="22"/>
        </w:rPr>
      </w:pPr>
      <w:hyperlink w:anchor="_Toc5618251" w:history="1">
        <w:r w:rsidR="00C31E17" w:rsidRPr="00E70F6B">
          <w:rPr>
            <w:rStyle w:val="ae"/>
            <w:rFonts w:ascii="仿宋_GB2312" w:eastAsia="仿宋_GB2312" w:hAnsi="宋体" w:hint="eastAsia"/>
            <w:noProof/>
            <w:kern w:val="0"/>
          </w:rPr>
          <w:t>第十章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kern w:val="0"/>
          </w:rPr>
          <w:t>托管人对管理人的业务监督与核查</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_Toc5618251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27</w:t>
        </w:r>
        <w:r w:rsidRPr="00E70F6B">
          <w:rPr>
            <w:rFonts w:ascii="仿宋_GB2312" w:eastAsia="仿宋_GB2312" w:hint="eastAsia"/>
            <w:noProof/>
            <w:webHidden/>
          </w:rPr>
          <w:fldChar w:fldCharType="end"/>
        </w:r>
      </w:hyperlink>
    </w:p>
    <w:p w:rsidR="00C31E17" w:rsidRPr="00E70F6B" w:rsidRDefault="0001300F">
      <w:pPr>
        <w:pStyle w:val="10"/>
        <w:tabs>
          <w:tab w:val="left" w:pos="1260"/>
        </w:tabs>
        <w:rPr>
          <w:rFonts w:ascii="仿宋_GB2312" w:eastAsia="仿宋_GB2312" w:hAnsiTheme="minorHAnsi" w:cstheme="minorBidi" w:hint="eastAsia"/>
          <w:noProof/>
          <w:szCs w:val="22"/>
        </w:rPr>
      </w:pPr>
      <w:hyperlink w:anchor="_Toc5618252" w:history="1">
        <w:r w:rsidR="00C31E17" w:rsidRPr="00E70F6B">
          <w:rPr>
            <w:rStyle w:val="ae"/>
            <w:rFonts w:ascii="仿宋_GB2312" w:eastAsia="仿宋_GB2312" w:hAnsi="宋体" w:hint="eastAsia"/>
            <w:noProof/>
          </w:rPr>
          <w:t>第十一章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费用</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_Toc5618252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29</w:t>
        </w:r>
        <w:r w:rsidRPr="00E70F6B">
          <w:rPr>
            <w:rFonts w:ascii="仿宋_GB2312" w:eastAsia="仿宋_GB2312" w:hint="eastAsia"/>
            <w:noProof/>
            <w:webHidden/>
          </w:rPr>
          <w:fldChar w:fldCharType="end"/>
        </w:r>
      </w:hyperlink>
    </w:p>
    <w:p w:rsidR="00C31E17" w:rsidRPr="00E70F6B" w:rsidRDefault="0001300F">
      <w:pPr>
        <w:pStyle w:val="10"/>
        <w:tabs>
          <w:tab w:val="left" w:pos="1260"/>
        </w:tabs>
        <w:rPr>
          <w:rFonts w:ascii="仿宋_GB2312" w:eastAsia="仿宋_GB2312" w:hAnsiTheme="minorHAnsi" w:cstheme="minorBidi" w:hint="eastAsia"/>
          <w:noProof/>
          <w:szCs w:val="22"/>
        </w:rPr>
      </w:pPr>
      <w:hyperlink w:anchor="_Toc5618253" w:history="1">
        <w:r w:rsidR="00C31E17" w:rsidRPr="00E70F6B">
          <w:rPr>
            <w:rStyle w:val="ae"/>
            <w:rFonts w:ascii="仿宋_GB2312" w:eastAsia="仿宋_GB2312" w:hAnsi="宋体" w:hint="eastAsia"/>
            <w:noProof/>
          </w:rPr>
          <w:t>第十二章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信息披露</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_Toc5618253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31</w:t>
        </w:r>
        <w:r w:rsidRPr="00E70F6B">
          <w:rPr>
            <w:rFonts w:ascii="仿宋_GB2312" w:eastAsia="仿宋_GB2312" w:hint="eastAsia"/>
            <w:noProof/>
            <w:webHidden/>
          </w:rPr>
          <w:fldChar w:fldCharType="end"/>
        </w:r>
      </w:hyperlink>
    </w:p>
    <w:p w:rsidR="00C31E17" w:rsidRPr="00E70F6B" w:rsidRDefault="0001300F">
      <w:pPr>
        <w:pStyle w:val="10"/>
        <w:tabs>
          <w:tab w:val="left" w:pos="1260"/>
        </w:tabs>
        <w:rPr>
          <w:rFonts w:ascii="仿宋_GB2312" w:eastAsia="仿宋_GB2312" w:hAnsiTheme="minorHAnsi" w:cstheme="minorBidi" w:hint="eastAsia"/>
          <w:noProof/>
          <w:szCs w:val="22"/>
        </w:rPr>
      </w:pPr>
      <w:hyperlink w:anchor="_Toc5618254" w:history="1">
        <w:r w:rsidR="00C31E17" w:rsidRPr="00E70F6B">
          <w:rPr>
            <w:rStyle w:val="ae"/>
            <w:rFonts w:ascii="仿宋_GB2312" w:eastAsia="仿宋_GB2312" w:hAnsi="宋体" w:hint="eastAsia"/>
            <w:noProof/>
          </w:rPr>
          <w:t>第十三章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理财产品变更、终止、清算与分配</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_Toc5618254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33</w:t>
        </w:r>
        <w:r w:rsidRPr="00E70F6B">
          <w:rPr>
            <w:rFonts w:ascii="仿宋_GB2312" w:eastAsia="仿宋_GB2312" w:hint="eastAsia"/>
            <w:noProof/>
            <w:webHidden/>
          </w:rPr>
          <w:fldChar w:fldCharType="end"/>
        </w:r>
      </w:hyperlink>
    </w:p>
    <w:p w:rsidR="00C31E17" w:rsidRPr="00E70F6B" w:rsidRDefault="0001300F">
      <w:pPr>
        <w:pStyle w:val="10"/>
        <w:tabs>
          <w:tab w:val="left" w:pos="1260"/>
        </w:tabs>
        <w:rPr>
          <w:rFonts w:ascii="仿宋_GB2312" w:eastAsia="仿宋_GB2312" w:hAnsiTheme="minorHAnsi" w:cstheme="minorBidi" w:hint="eastAsia"/>
          <w:noProof/>
          <w:szCs w:val="22"/>
        </w:rPr>
      </w:pPr>
      <w:hyperlink w:anchor="_Toc5618255" w:history="1">
        <w:r w:rsidR="00C31E17" w:rsidRPr="00E70F6B">
          <w:rPr>
            <w:rStyle w:val="ae"/>
            <w:rFonts w:ascii="仿宋_GB2312" w:eastAsia="仿宋_GB2312" w:hAnsi="宋体" w:hint="eastAsia"/>
            <w:noProof/>
          </w:rPr>
          <w:t>第十四章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违约责任</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_Toc5618255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35</w:t>
        </w:r>
        <w:r w:rsidRPr="00E70F6B">
          <w:rPr>
            <w:rFonts w:ascii="仿宋_GB2312" w:eastAsia="仿宋_GB2312" w:hint="eastAsia"/>
            <w:noProof/>
            <w:webHidden/>
          </w:rPr>
          <w:fldChar w:fldCharType="end"/>
        </w:r>
      </w:hyperlink>
    </w:p>
    <w:p w:rsidR="00C31E17" w:rsidRPr="00E70F6B" w:rsidRDefault="0001300F">
      <w:pPr>
        <w:pStyle w:val="10"/>
        <w:tabs>
          <w:tab w:val="left" w:pos="1260"/>
        </w:tabs>
        <w:rPr>
          <w:rFonts w:ascii="仿宋_GB2312" w:eastAsia="仿宋_GB2312" w:hAnsiTheme="minorHAnsi" w:cstheme="minorBidi" w:hint="eastAsia"/>
          <w:noProof/>
          <w:szCs w:val="22"/>
        </w:rPr>
      </w:pPr>
      <w:hyperlink w:anchor="_Toc5618256" w:history="1">
        <w:r w:rsidR="00C31E17" w:rsidRPr="00E70F6B">
          <w:rPr>
            <w:rStyle w:val="ae"/>
            <w:rFonts w:ascii="仿宋_GB2312" w:eastAsia="仿宋_GB2312" w:hAnsi="宋体" w:hint="eastAsia"/>
            <w:noProof/>
          </w:rPr>
          <w:t>第十五章</w:t>
        </w:r>
        <w:r w:rsidR="00C31E17" w:rsidRPr="00E70F6B">
          <w:rPr>
            <w:rFonts w:ascii="仿宋_GB2312" w:eastAsia="仿宋_GB2312" w:hAnsiTheme="minorHAnsi" w:cstheme="minorBidi" w:hint="eastAsia"/>
            <w:noProof/>
            <w:szCs w:val="22"/>
          </w:rPr>
          <w:tab/>
        </w:r>
        <w:r w:rsidR="00C31E17" w:rsidRPr="00E70F6B">
          <w:rPr>
            <w:rStyle w:val="ae"/>
            <w:rFonts w:ascii="仿宋_GB2312" w:eastAsia="仿宋_GB2312" w:hAnsi="宋体" w:hint="eastAsia"/>
            <w:noProof/>
          </w:rPr>
          <w:t>其他事项</w:t>
        </w:r>
        <w:r w:rsidR="00C31E17" w:rsidRPr="00E70F6B">
          <w:rPr>
            <w:rFonts w:ascii="仿宋_GB2312" w:eastAsia="仿宋_GB2312" w:hint="eastAsia"/>
            <w:noProof/>
            <w:webHidden/>
          </w:rPr>
          <w:tab/>
        </w:r>
        <w:r w:rsidRPr="00E70F6B">
          <w:rPr>
            <w:rFonts w:ascii="仿宋_GB2312" w:eastAsia="仿宋_GB2312" w:hint="eastAsia"/>
            <w:noProof/>
            <w:webHidden/>
          </w:rPr>
          <w:fldChar w:fldCharType="begin"/>
        </w:r>
        <w:r w:rsidR="00C31E17" w:rsidRPr="00E70F6B">
          <w:rPr>
            <w:rFonts w:ascii="仿宋_GB2312" w:eastAsia="仿宋_GB2312" w:hint="eastAsia"/>
            <w:noProof/>
            <w:webHidden/>
          </w:rPr>
          <w:instrText xml:space="preserve"> PAGEREF _Toc5618256 \h </w:instrText>
        </w:r>
        <w:r w:rsidRPr="00E70F6B">
          <w:rPr>
            <w:rFonts w:ascii="仿宋_GB2312" w:eastAsia="仿宋_GB2312" w:hint="eastAsia"/>
            <w:noProof/>
            <w:webHidden/>
          </w:rPr>
        </w:r>
        <w:r w:rsidRPr="00E70F6B">
          <w:rPr>
            <w:rFonts w:ascii="仿宋_GB2312" w:eastAsia="仿宋_GB2312" w:hint="eastAsia"/>
            <w:noProof/>
            <w:webHidden/>
          </w:rPr>
          <w:fldChar w:fldCharType="separate"/>
        </w:r>
        <w:r w:rsidR="00C31E17" w:rsidRPr="00E70F6B">
          <w:rPr>
            <w:rFonts w:ascii="仿宋_GB2312" w:eastAsia="仿宋_GB2312" w:hint="eastAsia"/>
            <w:noProof/>
            <w:webHidden/>
          </w:rPr>
          <w:t>36</w:t>
        </w:r>
        <w:r w:rsidRPr="00E70F6B">
          <w:rPr>
            <w:rFonts w:ascii="仿宋_GB2312" w:eastAsia="仿宋_GB2312" w:hint="eastAsia"/>
            <w:noProof/>
            <w:webHidden/>
          </w:rPr>
          <w:fldChar w:fldCharType="end"/>
        </w:r>
      </w:hyperlink>
    </w:p>
    <w:p w:rsidR="002E5EDD" w:rsidRPr="00E70F6B" w:rsidRDefault="0001300F">
      <w:pPr>
        <w:pStyle w:val="10"/>
        <w:spacing w:line="480" w:lineRule="auto"/>
        <w:rPr>
          <w:rFonts w:ascii="仿宋_GB2312" w:eastAsia="仿宋_GB2312" w:hint="eastAsia"/>
          <w:sz w:val="24"/>
        </w:rPr>
      </w:pPr>
      <w:r w:rsidRPr="00E70F6B">
        <w:rPr>
          <w:rFonts w:ascii="仿宋_GB2312" w:eastAsia="仿宋_GB2312" w:hint="eastAsia"/>
          <w:sz w:val="24"/>
        </w:rPr>
        <w:fldChar w:fldCharType="end"/>
      </w:r>
    </w:p>
    <w:p w:rsidR="002E5EDD" w:rsidRPr="00E70F6B" w:rsidRDefault="002E5EDD">
      <w:pPr>
        <w:rPr>
          <w:rFonts w:ascii="仿宋_GB2312" w:eastAsia="仿宋_GB2312" w:hint="eastAsia"/>
          <w:sz w:val="24"/>
        </w:rPr>
      </w:pPr>
    </w:p>
    <w:p w:rsidR="002E5EDD" w:rsidRPr="00E70F6B" w:rsidRDefault="002E5EDD">
      <w:pPr>
        <w:spacing w:line="360" w:lineRule="auto"/>
        <w:jc w:val="center"/>
        <w:rPr>
          <w:rFonts w:ascii="仿宋_GB2312" w:eastAsia="仿宋_GB2312" w:hAnsi="宋体" w:hint="eastAsia"/>
          <w:sz w:val="24"/>
        </w:rPr>
        <w:sectPr w:rsidR="002E5EDD" w:rsidRPr="00E70F6B">
          <w:footerReference w:type="even" r:id="rId9"/>
          <w:footerReference w:type="default" r:id="rId10"/>
          <w:pgSz w:w="11906" w:h="16838"/>
          <w:pgMar w:top="1440" w:right="1797" w:bottom="1440" w:left="1797" w:header="851" w:footer="992" w:gutter="0"/>
          <w:pgNumType w:start="0"/>
          <w:cols w:space="720"/>
          <w:titlePg/>
          <w:docGrid w:linePitch="312"/>
        </w:sectPr>
      </w:pPr>
    </w:p>
    <w:p w:rsidR="00E70F6B" w:rsidRPr="00E70F6B" w:rsidRDefault="00AA12A9"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bookmarkStart w:id="0" w:name="_Toc135473431"/>
      <w:r w:rsidRPr="00E70F6B">
        <w:rPr>
          <w:rFonts w:ascii="仿宋_GB2312" w:eastAsia="仿宋_GB2312" w:hAnsi="宋体" w:hint="eastAsia"/>
          <w:sz w:val="24"/>
        </w:rPr>
        <w:lastRenderedPageBreak/>
        <w:t>鉴于</w:t>
      </w:r>
      <w:r w:rsidR="0001300F" w:rsidRPr="00E70F6B">
        <w:rPr>
          <w:rFonts w:ascii="仿宋_GB2312" w:eastAsia="仿宋_GB2312" w:hAnsi="宋体" w:hint="eastAsia"/>
          <w:sz w:val="24"/>
        </w:rPr>
        <w:t>兴业银行股份有限公司</w:t>
      </w:r>
      <w:r w:rsidR="00176429" w:rsidRPr="00E70F6B">
        <w:rPr>
          <w:rFonts w:ascii="仿宋_GB2312" w:eastAsia="仿宋_GB2312" w:hAnsi="宋体" w:hint="eastAsia"/>
          <w:sz w:val="24"/>
        </w:rPr>
        <w:t>（以下简称“甲方”）作为管理人拟设立</w:t>
      </w:r>
      <w:proofErr w:type="gramStart"/>
      <w:r w:rsidR="00176429" w:rsidRPr="00E70F6B">
        <w:rPr>
          <w:rFonts w:ascii="仿宋_GB2312" w:eastAsia="仿宋_GB2312" w:hAnsi="宋体" w:hint="eastAsia"/>
          <w:sz w:val="24"/>
        </w:rPr>
        <w:t>“</w:t>
      </w:r>
      <w:proofErr w:type="gramEnd"/>
      <w:r w:rsidR="00176429" w:rsidRPr="00E70F6B">
        <w:rPr>
          <w:rFonts w:ascii="仿宋_GB2312" w:eastAsia="仿宋_GB2312" w:hAnsi="宋体" w:hint="eastAsia"/>
          <w:sz w:val="24"/>
        </w:rPr>
        <w:t>添利系列多款理财产品</w:t>
      </w:r>
      <w:r w:rsidR="0001300F" w:rsidRPr="00E70F6B">
        <w:rPr>
          <w:rFonts w:ascii="仿宋_GB2312" w:eastAsia="仿宋_GB2312" w:hAnsi="宋体" w:hint="eastAsia"/>
          <w:sz w:val="24"/>
        </w:rPr>
        <w:t>，并委托兴业银行股份有限公司（以下简称“乙方”）担任该等系列理财产品理财资产的托管人，为明确双方的权利、义务和责任，促进甲方理财产品资产独立、安全、稳健运行，保障甲方理财产品投资者的合法权益，根据《关于规范金融机构资产管理业务的指导意见》</w:t>
      </w:r>
      <w:r w:rsidR="003F208C" w:rsidRPr="00E70F6B">
        <w:rPr>
          <w:rFonts w:ascii="仿宋_GB2312" w:eastAsia="仿宋_GB2312" w:hAnsi="宋体" w:hint="eastAsia"/>
          <w:sz w:val="24"/>
        </w:rPr>
        <w:t>（银发〔2018〕106号）</w:t>
      </w:r>
      <w:r w:rsidR="00176429" w:rsidRPr="00E70F6B">
        <w:rPr>
          <w:rFonts w:ascii="仿宋_GB2312" w:eastAsia="仿宋_GB2312" w:hAnsi="宋体" w:hint="eastAsia"/>
          <w:sz w:val="24"/>
        </w:rPr>
        <w:t>、《商业银行理财业务监督管理办法》</w:t>
      </w:r>
      <w:r w:rsidR="0001300F" w:rsidRPr="00E70F6B">
        <w:rPr>
          <w:rFonts w:ascii="仿宋_GB2312" w:eastAsia="仿宋_GB2312" w:hAnsi="宋体" w:hint="eastAsia"/>
          <w:sz w:val="24"/>
        </w:rPr>
        <w:t>（银保监会令 2018年 第6号）</w:t>
      </w:r>
      <w:r w:rsidR="00176429" w:rsidRPr="00E70F6B">
        <w:rPr>
          <w:rFonts w:ascii="仿宋_GB2312" w:eastAsia="仿宋_GB2312" w:hAnsi="宋体" w:hint="eastAsia"/>
          <w:sz w:val="24"/>
        </w:rPr>
        <w:t>、《商业银行资产托管业务指引》及其他相关规定，订立本托管协议。除非本协议另有明确定义，否则本协议中涉及的理财业务专用名词的释义与法规或理财产品文件的释义相同。</w:t>
      </w:r>
    </w:p>
    <w:p w:rsidR="00E70F6B" w:rsidRPr="00E70F6B" w:rsidRDefault="00AA12A9"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本协议项下，乙方接受甲方委托，在甲方委托范围内，办理甲方交付的相关资产的托管事宜。就该等委托托管事宜中双方当事人的权利、义务，乙方处理的委托事项及相关职责，双方协商一致，在本协议中</w:t>
      </w:r>
      <w:proofErr w:type="gramStart"/>
      <w:r w:rsidRPr="00E70F6B">
        <w:rPr>
          <w:rFonts w:ascii="仿宋_GB2312" w:eastAsia="仿宋_GB2312" w:hAnsi="宋体" w:hint="eastAsia"/>
          <w:kern w:val="0"/>
          <w:sz w:val="24"/>
        </w:rPr>
        <w:t>作出</w:t>
      </w:r>
      <w:proofErr w:type="gramEnd"/>
      <w:r w:rsidRPr="00E70F6B">
        <w:rPr>
          <w:rFonts w:ascii="仿宋_GB2312" w:eastAsia="仿宋_GB2312" w:hAnsi="宋体" w:hint="eastAsia"/>
          <w:kern w:val="0"/>
          <w:sz w:val="24"/>
        </w:rPr>
        <w:t>约定。</w:t>
      </w: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kern w:val="0"/>
          <w:sz w:val="24"/>
          <w:szCs w:val="24"/>
        </w:rPr>
      </w:pPr>
      <w:bookmarkStart w:id="1" w:name="_Toc141850056"/>
      <w:r w:rsidRPr="00E70F6B">
        <w:rPr>
          <w:rFonts w:ascii="仿宋_GB2312" w:eastAsia="仿宋_GB2312" w:hAnsi="宋体" w:hint="eastAsia"/>
          <w:sz w:val="24"/>
          <w:szCs w:val="24"/>
        </w:rPr>
        <w:t xml:space="preserve">   </w:t>
      </w:r>
      <w:bookmarkStart w:id="2" w:name="_Toc301882193"/>
      <w:bookmarkStart w:id="3" w:name="_Toc162062286"/>
      <w:bookmarkStart w:id="4" w:name="_Toc160530122"/>
      <w:bookmarkStart w:id="5" w:name="_Toc5618242"/>
      <w:r w:rsidR="00AA12A9" w:rsidRPr="00E70F6B">
        <w:rPr>
          <w:rFonts w:ascii="仿宋_GB2312" w:eastAsia="仿宋_GB2312" w:hAnsi="宋体" w:hint="eastAsia"/>
          <w:sz w:val="24"/>
          <w:szCs w:val="24"/>
        </w:rPr>
        <w:t>协议当事人</w:t>
      </w:r>
      <w:bookmarkEnd w:id="0"/>
      <w:bookmarkEnd w:id="1"/>
      <w:bookmarkEnd w:id="2"/>
      <w:bookmarkEnd w:id="3"/>
      <w:bookmarkEnd w:id="4"/>
      <w:bookmarkEnd w:id="5"/>
    </w:p>
    <w:p w:rsidR="003361B4" w:rsidRPr="00E70F6B" w:rsidRDefault="0001300F" w:rsidP="00E70F6B">
      <w:pPr>
        <w:autoSpaceDE w:val="0"/>
        <w:autoSpaceDN w:val="0"/>
        <w:snapToGrid w:val="0"/>
        <w:spacing w:beforeLines="50" w:afterLines="50"/>
        <w:ind w:firstLineChars="196" w:firstLine="472"/>
        <w:jc w:val="left"/>
        <w:rPr>
          <w:rFonts w:ascii="仿宋_GB2312" w:eastAsia="仿宋_GB2312" w:hAnsi="宋体" w:hint="eastAsia"/>
          <w:b/>
          <w:kern w:val="0"/>
          <w:sz w:val="24"/>
        </w:rPr>
      </w:pPr>
      <w:r w:rsidRPr="00E70F6B">
        <w:rPr>
          <w:rFonts w:ascii="仿宋_GB2312" w:eastAsia="仿宋_GB2312" w:hAnsi="宋体" w:hint="eastAsia"/>
          <w:b/>
          <w:kern w:val="0"/>
          <w:sz w:val="24"/>
        </w:rPr>
        <w:t>本协议由以下两方当事人签署：</w:t>
      </w:r>
    </w:p>
    <w:p w:rsidR="0001300F" w:rsidRPr="00E70F6B" w:rsidRDefault="0001300F" w:rsidP="00E70F6B">
      <w:pPr>
        <w:autoSpaceDE w:val="0"/>
        <w:autoSpaceDN w:val="0"/>
        <w:snapToGrid w:val="0"/>
        <w:spacing w:beforeLines="50" w:afterLines="50"/>
        <w:ind w:firstLineChars="196" w:firstLine="472"/>
        <w:jc w:val="left"/>
        <w:rPr>
          <w:rFonts w:ascii="仿宋_GB2312" w:eastAsia="仿宋_GB2312" w:hAnsi="宋体" w:hint="eastAsia"/>
          <w:b/>
          <w:kern w:val="0"/>
          <w:sz w:val="24"/>
        </w:rPr>
      </w:pPr>
      <w:r w:rsidRPr="00E70F6B">
        <w:rPr>
          <w:rFonts w:ascii="仿宋_GB2312" w:eastAsia="仿宋_GB2312" w:hAnsi="宋体" w:hint="eastAsia"/>
          <w:b/>
          <w:kern w:val="0"/>
          <w:sz w:val="24"/>
        </w:rPr>
        <w:t>（一）管理人（甲方）：</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名称：兴业银行股份有限公司</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地址：福建省福州市湖东路154号</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法定代表人：高建平</w:t>
      </w:r>
    </w:p>
    <w:p w:rsidR="0001300F" w:rsidRPr="00E70F6B" w:rsidRDefault="0001300F" w:rsidP="00E70F6B">
      <w:pPr>
        <w:autoSpaceDE w:val="0"/>
        <w:autoSpaceDN w:val="0"/>
        <w:snapToGrid w:val="0"/>
        <w:spacing w:beforeLines="50" w:afterLines="50"/>
        <w:ind w:firstLineChars="196" w:firstLine="470"/>
        <w:jc w:val="left"/>
        <w:rPr>
          <w:rFonts w:ascii="仿宋_GB2312" w:eastAsia="仿宋_GB2312" w:hAnsi="宋体" w:hint="eastAsia"/>
          <w:kern w:val="0"/>
          <w:sz w:val="24"/>
        </w:rPr>
      </w:pPr>
      <w:r w:rsidRPr="00E70F6B">
        <w:rPr>
          <w:rFonts w:ascii="仿宋_GB2312" w:eastAsia="仿宋_GB2312" w:hAnsi="宋体" w:hint="eastAsia"/>
          <w:kern w:val="0"/>
          <w:sz w:val="24"/>
        </w:rPr>
        <w:t xml:space="preserve">联系人： </w:t>
      </w:r>
    </w:p>
    <w:p w:rsidR="0001300F" w:rsidRPr="00E70F6B" w:rsidRDefault="0001300F" w:rsidP="00E70F6B">
      <w:pPr>
        <w:snapToGrid w:val="0"/>
        <w:spacing w:beforeLines="50" w:afterLines="50"/>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联系电话：</w:t>
      </w:r>
      <w:r w:rsidRPr="00E70F6B">
        <w:rPr>
          <w:rFonts w:ascii="仿宋_GB2312" w:eastAsia="仿宋_GB2312" w:hAnsi="宋体" w:hint="eastAsia"/>
          <w:sz w:val="24"/>
        </w:rPr>
        <w:t>021-52629999</w:t>
      </w:r>
    </w:p>
    <w:p w:rsidR="0001300F" w:rsidRPr="00E70F6B" w:rsidRDefault="0001300F" w:rsidP="00E70F6B">
      <w:pPr>
        <w:autoSpaceDE w:val="0"/>
        <w:autoSpaceDN w:val="0"/>
        <w:snapToGrid w:val="0"/>
        <w:spacing w:beforeLines="50" w:afterLines="50"/>
        <w:ind w:firstLineChars="196" w:firstLine="472"/>
        <w:jc w:val="left"/>
        <w:rPr>
          <w:rFonts w:ascii="仿宋_GB2312" w:eastAsia="仿宋_GB2312" w:hAnsi="宋体" w:hint="eastAsia"/>
          <w:b/>
          <w:kern w:val="0"/>
          <w:sz w:val="24"/>
        </w:rPr>
      </w:pPr>
      <w:r w:rsidRPr="00E70F6B">
        <w:rPr>
          <w:rFonts w:ascii="仿宋_GB2312" w:eastAsia="仿宋_GB2312" w:hAnsi="宋体" w:hint="eastAsia"/>
          <w:b/>
          <w:kern w:val="0"/>
          <w:sz w:val="24"/>
        </w:rPr>
        <w:t>（二）托管人（乙方）：</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名称：兴业银行股份有限公司</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地址：福建省福州市湖东路154号</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法定代表人：高建平</w:t>
      </w:r>
    </w:p>
    <w:p w:rsidR="00E70F6B"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sz w:val="24"/>
        </w:rPr>
      </w:pPr>
      <w:r w:rsidRPr="00E70F6B">
        <w:rPr>
          <w:rFonts w:ascii="仿宋_GB2312" w:eastAsia="仿宋_GB2312" w:hAnsi="宋体" w:hint="eastAsia"/>
          <w:sz w:val="24"/>
        </w:rPr>
        <w:t xml:space="preserve">联系人： </w:t>
      </w:r>
      <w:r w:rsidR="0092771A" w:rsidRPr="00E70F6B">
        <w:rPr>
          <w:rFonts w:ascii="仿宋_GB2312" w:eastAsia="仿宋_GB2312" w:hAnsi="宋体" w:hint="eastAsia"/>
          <w:sz w:val="24"/>
        </w:rPr>
        <w:t>刘洁</w:t>
      </w:r>
    </w:p>
    <w:p w:rsidR="0001300F" w:rsidRPr="00E70F6B" w:rsidRDefault="0001300F" w:rsidP="00E70F6B">
      <w:pPr>
        <w:autoSpaceDE w:val="0"/>
        <w:autoSpaceDN w:val="0"/>
        <w:snapToGrid w:val="0"/>
        <w:spacing w:beforeLines="50" w:afterLines="50"/>
        <w:ind w:firstLineChars="200" w:firstLine="480"/>
        <w:jc w:val="left"/>
        <w:rPr>
          <w:rFonts w:ascii="仿宋_GB2312" w:eastAsia="仿宋_GB2312" w:hAnsi="宋体" w:hint="eastAsia"/>
          <w:sz w:val="24"/>
        </w:rPr>
      </w:pPr>
      <w:r w:rsidRPr="00E70F6B">
        <w:rPr>
          <w:rFonts w:ascii="仿宋_GB2312" w:eastAsia="仿宋_GB2312" w:hAnsi="宋体" w:hint="eastAsia"/>
          <w:sz w:val="24"/>
        </w:rPr>
        <w:t>联系电话：021-52629999</w:t>
      </w: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r w:rsidRPr="00E70F6B">
        <w:rPr>
          <w:rFonts w:ascii="仿宋_GB2312" w:eastAsia="仿宋_GB2312" w:hAnsi="宋体" w:hint="eastAsia"/>
          <w:kern w:val="0"/>
          <w:sz w:val="24"/>
          <w:szCs w:val="24"/>
        </w:rPr>
        <w:br w:type="page"/>
      </w:r>
      <w:bookmarkStart w:id="6" w:name="_Toc160530124"/>
      <w:bookmarkStart w:id="7" w:name="_Toc301882194"/>
      <w:bookmarkStart w:id="8" w:name="_Toc162062287"/>
      <w:bookmarkStart w:id="9" w:name="_Toc5618243"/>
      <w:r w:rsidR="00AA12A9" w:rsidRPr="00E70F6B">
        <w:rPr>
          <w:rFonts w:ascii="仿宋_GB2312" w:eastAsia="仿宋_GB2312" w:hAnsi="宋体" w:hint="eastAsia"/>
          <w:sz w:val="24"/>
          <w:szCs w:val="24"/>
        </w:rPr>
        <w:lastRenderedPageBreak/>
        <w:t>当事人的权利与义务</w:t>
      </w:r>
      <w:bookmarkEnd w:id="6"/>
      <w:bookmarkEnd w:id="7"/>
      <w:bookmarkEnd w:id="8"/>
      <w:bookmarkEnd w:id="9"/>
    </w:p>
    <w:p w:rsidR="003361B4" w:rsidRPr="00E70F6B" w:rsidRDefault="0001300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2.1</w:t>
      </w:r>
      <w:r w:rsidR="00120F31"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甲方的权利与义务</w:t>
      </w:r>
    </w:p>
    <w:p w:rsidR="00E70F6B" w:rsidRPr="00E70F6B" w:rsidRDefault="0001300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2.1.1</w:t>
      </w:r>
      <w:r w:rsidR="008336DB"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 xml:space="preserve">甲方的权利： </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1）根据理财产品相关文件和本协议的有关约定，对理财产品进行管理、运用、处置和分配；</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2）根据本协议的有关规定向乙方发出理财产品的理财资金运用划款指令；</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3）法律法规规定的其他权利。</w:t>
      </w:r>
    </w:p>
    <w:p w:rsidR="00E70F6B" w:rsidRPr="00E70F6B" w:rsidRDefault="0001300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2.1.2</w:t>
      </w:r>
      <w:r w:rsidR="00120F31"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甲方的义务：</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1）依法募集资金，办理理财产品份额的发售和登记事宜。</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2）办理理财产品登记备案或者注册手续。</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3）</w:t>
      </w:r>
      <w:r w:rsidRPr="00E70F6B">
        <w:rPr>
          <w:rFonts w:ascii="仿宋_GB2312" w:eastAsia="仿宋_GB2312" w:hAnsi="宋体" w:hint="eastAsia"/>
          <w:kern w:val="0"/>
          <w:sz w:val="24"/>
        </w:rPr>
        <w:t>应当确保每只理财产品与所投资资产相对应，做到每只理财产品单独管理、单独建账和单独核算，不得开展或者参与具有滚动发行、集合运作、分离定价特征的资金池理财业务，单独管理是指对每只理财产品进行独立的投资管理。单独建账是指为每只理财产品建立投资明细账，确保投资资产逐项清晰明确。单独核算是指对每只理财产品单独进行会计账务处理，确保每只理财产品具有资产负债表、利润表、产品净值变动表等财务会计报表。</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 xml:space="preserve">（4）应当按照《企业会计准则》和《指导意见》等关于金融工具估值核算的相关规定，确认和计量理财产品的净值。  </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（5）应当按照《商业银行资本管理办法（试行）》的相关规定计提操作风险资本</w:t>
      </w:r>
      <w:r w:rsidR="00120F31" w:rsidRPr="00E70F6B">
        <w:rPr>
          <w:rFonts w:ascii="仿宋_GB2312" w:eastAsia="仿宋_GB2312" w:hAnsi="宋体" w:hint="eastAsia"/>
          <w:kern w:val="0"/>
          <w:sz w:val="24"/>
        </w:rPr>
        <w:t>或按照《商业银行理财子公司管理办法》（银</w:t>
      </w:r>
      <w:proofErr w:type="gramStart"/>
      <w:r w:rsidR="00120F31" w:rsidRPr="00E70F6B">
        <w:rPr>
          <w:rFonts w:ascii="仿宋_GB2312" w:eastAsia="仿宋_GB2312" w:hAnsi="宋体" w:hint="eastAsia"/>
          <w:kern w:val="0"/>
          <w:sz w:val="24"/>
        </w:rPr>
        <w:t>保监令2018年</w:t>
      </w:r>
      <w:proofErr w:type="gramEnd"/>
      <w:r w:rsidR="00120F31" w:rsidRPr="00E70F6B">
        <w:rPr>
          <w:rFonts w:ascii="仿宋_GB2312" w:eastAsia="仿宋_GB2312" w:hAnsi="宋体" w:hint="eastAsia"/>
          <w:kern w:val="0"/>
          <w:sz w:val="24"/>
        </w:rPr>
        <w:t>第7号）的相关规定计提风险准备金</w:t>
      </w:r>
      <w:r w:rsidRPr="00E70F6B">
        <w:rPr>
          <w:rFonts w:ascii="仿宋_GB2312" w:eastAsia="仿宋_GB2312" w:hAnsi="宋体" w:hint="eastAsia"/>
          <w:kern w:val="0"/>
          <w:sz w:val="24"/>
        </w:rPr>
        <w:t>。</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（6</w:t>
      </w:r>
      <w:r w:rsidR="005E699F" w:rsidRPr="00E70F6B">
        <w:rPr>
          <w:rFonts w:ascii="仿宋_GB2312" w:eastAsia="仿宋_GB2312" w:hAnsi="宋体" w:hint="eastAsia"/>
          <w:kern w:val="0"/>
          <w:sz w:val="24"/>
        </w:rPr>
        <w:t>）按照</w:t>
      </w:r>
      <w:r w:rsidR="00D27663" w:rsidRPr="00E70F6B">
        <w:rPr>
          <w:rFonts w:ascii="仿宋_GB2312" w:eastAsia="仿宋_GB2312" w:hAnsi="宋体" w:hint="eastAsia"/>
          <w:kern w:val="0"/>
          <w:sz w:val="24"/>
        </w:rPr>
        <w:t>理财产品销售文件</w:t>
      </w:r>
      <w:r w:rsidR="005E699F" w:rsidRPr="00E70F6B">
        <w:rPr>
          <w:rFonts w:ascii="仿宋_GB2312" w:eastAsia="仿宋_GB2312" w:hAnsi="宋体" w:hint="eastAsia"/>
          <w:kern w:val="0"/>
          <w:sz w:val="24"/>
          <w:szCs w:val="21"/>
        </w:rPr>
        <w:t>约定确定收益分配方案，及时向投资者分配收益。</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（7</w:t>
      </w:r>
      <w:r w:rsidR="0001300F" w:rsidRPr="00E70F6B">
        <w:rPr>
          <w:rFonts w:ascii="仿宋_GB2312" w:eastAsia="仿宋_GB2312" w:hAnsi="宋体" w:hint="eastAsia"/>
          <w:kern w:val="0"/>
          <w:sz w:val="24"/>
        </w:rPr>
        <w:t>）进行理财产品会计核算并编制理财产品财务会计报告。</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（8</w:t>
      </w:r>
      <w:r w:rsidR="0001300F" w:rsidRPr="00E70F6B">
        <w:rPr>
          <w:rFonts w:ascii="仿宋_GB2312" w:eastAsia="仿宋_GB2312" w:hAnsi="宋体" w:hint="eastAsia"/>
          <w:kern w:val="0"/>
          <w:sz w:val="24"/>
        </w:rPr>
        <w:t>）依法计算并披露理财产品净值或者投资收益情况，确定申购、赎回价</w:t>
      </w:r>
      <w:r w:rsidR="0001300F" w:rsidRPr="00E70F6B">
        <w:rPr>
          <w:rFonts w:ascii="仿宋_GB2312" w:eastAsia="仿宋_GB2312" w:hAnsi="宋体" w:hint="eastAsia"/>
          <w:kern w:val="0"/>
          <w:sz w:val="24"/>
        </w:rPr>
        <w:lastRenderedPageBreak/>
        <w:t>格</w:t>
      </w:r>
      <w:r w:rsidR="002A5C41" w:rsidRPr="00E70F6B">
        <w:rPr>
          <w:rFonts w:ascii="仿宋_GB2312" w:eastAsia="仿宋_GB2312" w:hAnsi="宋体" w:hint="eastAsia"/>
          <w:kern w:val="0"/>
          <w:sz w:val="24"/>
        </w:rPr>
        <w:t>（申购与赎回适用于开放式理财产品）</w:t>
      </w:r>
      <w:r w:rsidR="0001300F" w:rsidRPr="00E70F6B">
        <w:rPr>
          <w:rFonts w:ascii="仿宋_GB2312" w:eastAsia="仿宋_GB2312" w:hAnsi="宋体" w:hint="eastAsia"/>
          <w:kern w:val="0"/>
          <w:sz w:val="24"/>
        </w:rPr>
        <w:t>。</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（9</w:t>
      </w:r>
      <w:r w:rsidR="0001300F" w:rsidRPr="00E70F6B">
        <w:rPr>
          <w:rFonts w:ascii="仿宋_GB2312" w:eastAsia="仿宋_GB2312" w:hAnsi="宋体" w:hint="eastAsia"/>
          <w:kern w:val="0"/>
          <w:sz w:val="24"/>
        </w:rPr>
        <w:t>）按照法律法规、国务院银行业监督管理机构的规定及理财文件的约定办理与理财产品管理业务活动有关的信息披露事项。</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（10</w:t>
      </w:r>
      <w:r w:rsidR="0001300F" w:rsidRPr="00E70F6B">
        <w:rPr>
          <w:rFonts w:ascii="仿宋_GB2312" w:eastAsia="仿宋_GB2312" w:hAnsi="宋体" w:hint="eastAsia"/>
          <w:kern w:val="0"/>
          <w:sz w:val="24"/>
        </w:rPr>
        <w:t>）保存理财产品财产管理业务活动的记录、账册、报表和其他相关资料。</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（11</w:t>
      </w:r>
      <w:r w:rsidR="0001300F" w:rsidRPr="00E70F6B">
        <w:rPr>
          <w:rFonts w:ascii="仿宋_GB2312" w:eastAsia="仿宋_GB2312" w:hAnsi="宋体" w:hint="eastAsia"/>
          <w:kern w:val="0"/>
          <w:sz w:val="24"/>
        </w:rPr>
        <w:t>）以管理人名义，代表投资者利益行使诉讼权利或者实施其他法律行为。</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w:t>
      </w:r>
      <w:r w:rsidRPr="00E70F6B">
        <w:rPr>
          <w:rFonts w:ascii="仿宋_GB2312" w:eastAsia="仿宋_GB2312" w:hAnsi="宋体" w:hint="eastAsia"/>
          <w:kern w:val="0"/>
          <w:sz w:val="24"/>
        </w:rPr>
        <w:t>2</w:t>
      </w:r>
      <w:r w:rsidR="0001300F" w:rsidRPr="00E70F6B">
        <w:rPr>
          <w:rFonts w:ascii="仿宋_GB2312" w:eastAsia="仿宋_GB2312" w:hAnsi="宋体" w:hint="eastAsia"/>
          <w:kern w:val="0"/>
          <w:sz w:val="24"/>
        </w:rPr>
        <w:t>）在兑付理财产品资金及收益时，甲方应当保证理财产品资金及收益返回委托人的原账户、同名账户或者合同约定的受益人账户。</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w:t>
      </w:r>
      <w:r w:rsidRPr="00E70F6B">
        <w:rPr>
          <w:rFonts w:ascii="仿宋_GB2312" w:eastAsia="仿宋_GB2312" w:hAnsi="宋体" w:hint="eastAsia"/>
          <w:kern w:val="0"/>
          <w:sz w:val="24"/>
        </w:rPr>
        <w:t>3</w:t>
      </w:r>
      <w:r w:rsidR="0001300F" w:rsidRPr="00E70F6B">
        <w:rPr>
          <w:rFonts w:ascii="仿宋_GB2312" w:eastAsia="仿宋_GB2312" w:hAnsi="宋体" w:hint="eastAsia"/>
          <w:kern w:val="0"/>
          <w:sz w:val="24"/>
        </w:rPr>
        <w:t>）协助乙方为甲方理财产品开立托管所需的资金账户以及相关的资产账户；</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（14</w:t>
      </w:r>
      <w:r w:rsidR="0001300F" w:rsidRPr="00E70F6B">
        <w:rPr>
          <w:rFonts w:ascii="仿宋_GB2312" w:eastAsia="仿宋_GB2312" w:hAnsi="宋体" w:hint="eastAsia"/>
          <w:kern w:val="0"/>
          <w:sz w:val="24"/>
        </w:rPr>
        <w:t>）按照本协议规定将理财资金或资产移交乙方托管；</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w:t>
      </w:r>
      <w:r w:rsidRPr="00E70F6B">
        <w:rPr>
          <w:rFonts w:ascii="仿宋_GB2312" w:eastAsia="仿宋_GB2312" w:hAnsi="宋体" w:hint="eastAsia"/>
          <w:kern w:val="0"/>
          <w:sz w:val="24"/>
        </w:rPr>
        <w:t>5</w:t>
      </w:r>
      <w:r w:rsidR="0001300F" w:rsidRPr="00E70F6B">
        <w:rPr>
          <w:rFonts w:ascii="仿宋_GB2312" w:eastAsia="仿宋_GB2312" w:hAnsi="宋体" w:hint="eastAsia"/>
          <w:kern w:val="0"/>
          <w:sz w:val="24"/>
        </w:rPr>
        <w:t>）按本协议规定方式和程序向乙方发出理财资金运用划款指令；</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w:t>
      </w:r>
      <w:r w:rsidRPr="00E70F6B">
        <w:rPr>
          <w:rFonts w:ascii="仿宋_GB2312" w:eastAsia="仿宋_GB2312" w:hAnsi="宋体" w:hint="eastAsia"/>
          <w:kern w:val="0"/>
          <w:sz w:val="24"/>
        </w:rPr>
        <w:t>6</w:t>
      </w:r>
      <w:r w:rsidR="0001300F" w:rsidRPr="00E70F6B">
        <w:rPr>
          <w:rFonts w:ascii="仿宋_GB2312" w:eastAsia="仿宋_GB2312" w:hAnsi="宋体" w:hint="eastAsia"/>
          <w:kern w:val="0"/>
          <w:sz w:val="24"/>
        </w:rPr>
        <w:t>）发生任何可能导致理财产品业务性质或投资范围发生重大变化或直接影响托管业务的重大事项时，须提前通知乙方；</w:t>
      </w:r>
    </w:p>
    <w:p w:rsidR="00E70F6B"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w:t>
      </w:r>
      <w:r w:rsidRPr="00E70F6B">
        <w:rPr>
          <w:rFonts w:ascii="仿宋_GB2312" w:eastAsia="仿宋_GB2312" w:hAnsi="宋体" w:hint="eastAsia"/>
          <w:kern w:val="0"/>
          <w:sz w:val="24"/>
        </w:rPr>
        <w:t>7</w:t>
      </w:r>
      <w:r w:rsidR="0001300F" w:rsidRPr="00E70F6B">
        <w:rPr>
          <w:rFonts w:ascii="仿宋_GB2312" w:eastAsia="仿宋_GB2312" w:hAnsi="宋体" w:hint="eastAsia"/>
          <w:kern w:val="0"/>
          <w:sz w:val="24"/>
        </w:rPr>
        <w:t>）根据国家有关规定和本协议的规定接受乙方的监督；</w:t>
      </w:r>
    </w:p>
    <w:p w:rsidR="0001300F"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18）甲方理财产品投资于本行或托管机构，其主要股东、控股股东、实际控制人、一致行动人、最终受益人，其控股的机构或者与其有重大利害关系的公司发行或者承销的证券，或者从事其他重大关联交易的，应当符合理财产品的投资目标、投资策略和投资者利益优先原则，按照商业原则，以不优于对非关联方同类交易的条件进行，并向投资者充分披露信息。甲方应当按照金融监督管理部门关于关联交易的相关规定，建立健全理财业务关联交易内部评估和审批机制。理财业务涉及重大关联交易的，应当提交有权审批机构审批，并向银行业监督管理机构报告。甲方不得以理财资金与关联方进行不正当交易、利益输送、内幕交易和操纵市场，包括但不限于投资于关联方虚假项目、与关联方共同收购上市公司、向本行注资等；如甲方需要，乙方应当配合向甲方提供乙方相应关联方信息。</w:t>
      </w:r>
    </w:p>
    <w:p w:rsidR="0001300F" w:rsidRPr="00E70F6B" w:rsidRDefault="002C4803"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19）法律法规规定及国务院银行业监督管理机构规定的其他义务。</w:t>
      </w:r>
    </w:p>
    <w:p w:rsidR="00E70F6B" w:rsidRPr="00E70F6B" w:rsidRDefault="0001300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2.2</w:t>
      </w:r>
      <w:r w:rsidR="00120F31"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乙方的权利和义务</w:t>
      </w:r>
    </w:p>
    <w:p w:rsidR="00E70F6B" w:rsidRPr="00E70F6B" w:rsidRDefault="0001300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lastRenderedPageBreak/>
        <w:t>2.2.1</w:t>
      </w:r>
      <w:r w:rsidR="00120F31"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乙方的权利：</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5E699F" w:rsidRPr="00E70F6B">
        <w:rPr>
          <w:rFonts w:ascii="仿宋_GB2312" w:eastAsia="仿宋_GB2312" w:hAnsi="宋体" w:hint="eastAsia"/>
          <w:kern w:val="0"/>
          <w:sz w:val="24"/>
          <w:szCs w:val="21"/>
        </w:rPr>
        <w:t>1）根据本协议之约定，行使对“添利”系列各理财产品资产的托管；</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2）按照本协议的约定及时、足额地收取托管费；</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 xml:space="preserve">3）根据法律法规的规定和本协议的约定，对甲方的相关业务实施监督与核查。 </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4）法律法规规定和本协议约定的其他权利。</w:t>
      </w:r>
    </w:p>
    <w:p w:rsidR="00E70F6B" w:rsidRPr="00E70F6B" w:rsidRDefault="0001300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2.2.2</w:t>
      </w:r>
      <w:r w:rsidR="00120F31"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乙方的义务：</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1）按本协议的约定，安全保管理财产品财产；</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2）为每只理财产品开设独立的托管账户，不同托管账户中的资产应当相互独立；</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3）按照托管协议约定和理财产品发行银行的投资指令，及时办理清算、交割事宜；</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4）建立与理财产品发行银行的对账机制，复核、审查理财产品资金头寸、资产账目、资产净值、认购和赎回价格等数据，及时核查认购、赎回以及投资资金的支付和到账情况；</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5）监督理财产品投资运作，发现理财产品违反法律、行政法规、规章规定或合同约定进行投资的，应当拒绝执行，及时通知理财产品发行银行并报告银行业监督管理机构；</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5E699F" w:rsidRPr="00E70F6B">
        <w:rPr>
          <w:rFonts w:ascii="仿宋_GB2312" w:eastAsia="仿宋_GB2312" w:hAnsi="宋体" w:hint="eastAsia"/>
          <w:kern w:val="0"/>
          <w:sz w:val="24"/>
          <w:szCs w:val="21"/>
        </w:rPr>
        <w:t>7）保存理财托管业务活动的记录、账册、报表和其他相关资料15年以上；</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8）对理财产品投资信息和相关资料承担保密责任，除法律、行政法规、规章和审计要求或者合同约定外，不得向任何机构或者个人提供相关信息和资料；</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9）国务院银行业监督管理机构规定的其他职责。</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lastRenderedPageBreak/>
        <w:t>（</w:t>
      </w:r>
      <w:r w:rsidR="005E699F" w:rsidRPr="00E70F6B">
        <w:rPr>
          <w:rFonts w:ascii="仿宋_GB2312" w:eastAsia="仿宋_GB2312" w:hAnsi="宋体" w:hint="eastAsia"/>
          <w:kern w:val="0"/>
          <w:sz w:val="24"/>
          <w:szCs w:val="21"/>
        </w:rPr>
        <w:t>10）乙方的董事、监事、高级管理人员和其他托管业务人员不得有《理财办法》第二十四条第二款所</w:t>
      </w:r>
      <w:proofErr w:type="gramStart"/>
      <w:r w:rsidR="005E699F" w:rsidRPr="00E70F6B">
        <w:rPr>
          <w:rFonts w:ascii="仿宋_GB2312" w:eastAsia="仿宋_GB2312" w:hAnsi="宋体" w:hint="eastAsia"/>
          <w:kern w:val="0"/>
          <w:sz w:val="24"/>
          <w:szCs w:val="21"/>
        </w:rPr>
        <w:t>列行</w:t>
      </w:r>
      <w:proofErr w:type="gramEnd"/>
      <w:r w:rsidR="005E699F" w:rsidRPr="00E70F6B">
        <w:rPr>
          <w:rFonts w:ascii="仿宋_GB2312" w:eastAsia="仿宋_GB2312" w:hAnsi="宋体" w:hint="eastAsia"/>
          <w:kern w:val="0"/>
          <w:sz w:val="24"/>
          <w:szCs w:val="21"/>
        </w:rPr>
        <w:t>为。</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sz w:val="24"/>
        </w:rPr>
        <w:t>11</w:t>
      </w:r>
      <w:r w:rsidR="00DD2547" w:rsidRPr="00E70F6B">
        <w:rPr>
          <w:rFonts w:ascii="仿宋_GB2312" w:eastAsia="仿宋_GB2312" w:hAnsi="宋体" w:hint="eastAsia"/>
          <w:sz w:val="24"/>
        </w:rPr>
        <w:t>）法律法规规定的其他义务。</w:t>
      </w:r>
    </w:p>
    <w:p w:rsidR="00E70F6B" w:rsidRPr="00E70F6B" w:rsidRDefault="002A5C41"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2.2.3 乙方托管职责的免除</w:t>
      </w:r>
    </w:p>
    <w:p w:rsidR="00E70F6B"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sz w:val="24"/>
        </w:rPr>
        <w:t xml:space="preserve">  </w:t>
      </w:r>
      <w:r w:rsidRPr="00E70F6B">
        <w:rPr>
          <w:rFonts w:ascii="仿宋_GB2312" w:eastAsia="仿宋_GB2312" w:hAnsi="宋体" w:hint="eastAsia"/>
          <w:kern w:val="0"/>
          <w:sz w:val="24"/>
        </w:rPr>
        <w:t>乙方按照恪尽职守、诚实信用、谨慎勤勉的原则安全托管理财财产。乙方承担的托管职责仅限于法律法规规定和托管协议约定，对于实际管控的托管资金账户及证券账户内资产承担保管职责。</w:t>
      </w:r>
    </w:p>
    <w:p w:rsidR="00E70F6B" w:rsidRPr="00E70F6B" w:rsidRDefault="005E699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szCs w:val="21"/>
        </w:rPr>
        <w:t>除非法律法规另有规定或托管协议另有约定外，乙方的托管职责不包含以下内容：</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1</w:t>
      </w:r>
      <w:r w:rsidRPr="00E70F6B">
        <w:rPr>
          <w:rFonts w:ascii="仿宋_GB2312" w:eastAsia="仿宋_GB2312" w:hAnsi="宋体" w:hint="eastAsia"/>
          <w:kern w:val="0"/>
          <w:sz w:val="24"/>
        </w:rPr>
        <w:t>）投资者的适当性管理；</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2</w:t>
      </w:r>
      <w:r w:rsidRPr="00E70F6B">
        <w:rPr>
          <w:rFonts w:ascii="仿宋_GB2312" w:eastAsia="仿宋_GB2312" w:hAnsi="宋体" w:hint="eastAsia"/>
          <w:kern w:val="0"/>
          <w:sz w:val="24"/>
        </w:rPr>
        <w:t>）审核项目及交易信息真实性；</w:t>
      </w:r>
    </w:p>
    <w:p w:rsidR="00C31E17" w:rsidRPr="00E70F6B" w:rsidRDefault="001D495E"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3</w:t>
      </w:r>
      <w:r w:rsidRPr="00E70F6B">
        <w:rPr>
          <w:rFonts w:ascii="仿宋_GB2312" w:eastAsia="仿宋_GB2312" w:hAnsi="宋体" w:hint="eastAsia"/>
          <w:kern w:val="0"/>
          <w:sz w:val="24"/>
        </w:rPr>
        <w:t>）审查理财以及理财资金来源的合法合</w:t>
      </w:r>
      <w:proofErr w:type="gramStart"/>
      <w:r w:rsidRPr="00E70F6B">
        <w:rPr>
          <w:rFonts w:ascii="仿宋_GB2312" w:eastAsia="仿宋_GB2312" w:hAnsi="宋体" w:hint="eastAsia"/>
          <w:kern w:val="0"/>
          <w:sz w:val="24"/>
        </w:rPr>
        <w:t>规</w:t>
      </w:r>
      <w:proofErr w:type="gramEnd"/>
      <w:r w:rsidRPr="00E70F6B">
        <w:rPr>
          <w:rFonts w:ascii="仿宋_GB2312" w:eastAsia="仿宋_GB2312" w:hAnsi="宋体" w:hint="eastAsia"/>
          <w:kern w:val="0"/>
          <w:sz w:val="24"/>
        </w:rPr>
        <w:t>性；</w:t>
      </w:r>
    </w:p>
    <w:p w:rsidR="00E70F6B" w:rsidRPr="00E70F6B" w:rsidRDefault="001D495E"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4</w:t>
      </w:r>
      <w:r w:rsidRPr="00E70F6B">
        <w:rPr>
          <w:rFonts w:ascii="仿宋_GB2312" w:eastAsia="仿宋_GB2312" w:hAnsi="宋体" w:hint="eastAsia"/>
          <w:kern w:val="0"/>
          <w:sz w:val="24"/>
        </w:rPr>
        <w:t>）对理财本金及收益提供保证或承诺；</w:t>
      </w:r>
    </w:p>
    <w:p w:rsidR="00E70F6B" w:rsidRPr="00E70F6B" w:rsidRDefault="001D495E"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5</w:t>
      </w:r>
      <w:r w:rsidRPr="00E70F6B">
        <w:rPr>
          <w:rFonts w:ascii="仿宋_GB2312" w:eastAsia="仿宋_GB2312" w:hAnsi="宋体" w:hint="eastAsia"/>
          <w:kern w:val="0"/>
          <w:sz w:val="24"/>
        </w:rPr>
        <w:t>）对已划出托管账户以及处于乙方实际控制之外的资产的保管责任；</w:t>
      </w:r>
    </w:p>
    <w:p w:rsidR="00E70F6B" w:rsidRPr="00E70F6B" w:rsidRDefault="001D495E"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6</w:t>
      </w:r>
      <w:r w:rsidRPr="00E70F6B">
        <w:rPr>
          <w:rFonts w:ascii="仿宋_GB2312" w:eastAsia="仿宋_GB2312" w:hAnsi="宋体" w:hint="eastAsia"/>
          <w:kern w:val="0"/>
          <w:sz w:val="24"/>
        </w:rPr>
        <w:t>）对未兑付理财后续资金的追偿；</w:t>
      </w:r>
    </w:p>
    <w:p w:rsidR="00E70F6B" w:rsidRPr="00E70F6B" w:rsidRDefault="001D495E"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7</w:t>
      </w:r>
      <w:r w:rsidRPr="00E70F6B">
        <w:rPr>
          <w:rFonts w:ascii="仿宋_GB2312" w:eastAsia="仿宋_GB2312" w:hAnsi="宋体" w:hint="eastAsia"/>
          <w:kern w:val="0"/>
          <w:sz w:val="24"/>
        </w:rPr>
        <w:t>）甲方未接受乙方的复核意见进行信息披露产生的相应责任；</w:t>
      </w:r>
    </w:p>
    <w:p w:rsidR="00E70F6B" w:rsidRPr="00E70F6B" w:rsidRDefault="00176429"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8</w:t>
      </w:r>
      <w:r w:rsidRPr="00E70F6B">
        <w:rPr>
          <w:rFonts w:ascii="仿宋_GB2312" w:eastAsia="仿宋_GB2312" w:hAnsi="宋体" w:hint="eastAsia"/>
          <w:kern w:val="0"/>
          <w:sz w:val="24"/>
        </w:rPr>
        <w:t>）因不可抗力，以及由于第三方（包括但不限于证券交易所、期货交易所、中国证券登记结算公司、中国期货市场监控中心等）发送或提供的数据错误及合理依赖上述信息操作给理财资产造成的损失；</w:t>
      </w:r>
    </w:p>
    <w:p w:rsidR="00E70F6B" w:rsidRPr="00E70F6B" w:rsidRDefault="005E699F"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szCs w:val="21"/>
        </w:rPr>
        <w:t>（</w:t>
      </w:r>
      <w:r w:rsidR="00120F31" w:rsidRPr="00E70F6B">
        <w:rPr>
          <w:rFonts w:ascii="仿宋_GB2312" w:eastAsia="仿宋_GB2312" w:hAnsi="宋体" w:hint="eastAsia"/>
          <w:kern w:val="0"/>
          <w:sz w:val="24"/>
        </w:rPr>
        <w:t>9</w:t>
      </w:r>
      <w:r w:rsidRPr="00E70F6B">
        <w:rPr>
          <w:rFonts w:ascii="仿宋_GB2312" w:eastAsia="仿宋_GB2312" w:hAnsi="宋体" w:hint="eastAsia"/>
          <w:b/>
          <w:kern w:val="0"/>
          <w:sz w:val="24"/>
          <w:szCs w:val="21"/>
        </w:rPr>
        <w:t>）提供保证或其他形式的担保；</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120F31" w:rsidRPr="00E70F6B">
        <w:rPr>
          <w:rFonts w:ascii="仿宋_GB2312" w:eastAsia="仿宋_GB2312" w:hAnsi="宋体" w:hint="eastAsia"/>
          <w:kern w:val="0"/>
          <w:sz w:val="24"/>
        </w:rPr>
        <w:t>10</w:t>
      </w:r>
      <w:r w:rsidRPr="00E70F6B">
        <w:rPr>
          <w:rFonts w:ascii="仿宋_GB2312" w:eastAsia="仿宋_GB2312" w:hAnsi="宋体" w:hint="eastAsia"/>
          <w:kern w:val="0"/>
          <w:sz w:val="24"/>
        </w:rPr>
        <w:t>）自身应尽职责之外的连带责任。</w:t>
      </w:r>
    </w:p>
    <w:p w:rsidR="002A5C41" w:rsidRPr="00E70F6B" w:rsidRDefault="002A5C41">
      <w:pPr>
        <w:widowControl/>
        <w:jc w:val="left"/>
        <w:rPr>
          <w:rFonts w:ascii="仿宋_GB2312" w:eastAsia="仿宋_GB2312" w:hAnsi="宋体" w:hint="eastAsia"/>
          <w:sz w:val="24"/>
        </w:rPr>
      </w:pPr>
      <w:r w:rsidRPr="00E70F6B">
        <w:rPr>
          <w:rFonts w:ascii="仿宋_GB2312" w:eastAsia="仿宋_GB2312" w:hAnsi="宋体" w:hint="eastAsia"/>
          <w:sz w:val="24"/>
        </w:rPr>
        <w:br w:type="page"/>
      </w:r>
    </w:p>
    <w:p w:rsidR="00C31E17" w:rsidRPr="00E70F6B" w:rsidRDefault="00C31E17" w:rsidP="00E70F6B">
      <w:pPr>
        <w:pStyle w:val="1"/>
        <w:numPr>
          <w:ilvl w:val="0"/>
          <w:numId w:val="1"/>
        </w:numPr>
        <w:tabs>
          <w:tab w:val="clear" w:pos="804"/>
          <w:tab w:val="left" w:pos="0"/>
          <w:tab w:val="num" w:pos="2222"/>
        </w:tabs>
        <w:spacing w:beforeLines="100" w:afterLines="100" w:line="360" w:lineRule="auto"/>
        <w:ind w:left="0" w:firstLine="0"/>
        <w:jc w:val="center"/>
        <w:rPr>
          <w:rFonts w:ascii="仿宋_GB2312" w:eastAsia="仿宋_GB2312" w:hAnsi="宋体" w:hint="eastAsia"/>
          <w:sz w:val="24"/>
          <w:szCs w:val="24"/>
        </w:rPr>
      </w:pPr>
      <w:bookmarkStart w:id="10" w:name="_Toc1553635"/>
      <w:bookmarkStart w:id="11" w:name="_Toc5618244"/>
      <w:r w:rsidRPr="00E70F6B">
        <w:rPr>
          <w:rFonts w:ascii="仿宋_GB2312" w:eastAsia="仿宋_GB2312" w:hAnsi="宋体" w:hint="eastAsia"/>
          <w:sz w:val="24"/>
          <w:szCs w:val="24"/>
        </w:rPr>
        <w:lastRenderedPageBreak/>
        <w:t>理财产品的类型</w:t>
      </w:r>
      <w:bookmarkEnd w:id="10"/>
      <w:bookmarkEnd w:id="11"/>
      <w:r w:rsidRPr="00E70F6B">
        <w:rPr>
          <w:rFonts w:ascii="仿宋_GB2312" w:eastAsia="仿宋_GB2312" w:hAnsi="宋体" w:hint="eastAsia"/>
          <w:sz w:val="24"/>
          <w:szCs w:val="24"/>
        </w:rPr>
        <w:t xml:space="preserve"> </w:t>
      </w:r>
    </w:p>
    <w:p w:rsidR="0001300F" w:rsidRPr="00E70F6B" w:rsidRDefault="00C31E17" w:rsidP="00E70F6B">
      <w:pPr>
        <w:pStyle w:val="a7"/>
        <w:tabs>
          <w:tab w:val="left" w:pos="804"/>
        </w:tabs>
        <w:adjustRightInd w:val="0"/>
        <w:snapToGrid w:val="0"/>
        <w:spacing w:beforeLines="50" w:afterLines="50" w:line="360" w:lineRule="auto"/>
        <w:rPr>
          <w:rFonts w:ascii="仿宋_GB2312" w:eastAsia="仿宋_GB2312" w:hAnsi="宋体" w:hint="eastAsia"/>
          <w:b/>
          <w:sz w:val="24"/>
          <w:szCs w:val="24"/>
        </w:rPr>
      </w:pPr>
      <w:r w:rsidRPr="00E70F6B">
        <w:rPr>
          <w:rFonts w:ascii="仿宋_GB2312" w:eastAsia="仿宋_GB2312" w:hAnsi="宋体" w:hint="eastAsia"/>
          <w:b/>
          <w:sz w:val="24"/>
          <w:szCs w:val="24"/>
        </w:rPr>
        <w:t>3.1 理财产品的类型</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甲乙双方确认，所托管的添利系列理财产品中具体每款理财产品的类型具体以《兴业银行人民币理财产品托管协议适用确认书》为准。</w:t>
      </w:r>
      <w:r w:rsidR="00C31E17" w:rsidRPr="00E70F6B">
        <w:rPr>
          <w:rFonts w:ascii="仿宋_GB2312" w:eastAsia="仿宋_GB2312" w:hAnsi="宋体" w:hint="eastAsia"/>
          <w:sz w:val="24"/>
        </w:rPr>
        <w:br w:type="page"/>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12" w:name="_Toc162062288"/>
      <w:bookmarkStart w:id="13" w:name="_Toc301882195"/>
      <w:bookmarkStart w:id="14" w:name="_Toc160530125"/>
      <w:bookmarkStart w:id="15" w:name="_Toc5618245"/>
      <w:r w:rsidRPr="00E70F6B">
        <w:rPr>
          <w:rFonts w:ascii="仿宋_GB2312" w:eastAsia="仿宋_GB2312" w:hAnsi="宋体" w:hint="eastAsia"/>
          <w:sz w:val="24"/>
          <w:szCs w:val="24"/>
        </w:rPr>
        <w:t>理财产品成立时理财资金及资料的交付</w:t>
      </w:r>
      <w:bookmarkEnd w:id="12"/>
      <w:bookmarkEnd w:id="13"/>
      <w:bookmarkEnd w:id="14"/>
      <w:bookmarkEnd w:id="15"/>
      <w:r w:rsidRPr="00E70F6B">
        <w:rPr>
          <w:rFonts w:ascii="仿宋_GB2312" w:eastAsia="仿宋_GB2312" w:hAnsi="宋体" w:hint="eastAsia"/>
          <w:sz w:val="24"/>
          <w:szCs w:val="24"/>
        </w:rPr>
        <w:t xml:space="preserve"> </w:t>
      </w:r>
    </w:p>
    <w:p w:rsidR="003361B4" w:rsidRPr="00E70F6B" w:rsidRDefault="00C31E17" w:rsidP="00E70F6B">
      <w:pPr>
        <w:pStyle w:val="a7"/>
        <w:adjustRightInd w:val="0"/>
        <w:snapToGrid w:val="0"/>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4</w:t>
      </w:r>
      <w:r w:rsidR="0001300F" w:rsidRPr="00E70F6B">
        <w:rPr>
          <w:rFonts w:ascii="仿宋_GB2312" w:eastAsia="仿宋_GB2312" w:hAnsi="宋体" w:hint="eastAsia"/>
          <w:b/>
          <w:kern w:val="0"/>
          <w:sz w:val="24"/>
        </w:rPr>
        <w:t>.1</w:t>
      </w:r>
      <w:r w:rsidR="00120F31"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szCs w:val="24"/>
        </w:rPr>
        <w:t>甲乙双方对各理财产品是否</w:t>
      </w:r>
      <w:proofErr w:type="gramStart"/>
      <w:r w:rsidR="0001300F" w:rsidRPr="00E70F6B">
        <w:rPr>
          <w:rFonts w:ascii="仿宋_GB2312" w:eastAsia="仿宋_GB2312" w:hAnsi="宋体" w:hint="eastAsia"/>
          <w:b/>
          <w:kern w:val="0"/>
          <w:sz w:val="24"/>
          <w:szCs w:val="24"/>
        </w:rPr>
        <w:t>适用统签协议</w:t>
      </w:r>
      <w:proofErr w:type="gramEnd"/>
      <w:r w:rsidR="0001300F" w:rsidRPr="00E70F6B">
        <w:rPr>
          <w:rFonts w:ascii="仿宋_GB2312" w:eastAsia="仿宋_GB2312" w:hAnsi="宋体" w:hint="eastAsia"/>
          <w:b/>
          <w:kern w:val="0"/>
          <w:sz w:val="24"/>
          <w:szCs w:val="24"/>
        </w:rPr>
        <w:t>的确认</w:t>
      </w:r>
    </w:p>
    <w:p w:rsidR="0001300F" w:rsidRPr="00E70F6B" w:rsidRDefault="0001300F"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4.1.1</w:t>
      </w:r>
      <w:r w:rsidRPr="00E70F6B">
        <w:rPr>
          <w:rFonts w:ascii="仿宋_GB2312" w:eastAsia="仿宋_GB2312" w:hAnsi="宋体" w:hint="eastAsia"/>
          <w:kern w:val="0"/>
          <w:sz w:val="24"/>
        </w:rPr>
        <w:t xml:space="preserve"> 如适用本协议的，甲方应于交付乙方的理财产品托管运作前向乙方提供《兴业银行人民币理财产品托管协议适用确认书》（格式参见附件一，下简称为“《适用确认书》”），《适用确认书》应加盖甲方有效印章，《适用确认书》中应注明的内容包括但不限于：</w:t>
      </w:r>
    </w:p>
    <w:p w:rsidR="00120F31" w:rsidRPr="00E70F6B" w:rsidRDefault="00120F31"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（1）</w:t>
      </w:r>
      <w:r w:rsidR="0001300F" w:rsidRPr="00E70F6B">
        <w:rPr>
          <w:rFonts w:ascii="仿宋_GB2312" w:eastAsia="仿宋_GB2312" w:hAnsi="宋体" w:hint="eastAsia"/>
          <w:kern w:val="0"/>
          <w:sz w:val="24"/>
        </w:rPr>
        <w:t>该等理财产品适用于</w:t>
      </w:r>
      <w:proofErr w:type="gramStart"/>
      <w:r w:rsidR="0001300F" w:rsidRPr="00E70F6B">
        <w:rPr>
          <w:rFonts w:ascii="仿宋_GB2312" w:eastAsia="仿宋_GB2312" w:hAnsi="宋体" w:hint="eastAsia"/>
          <w:kern w:val="0"/>
          <w:sz w:val="24"/>
        </w:rPr>
        <w:t>双方统签的</w:t>
      </w:r>
      <w:proofErr w:type="gramEnd"/>
      <w:r w:rsidR="0001300F" w:rsidRPr="00E70F6B">
        <w:rPr>
          <w:rFonts w:ascii="仿宋_GB2312" w:eastAsia="仿宋_GB2312" w:hAnsi="宋体" w:hint="eastAsia"/>
          <w:kern w:val="0"/>
          <w:sz w:val="24"/>
        </w:rPr>
        <w:t>《兴业银行添利系列人民币理财产品托管协议</w:t>
      </w:r>
      <w:r w:rsidR="0001300F" w:rsidRPr="00E70F6B">
        <w:rPr>
          <w:rFonts w:ascii="仿宋_GB2312" w:eastAsia="仿宋_GB2312" w:hAnsi="宋体" w:hint="eastAsia"/>
          <w:kern w:val="0"/>
          <w:sz w:val="24"/>
          <w:u w:val="single"/>
        </w:rPr>
        <w:t>》【编号：</w:t>
      </w:r>
      <w:r w:rsidR="002A5C41" w:rsidRPr="00E70F6B">
        <w:rPr>
          <w:rFonts w:ascii="仿宋_GB2312" w:eastAsia="仿宋_GB2312" w:hAnsi="宋体" w:hint="eastAsia"/>
          <w:kern w:val="0"/>
          <w:sz w:val="24"/>
          <w:u w:val="single"/>
        </w:rPr>
        <w:t xml:space="preserve">  </w:t>
      </w:r>
      <w:r w:rsidR="0001300F" w:rsidRPr="00E70F6B">
        <w:rPr>
          <w:rFonts w:ascii="仿宋_GB2312" w:eastAsia="仿宋_GB2312" w:hAnsi="宋体" w:hint="eastAsia"/>
          <w:kern w:val="0"/>
          <w:sz w:val="24"/>
          <w:u w:val="single"/>
        </w:rPr>
        <w:t>】</w:t>
      </w:r>
      <w:r w:rsidR="0001300F" w:rsidRPr="00E70F6B">
        <w:rPr>
          <w:rFonts w:ascii="仿宋_GB2312" w:eastAsia="仿宋_GB2312" w:hAnsi="宋体" w:hint="eastAsia"/>
          <w:kern w:val="0"/>
          <w:sz w:val="24"/>
        </w:rPr>
        <w:t>，相关托管运作依照该统签理财产品托管协议的约定执行；</w:t>
      </w:r>
    </w:p>
    <w:p w:rsidR="00E70F6B" w:rsidRPr="00E70F6B" w:rsidRDefault="00120F31"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（2）</w:t>
      </w:r>
      <w:r w:rsidR="0001300F" w:rsidRPr="00E70F6B">
        <w:rPr>
          <w:rFonts w:ascii="仿宋_GB2312" w:eastAsia="仿宋_GB2312" w:hAnsi="宋体" w:hint="eastAsia"/>
          <w:kern w:val="0"/>
          <w:sz w:val="24"/>
        </w:rPr>
        <w:t>该等理财产品的基本情况；</w:t>
      </w:r>
    </w:p>
    <w:p w:rsidR="00E70F6B" w:rsidRPr="00E70F6B" w:rsidRDefault="00120F31"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（3）</w:t>
      </w:r>
      <w:r w:rsidR="0001300F" w:rsidRPr="00E70F6B">
        <w:rPr>
          <w:rFonts w:ascii="仿宋_GB2312" w:eastAsia="仿宋_GB2312" w:hAnsi="宋体" w:hint="eastAsia"/>
          <w:kern w:val="0"/>
          <w:sz w:val="24"/>
        </w:rPr>
        <w:t>该等理财产品估值方法、净值核对事项</w:t>
      </w:r>
    </w:p>
    <w:p w:rsidR="00E70F6B" w:rsidRPr="00E70F6B" w:rsidRDefault="00120F31"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（4）</w:t>
      </w:r>
      <w:r w:rsidR="0001300F" w:rsidRPr="00E70F6B">
        <w:rPr>
          <w:rFonts w:ascii="仿宋_GB2312" w:eastAsia="仿宋_GB2312" w:hAnsi="宋体" w:hint="eastAsia"/>
          <w:kern w:val="0"/>
          <w:sz w:val="24"/>
        </w:rPr>
        <w:t>该等理财产品的托管费率及支付方式；</w:t>
      </w:r>
    </w:p>
    <w:p w:rsidR="00E70F6B" w:rsidRPr="00E70F6B" w:rsidRDefault="00120F31"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（5）</w:t>
      </w:r>
      <w:r w:rsidR="0001300F" w:rsidRPr="00E70F6B">
        <w:rPr>
          <w:rFonts w:ascii="仿宋_GB2312" w:eastAsia="仿宋_GB2312" w:hAnsi="宋体" w:hint="eastAsia"/>
          <w:kern w:val="0"/>
          <w:sz w:val="24"/>
        </w:rPr>
        <w:t>《投资监督事项表》</w:t>
      </w:r>
    </w:p>
    <w:p w:rsidR="00E70F6B" w:rsidRPr="00E70F6B" w:rsidRDefault="00120F31"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（6）</w:t>
      </w:r>
      <w:r w:rsidR="0001300F" w:rsidRPr="00E70F6B">
        <w:rPr>
          <w:rFonts w:ascii="仿宋_GB2312" w:eastAsia="仿宋_GB2312" w:hAnsi="宋体" w:hint="eastAsia"/>
          <w:kern w:val="0"/>
          <w:sz w:val="24"/>
        </w:rPr>
        <w:t>该等理财产品的托管经办行、托管</w:t>
      </w:r>
      <w:proofErr w:type="gramStart"/>
      <w:r w:rsidR="0001300F" w:rsidRPr="00E70F6B">
        <w:rPr>
          <w:rFonts w:ascii="仿宋_GB2312" w:eastAsia="仿宋_GB2312" w:hAnsi="宋体" w:hint="eastAsia"/>
          <w:kern w:val="0"/>
          <w:sz w:val="24"/>
        </w:rPr>
        <w:t>帐户</w:t>
      </w:r>
      <w:proofErr w:type="gramEnd"/>
      <w:r w:rsidR="0001300F" w:rsidRPr="00E70F6B">
        <w:rPr>
          <w:rFonts w:ascii="仿宋_GB2312" w:eastAsia="仿宋_GB2312" w:hAnsi="宋体" w:hint="eastAsia"/>
          <w:kern w:val="0"/>
          <w:sz w:val="24"/>
        </w:rPr>
        <w:t>信息</w:t>
      </w:r>
    </w:p>
    <w:p w:rsidR="0001300F" w:rsidRPr="00E70F6B" w:rsidRDefault="0001300F"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4.1.2</w:t>
      </w:r>
      <w:r w:rsidRPr="00E70F6B">
        <w:rPr>
          <w:rFonts w:ascii="仿宋_GB2312" w:eastAsia="仿宋_GB2312" w:hAnsi="宋体" w:hint="eastAsia"/>
          <w:kern w:val="0"/>
          <w:sz w:val="24"/>
        </w:rPr>
        <w:t xml:space="preserve"> 乙方收到以上文件进行确认，并在《适用确认书》盖章确认，《适用确认书》一式两份，甲乙双方各自保管一份正本。</w:t>
      </w:r>
    </w:p>
    <w:p w:rsidR="0001300F" w:rsidRPr="00E70F6B" w:rsidRDefault="0001300F"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4.1.3</w:t>
      </w:r>
      <w:r w:rsidR="00120F31" w:rsidRPr="00E70F6B">
        <w:rPr>
          <w:rFonts w:ascii="仿宋_GB2312" w:eastAsia="仿宋_GB2312" w:hAnsi="宋体" w:hint="eastAsia"/>
          <w:kern w:val="0"/>
          <w:sz w:val="24"/>
        </w:rPr>
        <w:t xml:space="preserve"> </w:t>
      </w:r>
      <w:r w:rsidRPr="00E70F6B">
        <w:rPr>
          <w:rFonts w:ascii="仿宋_GB2312" w:eastAsia="仿宋_GB2312" w:hAnsi="宋体" w:hint="eastAsia"/>
          <w:kern w:val="0"/>
          <w:sz w:val="24"/>
        </w:rPr>
        <w:t>若不适用本协议，则双方另行商定托管协议。若适用本协议，甲方应根据</w:t>
      </w:r>
      <w:r w:rsidR="00120F31" w:rsidRPr="00E70F6B">
        <w:rPr>
          <w:rFonts w:ascii="仿宋_GB2312" w:eastAsia="仿宋_GB2312" w:hAnsi="宋体" w:hint="eastAsia"/>
          <w:kern w:val="0"/>
          <w:sz w:val="24"/>
        </w:rPr>
        <w:t>4</w:t>
      </w:r>
      <w:r w:rsidRPr="00E70F6B">
        <w:rPr>
          <w:rFonts w:ascii="仿宋_GB2312" w:eastAsia="仿宋_GB2312" w:hAnsi="宋体" w:hint="eastAsia"/>
          <w:kern w:val="0"/>
          <w:sz w:val="24"/>
        </w:rPr>
        <w:t>.3条及时向乙方提交相关文件资料，乙方根据本协议托管上述某个理财产品后，双方在该理财产品托管业务中的权利义务关系受本协议和对应的《适用确认书》的约束。</w:t>
      </w:r>
    </w:p>
    <w:p w:rsidR="0001300F" w:rsidRPr="00E70F6B" w:rsidRDefault="0001300F" w:rsidP="00E70F6B">
      <w:pPr>
        <w:pStyle w:val="a7"/>
        <w:adjustRightInd w:val="0"/>
        <w:snapToGrid w:val="0"/>
        <w:spacing w:beforeLines="50" w:afterLines="50" w:line="360" w:lineRule="auto"/>
        <w:ind w:firstLineChars="200" w:firstLine="482"/>
        <w:rPr>
          <w:rFonts w:ascii="仿宋_GB2312" w:eastAsia="仿宋_GB2312" w:hAnsi="宋体" w:hint="eastAsia"/>
          <w:b/>
          <w:kern w:val="0"/>
          <w:sz w:val="24"/>
          <w:szCs w:val="24"/>
        </w:rPr>
      </w:pPr>
      <w:r w:rsidRPr="00E70F6B">
        <w:rPr>
          <w:rFonts w:ascii="仿宋_GB2312" w:eastAsia="仿宋_GB2312" w:hAnsi="宋体" w:hint="eastAsia"/>
          <w:b/>
          <w:kern w:val="0"/>
          <w:sz w:val="24"/>
          <w:szCs w:val="24"/>
        </w:rPr>
        <w:t>4.2 理财产品资金的交付</w:t>
      </w:r>
    </w:p>
    <w:p w:rsidR="005E699F" w:rsidRPr="00E70F6B" w:rsidRDefault="005E699F"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szCs w:val="21"/>
        </w:rPr>
        <w:t>甲方应在添利系列各理财产品成立时，将该对应理财产品项下全部资金划至甲方理财产品托管专户，并向乙方发出该理财产品成立的代</w:t>
      </w:r>
      <w:proofErr w:type="gramStart"/>
      <w:r w:rsidRPr="00E70F6B">
        <w:rPr>
          <w:rFonts w:ascii="仿宋_GB2312" w:eastAsia="仿宋_GB2312" w:hAnsi="宋体" w:hint="eastAsia"/>
          <w:kern w:val="0"/>
          <w:sz w:val="24"/>
          <w:szCs w:val="21"/>
        </w:rPr>
        <w:t>客资产</w:t>
      </w:r>
      <w:proofErr w:type="gramEnd"/>
      <w:r w:rsidRPr="00E70F6B">
        <w:rPr>
          <w:rFonts w:ascii="仿宋_GB2312" w:eastAsia="仿宋_GB2312" w:hAnsi="宋体" w:hint="eastAsia"/>
          <w:kern w:val="0"/>
          <w:sz w:val="24"/>
          <w:szCs w:val="21"/>
        </w:rPr>
        <w:t>管理系统（以下简称SAM系统）指令或托管运作起始通知书（格式见本协议附件二）。</w:t>
      </w:r>
    </w:p>
    <w:p w:rsidR="005E699F" w:rsidRPr="00E70F6B" w:rsidRDefault="00120F31"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r w:rsidRPr="00E70F6B">
        <w:rPr>
          <w:rFonts w:ascii="仿宋_GB2312" w:eastAsia="仿宋_GB2312" w:hAnsi="宋体" w:hint="eastAsia"/>
          <w:b/>
          <w:sz w:val="24"/>
          <w:szCs w:val="24"/>
        </w:rPr>
        <w:lastRenderedPageBreak/>
        <w:t>4</w:t>
      </w:r>
      <w:r w:rsidR="0001300F" w:rsidRPr="00E70F6B">
        <w:rPr>
          <w:rFonts w:ascii="仿宋_GB2312" w:eastAsia="仿宋_GB2312" w:hAnsi="宋体" w:hint="eastAsia"/>
          <w:b/>
          <w:sz w:val="24"/>
          <w:szCs w:val="24"/>
        </w:rPr>
        <w:t>.3 理财产品成立</w:t>
      </w:r>
      <w:proofErr w:type="gramStart"/>
      <w:r w:rsidR="0001300F" w:rsidRPr="00E70F6B">
        <w:rPr>
          <w:rFonts w:ascii="仿宋_GB2312" w:eastAsia="仿宋_GB2312" w:hAnsi="宋体" w:hint="eastAsia"/>
          <w:b/>
          <w:sz w:val="24"/>
          <w:szCs w:val="24"/>
        </w:rPr>
        <w:t>时相关</w:t>
      </w:r>
      <w:proofErr w:type="gramEnd"/>
      <w:r w:rsidR="0001300F" w:rsidRPr="00E70F6B">
        <w:rPr>
          <w:rFonts w:ascii="仿宋_GB2312" w:eastAsia="仿宋_GB2312" w:hAnsi="宋体" w:hint="eastAsia"/>
          <w:b/>
          <w:sz w:val="24"/>
          <w:szCs w:val="24"/>
        </w:rPr>
        <w:t>文件资料的交付</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在各理财产品成立当日，该理财产品的理财资金首次交易划款前，甲方应当向乙方提交下列文件、资料：</w:t>
      </w:r>
    </w:p>
    <w:p w:rsidR="00A62C6E"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1）理财文件的样本或复印件：理财文件包括但不限于理财产品对应的理财产品销售文件等。</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2）双方另行约定的其他文件资料。</w:t>
      </w:r>
    </w:p>
    <w:p w:rsidR="00E70F6B" w:rsidRPr="00E70F6B" w:rsidRDefault="00120F31"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sz w:val="24"/>
        </w:rPr>
        <w:t>4</w:t>
      </w:r>
      <w:r w:rsidR="0001300F" w:rsidRPr="00E70F6B">
        <w:rPr>
          <w:rFonts w:ascii="仿宋_GB2312" w:eastAsia="仿宋_GB2312" w:hAnsi="宋体" w:hint="eastAsia"/>
          <w:b/>
          <w:sz w:val="24"/>
        </w:rPr>
        <w:t>.4</w:t>
      </w:r>
      <w:r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乙方在收到甲方某</w:t>
      </w:r>
      <w:r w:rsidR="0001300F" w:rsidRPr="00E70F6B">
        <w:rPr>
          <w:rFonts w:ascii="仿宋_GB2312" w:eastAsia="仿宋_GB2312" w:hAnsi="宋体" w:hint="eastAsia"/>
          <w:kern w:val="0"/>
          <w:sz w:val="24"/>
        </w:rPr>
        <w:t>理财产品</w:t>
      </w:r>
      <w:r w:rsidR="0001300F" w:rsidRPr="00E70F6B">
        <w:rPr>
          <w:rFonts w:ascii="仿宋_GB2312" w:eastAsia="仿宋_GB2312" w:hAnsi="宋体" w:hint="eastAsia"/>
          <w:sz w:val="24"/>
        </w:rPr>
        <w:t>成立的SAM系统指令或托管运作起始通知书，及该理财产品的</w:t>
      </w:r>
      <w:r w:rsidR="0001300F" w:rsidRPr="00E70F6B">
        <w:rPr>
          <w:rFonts w:ascii="仿宋_GB2312" w:eastAsia="仿宋_GB2312" w:hAnsi="宋体" w:hint="eastAsia"/>
          <w:kern w:val="0"/>
          <w:sz w:val="24"/>
        </w:rPr>
        <w:t>相关文件资料，</w:t>
      </w:r>
      <w:r w:rsidR="0001300F" w:rsidRPr="00E70F6B">
        <w:rPr>
          <w:rFonts w:ascii="仿宋_GB2312" w:eastAsia="仿宋_GB2312" w:hAnsi="宋体" w:hint="eastAsia"/>
          <w:sz w:val="24"/>
        </w:rPr>
        <w:t>并经核对确认理财产品托管专户内该理财产品理财资金无误后，</w:t>
      </w:r>
      <w:r w:rsidR="0001300F" w:rsidRPr="00E70F6B">
        <w:rPr>
          <w:rFonts w:ascii="仿宋_GB2312" w:eastAsia="仿宋_GB2312" w:hAnsi="宋体" w:hint="eastAsia"/>
          <w:kern w:val="0"/>
          <w:sz w:val="24"/>
        </w:rPr>
        <w:t>乙方于该</w:t>
      </w:r>
      <w:r w:rsidR="0001300F" w:rsidRPr="00E70F6B">
        <w:rPr>
          <w:rFonts w:ascii="仿宋_GB2312" w:eastAsia="仿宋_GB2312" w:hAnsi="宋体" w:hint="eastAsia"/>
          <w:sz w:val="24"/>
        </w:rPr>
        <w:t>理财产品资金到账之日</w:t>
      </w:r>
      <w:proofErr w:type="gramStart"/>
      <w:r w:rsidR="0001300F" w:rsidRPr="00E70F6B">
        <w:rPr>
          <w:rFonts w:ascii="仿宋_GB2312" w:eastAsia="仿宋_GB2312" w:hAnsi="宋体" w:hint="eastAsia"/>
          <w:sz w:val="24"/>
        </w:rPr>
        <w:t>起</w:t>
      </w:r>
      <w:r w:rsidR="0001300F" w:rsidRPr="00E70F6B">
        <w:rPr>
          <w:rFonts w:ascii="仿宋_GB2312" w:eastAsia="仿宋_GB2312" w:hAnsi="宋体" w:hint="eastAsia"/>
          <w:kern w:val="0"/>
          <w:sz w:val="24"/>
        </w:rPr>
        <w:t>根据</w:t>
      </w:r>
      <w:proofErr w:type="gramEnd"/>
      <w:r w:rsidR="0001300F" w:rsidRPr="00E70F6B">
        <w:rPr>
          <w:rFonts w:ascii="仿宋_GB2312" w:eastAsia="仿宋_GB2312" w:hAnsi="宋体" w:hint="eastAsia"/>
          <w:kern w:val="0"/>
          <w:sz w:val="24"/>
        </w:rPr>
        <w:t>本协议的约定对甲方该理财产品履行托管职责。</w:t>
      </w:r>
    </w:p>
    <w:p w:rsidR="00E70F6B" w:rsidRPr="00E70F6B" w:rsidRDefault="00120F31" w:rsidP="00E70F6B">
      <w:pPr>
        <w:pStyle w:val="a7"/>
        <w:adjustRightInd w:val="0"/>
        <w:snapToGrid w:val="0"/>
        <w:spacing w:beforeLines="50" w:afterLines="50" w:line="360" w:lineRule="auto"/>
        <w:ind w:firstLine="420"/>
        <w:rPr>
          <w:rFonts w:ascii="仿宋_GB2312" w:eastAsia="仿宋_GB2312" w:hint="eastAsia"/>
          <w:kern w:val="0"/>
          <w:sz w:val="24"/>
          <w:szCs w:val="24"/>
        </w:rPr>
      </w:pPr>
      <w:r w:rsidRPr="00E70F6B">
        <w:rPr>
          <w:rFonts w:ascii="仿宋_GB2312" w:eastAsia="仿宋_GB2312" w:hAnsi="宋体" w:hint="eastAsia"/>
          <w:b/>
          <w:kern w:val="0"/>
          <w:sz w:val="24"/>
          <w:szCs w:val="24"/>
        </w:rPr>
        <w:t>4</w:t>
      </w:r>
      <w:r w:rsidR="0001300F" w:rsidRPr="00E70F6B">
        <w:rPr>
          <w:rFonts w:ascii="仿宋_GB2312" w:eastAsia="仿宋_GB2312" w:hAnsi="宋体" w:hint="eastAsia"/>
          <w:b/>
          <w:kern w:val="0"/>
          <w:sz w:val="24"/>
          <w:szCs w:val="24"/>
        </w:rPr>
        <w:t>.5</w:t>
      </w:r>
      <w:r w:rsidRPr="00E70F6B">
        <w:rPr>
          <w:rFonts w:ascii="仿宋_GB2312" w:eastAsia="仿宋_GB2312" w:hAnsi="宋体" w:hint="eastAsia"/>
          <w:b/>
          <w:kern w:val="0"/>
          <w:sz w:val="24"/>
          <w:szCs w:val="24"/>
        </w:rPr>
        <w:t xml:space="preserve"> </w:t>
      </w:r>
      <w:r w:rsidR="0001300F" w:rsidRPr="00E70F6B">
        <w:rPr>
          <w:rFonts w:ascii="仿宋_GB2312" w:eastAsia="仿宋_GB2312" w:hint="eastAsia"/>
          <w:sz w:val="24"/>
          <w:szCs w:val="24"/>
        </w:rPr>
        <w:t>甲方提供给乙方的相关材料均应真实、完整、准确，并加盖甲方骑缝公章或经授权的业务往来专用章。甲方</w:t>
      </w:r>
      <w:proofErr w:type="gramStart"/>
      <w:r w:rsidR="0001300F" w:rsidRPr="00E70F6B">
        <w:rPr>
          <w:rFonts w:ascii="仿宋_GB2312" w:eastAsia="仿宋_GB2312" w:hint="eastAsia"/>
          <w:sz w:val="24"/>
          <w:szCs w:val="24"/>
        </w:rPr>
        <w:t>通过</w:t>
      </w:r>
      <w:r w:rsidR="0001300F" w:rsidRPr="00E70F6B">
        <w:rPr>
          <w:rFonts w:ascii="仿宋_GB2312" w:eastAsia="仿宋_GB2312" w:hint="eastAsia"/>
          <w:sz w:val="24"/>
          <w:szCs w:val="24"/>
          <w:lang w:val="en-US"/>
        </w:rPr>
        <w:t>通过</w:t>
      </w:r>
      <w:proofErr w:type="gramEnd"/>
      <w:r w:rsidR="0001300F" w:rsidRPr="00E70F6B">
        <w:rPr>
          <w:rFonts w:ascii="仿宋_GB2312" w:eastAsia="仿宋_GB2312" w:hint="eastAsia"/>
          <w:sz w:val="24"/>
          <w:szCs w:val="24"/>
          <w:lang w:val="en-US"/>
        </w:rPr>
        <w:t>SAM系统</w:t>
      </w:r>
      <w:r w:rsidR="0001300F" w:rsidRPr="00E70F6B">
        <w:rPr>
          <w:rFonts w:ascii="仿宋_GB2312" w:eastAsia="仿宋_GB2312" w:hint="eastAsia"/>
          <w:sz w:val="24"/>
          <w:szCs w:val="24"/>
        </w:rPr>
        <w:t>向乙方递送的材料，乙方视其与正本文件具有相同效力。由于甲方提供材料有误或不完整而导致的相关责任由甲方承担。</w:t>
      </w:r>
    </w:p>
    <w:p w:rsidR="00171E95" w:rsidRPr="00E70F6B" w:rsidRDefault="00171E95">
      <w:pPr>
        <w:widowControl/>
        <w:jc w:val="left"/>
        <w:rPr>
          <w:rFonts w:ascii="仿宋_GB2312" w:eastAsia="仿宋_GB2312" w:hAnsi="宋体" w:hint="eastAsia"/>
          <w:kern w:val="0"/>
          <w:sz w:val="24"/>
        </w:rPr>
      </w:pPr>
      <w:r w:rsidRPr="00E70F6B">
        <w:rPr>
          <w:rFonts w:ascii="仿宋_GB2312" w:eastAsia="仿宋_GB2312" w:hAnsi="宋体" w:hint="eastAsia"/>
          <w:kern w:val="0"/>
          <w:sz w:val="24"/>
        </w:rPr>
        <w:br w:type="page"/>
      </w:r>
    </w:p>
    <w:p w:rsidR="0001300F" w:rsidRPr="00E70F6B" w:rsidRDefault="0001300F" w:rsidP="00E70F6B">
      <w:pPr>
        <w:spacing w:beforeLines="50" w:afterLines="50" w:line="360" w:lineRule="auto"/>
        <w:ind w:firstLineChars="200" w:firstLine="480"/>
        <w:rPr>
          <w:rFonts w:ascii="仿宋_GB2312" w:eastAsia="仿宋_GB2312" w:hAnsi="宋体" w:hint="eastAsia"/>
          <w:kern w:val="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16" w:name="_Toc141850058"/>
      <w:bookmarkStart w:id="17" w:name="_Toc162062289"/>
      <w:bookmarkStart w:id="18" w:name="_Toc160530126"/>
      <w:bookmarkStart w:id="19" w:name="_Toc301882196"/>
      <w:bookmarkStart w:id="20" w:name="_Toc5618246"/>
      <w:r w:rsidRPr="00E70F6B">
        <w:rPr>
          <w:rFonts w:ascii="仿宋_GB2312" w:eastAsia="仿宋_GB2312" w:hAnsi="宋体" w:hint="eastAsia"/>
          <w:sz w:val="24"/>
          <w:szCs w:val="24"/>
        </w:rPr>
        <w:t>理财产品资产的</w:t>
      </w:r>
      <w:bookmarkEnd w:id="16"/>
      <w:bookmarkEnd w:id="17"/>
      <w:bookmarkEnd w:id="18"/>
      <w:r w:rsidRPr="00E70F6B">
        <w:rPr>
          <w:rFonts w:ascii="仿宋_GB2312" w:eastAsia="仿宋_GB2312" w:hAnsi="宋体" w:hint="eastAsia"/>
          <w:sz w:val="24"/>
          <w:szCs w:val="24"/>
        </w:rPr>
        <w:t>保管</w:t>
      </w:r>
      <w:bookmarkEnd w:id="19"/>
      <w:r w:rsidRPr="00E70F6B">
        <w:rPr>
          <w:rFonts w:ascii="仿宋_GB2312" w:eastAsia="仿宋_GB2312" w:hAnsi="宋体" w:hint="eastAsia"/>
          <w:sz w:val="24"/>
          <w:szCs w:val="24"/>
        </w:rPr>
        <w:t>和账户</w:t>
      </w:r>
      <w:bookmarkEnd w:id="20"/>
    </w:p>
    <w:p w:rsidR="003361B4" w:rsidRPr="00E70F6B" w:rsidRDefault="00120F31"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r w:rsidRPr="00E70F6B">
        <w:rPr>
          <w:rFonts w:ascii="仿宋_GB2312" w:eastAsia="仿宋_GB2312" w:hAnsi="宋体" w:hint="eastAsia"/>
          <w:b/>
          <w:sz w:val="24"/>
          <w:szCs w:val="24"/>
        </w:rPr>
        <w:t>5</w:t>
      </w:r>
      <w:r w:rsidR="0001300F" w:rsidRPr="00E70F6B">
        <w:rPr>
          <w:rFonts w:ascii="仿宋_GB2312" w:eastAsia="仿宋_GB2312" w:hAnsi="宋体" w:hint="eastAsia"/>
          <w:b/>
          <w:sz w:val="24"/>
          <w:szCs w:val="24"/>
        </w:rPr>
        <w:t>.1</w:t>
      </w:r>
      <w:r w:rsidR="007B3ECA" w:rsidRPr="00E70F6B">
        <w:rPr>
          <w:rFonts w:ascii="仿宋_GB2312" w:eastAsia="仿宋_GB2312" w:hAnsi="宋体" w:hint="eastAsia"/>
          <w:b/>
          <w:sz w:val="24"/>
          <w:szCs w:val="24"/>
        </w:rPr>
        <w:t xml:space="preserve"> </w:t>
      </w:r>
      <w:r w:rsidR="0001300F" w:rsidRPr="00E70F6B">
        <w:rPr>
          <w:rFonts w:ascii="仿宋_GB2312" w:eastAsia="仿宋_GB2312" w:hAnsi="宋体" w:hint="eastAsia"/>
          <w:b/>
          <w:sz w:val="24"/>
          <w:szCs w:val="24"/>
        </w:rPr>
        <w:t>理财产品资产保管的原则</w:t>
      </w:r>
    </w:p>
    <w:p w:rsidR="00A62C6E"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1）乙方应为甲方理财产品设立专用托管账户，单独保管相关资产；甲方理财产品财产应与甲方及乙方自有资产严格分开，与乙方托管的其他客户的理财产品资产严格分开。</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因甲方理财产品的管理、运用、处分或者其他情形而取得的财产，均归入该理财产品财产。甲乙双方均不得将理财产品财产归入其自有资产，因依法解散、被依法撤销或者被依法宣告破产等原因进行清算的，理财产品不属于甲乙双方的清算财产。甲方管理、运用和处分理财产品做产生的债权，不得与甲方、乙方因自有资产所产生的债务相抵消；甲方管理、运用和处分不同理财产品所产生的债权债务，不得相互抵消。</w:t>
      </w:r>
    </w:p>
    <w:p w:rsidR="00E70F6B" w:rsidRPr="00E70F6B" w:rsidRDefault="00120F31"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szCs w:val="24"/>
        </w:rPr>
        <w:t>3）乙方负责托管甲方理财产品的资金及其所投资的资产</w:t>
      </w:r>
      <w:r w:rsidR="0001300F" w:rsidRPr="00E70F6B">
        <w:rPr>
          <w:rFonts w:ascii="仿宋_GB2312" w:eastAsia="仿宋_GB2312" w:hAnsi="宋体" w:hint="eastAsia"/>
          <w:sz w:val="24"/>
          <w:szCs w:val="24"/>
        </w:rPr>
        <w:t>。</w:t>
      </w:r>
      <w:r w:rsidR="0001300F" w:rsidRPr="00E70F6B">
        <w:rPr>
          <w:rFonts w:ascii="仿宋_GB2312" w:eastAsia="仿宋_GB2312" w:hAnsi="宋体" w:hint="eastAsia"/>
          <w:kern w:val="0"/>
          <w:sz w:val="24"/>
          <w:szCs w:val="24"/>
        </w:rPr>
        <w:t>对于由于客观条件限制，经甲、乙双方约定由甲方保管相关财产或财产权利凭证的，甲方应当自行安全保管。托管期间，如中国银保监会对非现金类理财资产的托管事宜另有规定的，从其规定。</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4）乙方对甲方理财产品资产的托管并非对该等理财产品本金或收益的保证或承诺，乙方不承担理财产品的投资风险。</w:t>
      </w:r>
    </w:p>
    <w:p w:rsidR="00E70F6B" w:rsidRPr="00E70F6B" w:rsidRDefault="00120F31"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r w:rsidRPr="00E70F6B">
        <w:rPr>
          <w:rFonts w:ascii="仿宋_GB2312" w:eastAsia="仿宋_GB2312" w:hAnsi="宋体" w:hint="eastAsia"/>
          <w:b/>
          <w:sz w:val="24"/>
          <w:szCs w:val="24"/>
        </w:rPr>
        <w:t>5</w:t>
      </w:r>
      <w:r w:rsidR="0001300F" w:rsidRPr="00E70F6B">
        <w:rPr>
          <w:rFonts w:ascii="仿宋_GB2312" w:eastAsia="仿宋_GB2312" w:hAnsi="宋体" w:hint="eastAsia"/>
          <w:b/>
          <w:sz w:val="24"/>
          <w:szCs w:val="24"/>
        </w:rPr>
        <w:t>.2</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b/>
          <w:sz w:val="24"/>
          <w:szCs w:val="24"/>
        </w:rPr>
        <w:t>理财产品资产托管业务中相关账户</w:t>
      </w:r>
    </w:p>
    <w:p w:rsidR="00E70F6B" w:rsidRPr="00E70F6B" w:rsidRDefault="00120F31" w:rsidP="00E70F6B">
      <w:pPr>
        <w:autoSpaceDE w:val="0"/>
        <w:autoSpaceDN w:val="0"/>
        <w:snapToGrid w:val="0"/>
        <w:spacing w:beforeLines="50" w:afterLines="50" w:line="360" w:lineRule="auto"/>
        <w:ind w:firstLineChars="200" w:firstLine="482"/>
        <w:jc w:val="left"/>
        <w:rPr>
          <w:rFonts w:ascii="仿宋_GB2312" w:eastAsia="仿宋_GB2312" w:hAnsi="宋体" w:hint="eastAsia"/>
          <w:b/>
          <w:sz w:val="24"/>
        </w:rPr>
      </w:pPr>
      <w:r w:rsidRPr="00E70F6B">
        <w:rPr>
          <w:rFonts w:ascii="仿宋_GB2312" w:eastAsia="仿宋_GB2312" w:hAnsi="宋体" w:hint="eastAsia"/>
          <w:b/>
          <w:sz w:val="24"/>
        </w:rPr>
        <w:t>5</w:t>
      </w:r>
      <w:r w:rsidR="0001300F" w:rsidRPr="00E70F6B">
        <w:rPr>
          <w:rFonts w:ascii="仿宋_GB2312" w:eastAsia="仿宋_GB2312" w:hAnsi="宋体" w:hint="eastAsia"/>
          <w:b/>
          <w:sz w:val="24"/>
        </w:rPr>
        <w:t>.2.1 理财产品托管专户的开立和管理</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w:t>
      </w: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 xml:space="preserve"> 理财产品托管专户的开立和管理</w:t>
      </w:r>
    </w:p>
    <w:p w:rsidR="00E70F6B" w:rsidRPr="00E70F6B" w:rsidRDefault="00176429"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szCs w:val="21"/>
        </w:rPr>
        <w:t>甲方应协助乙方，以托管产品名义为甲方各理财产品分别开立专用银行存款账户，作为本协议项下甲方委托乙方托管相应理财产品的托管专户（以下简称“托管专户”）。上述理财产品的各托管专户，应预留4枚有效印鉴，即甲方的财务章1枚 、法人章1枚、乙方的监管章2枚。甲方的预留印章由甲方负责保管，乙方的监管印章由乙方负责保管。</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lastRenderedPageBreak/>
        <w:t>甲方各理财产品托管期间的一切货币收支活动，包括但不限于投资交易、支付理财费用、分配理财利益，均需通过相应理财产品托管专户进行，甲方为募集理财资金、返还理财利益而使用另外开立的理财资金收</w:t>
      </w:r>
      <w:proofErr w:type="gramStart"/>
      <w:r w:rsidRPr="00E70F6B">
        <w:rPr>
          <w:rFonts w:ascii="仿宋_GB2312" w:eastAsia="仿宋_GB2312" w:hAnsi="宋体" w:hint="eastAsia"/>
          <w:kern w:val="0"/>
          <w:sz w:val="24"/>
        </w:rPr>
        <w:t>付账户</w:t>
      </w:r>
      <w:proofErr w:type="gramEnd"/>
      <w:r w:rsidRPr="00E70F6B">
        <w:rPr>
          <w:rFonts w:ascii="仿宋_GB2312" w:eastAsia="仿宋_GB2312" w:hAnsi="宋体" w:hint="eastAsia"/>
          <w:kern w:val="0"/>
          <w:sz w:val="24"/>
        </w:rPr>
        <w:t>进行的款项收付除外。</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甲方各理财产品的托管专户仅限于乙方托管的甲方各理财产品使用，乙方对各理财产品必须分账管理。甲方和乙方不得假借甲方名义为乙方托管的甲方各理财产品开立任何其他银行账户。除法律法规另有规定外，甲、乙双方均不得采取使得该（等）账户无效的任何行为。</w:t>
      </w:r>
    </w:p>
    <w:p w:rsidR="00E70F6B" w:rsidRPr="00E70F6B" w:rsidRDefault="0001300F" w:rsidP="00E70F6B">
      <w:pPr>
        <w:autoSpaceDE w:val="0"/>
        <w:autoSpaceDN w:val="0"/>
        <w:snapToGrid w:val="0"/>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各理财产品托管专户的开立和管理应符合《人民币银行结算账户管理办法》、《现金管理暂行条例》、《人民币利率管理规定》、《支付结算办法》以及其他</w:t>
      </w:r>
      <w:r w:rsidR="00C41F48" w:rsidRPr="00E70F6B">
        <w:rPr>
          <w:rFonts w:ascii="仿宋_GB2312" w:eastAsia="仿宋_GB2312" w:hAnsi="宋体" w:hint="eastAsia"/>
          <w:kern w:val="0"/>
          <w:sz w:val="24"/>
          <w:szCs w:val="21"/>
        </w:rPr>
        <w:t>相关规定。</w:t>
      </w:r>
    </w:p>
    <w:p w:rsidR="00E70F6B" w:rsidRPr="00E70F6B" w:rsidRDefault="00120F31"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5</w:t>
      </w:r>
      <w:r w:rsidR="0001300F" w:rsidRPr="00E70F6B">
        <w:rPr>
          <w:rFonts w:ascii="仿宋_GB2312" w:eastAsia="仿宋_GB2312" w:hAnsi="宋体" w:hint="eastAsia"/>
          <w:b/>
          <w:kern w:val="0"/>
          <w:sz w:val="24"/>
        </w:rPr>
        <w:t>.2.2</w:t>
      </w:r>
      <w:r w:rsidR="007B3ECA"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银行间债券账户的开立和管理</w:t>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本协议生效后，甲方负责以各理财产品财产的名义申请并取得进入全国银行间同业拆借市场的交易资格，并代表理财产品进行交易；乙方负责以各理财产品财产的名义在中央国债登记结算有限责任公司、银行间市场清算所股份有限公司开设银行间债券市场债券托管账户，并代表各理财产品进行债券和资金的清算。甲方应当予以配合并提供相关资料。</w:t>
      </w:r>
    </w:p>
    <w:p w:rsidR="00E70F6B" w:rsidRPr="00E70F6B" w:rsidRDefault="00120F31" w:rsidP="00E70F6B">
      <w:pPr>
        <w:autoSpaceDE w:val="0"/>
        <w:autoSpaceDN w:val="0"/>
        <w:snapToGrid w:val="0"/>
        <w:spacing w:beforeLines="50" w:afterLines="50" w:line="360" w:lineRule="auto"/>
        <w:ind w:firstLineChars="200" w:firstLine="482"/>
        <w:jc w:val="left"/>
        <w:rPr>
          <w:rFonts w:ascii="仿宋_GB2312" w:eastAsia="仿宋_GB2312" w:hAnsi="宋体" w:hint="eastAsia"/>
          <w:b/>
          <w:kern w:val="0"/>
          <w:sz w:val="24"/>
        </w:rPr>
      </w:pPr>
      <w:r w:rsidRPr="00E70F6B">
        <w:rPr>
          <w:rFonts w:ascii="仿宋_GB2312" w:eastAsia="仿宋_GB2312" w:hAnsi="宋体" w:hint="eastAsia"/>
          <w:b/>
          <w:kern w:val="0"/>
          <w:sz w:val="24"/>
        </w:rPr>
        <w:t>5</w:t>
      </w:r>
      <w:r w:rsidR="0001300F" w:rsidRPr="00E70F6B">
        <w:rPr>
          <w:rFonts w:ascii="仿宋_GB2312" w:eastAsia="仿宋_GB2312" w:hAnsi="宋体" w:hint="eastAsia"/>
          <w:b/>
          <w:kern w:val="0"/>
          <w:sz w:val="24"/>
        </w:rPr>
        <w:t>.2.3</w:t>
      </w:r>
      <w:r w:rsidR="007B3ECA"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开放式证券投资基金账户的开立和管理</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5E699F" w:rsidRPr="00E70F6B">
        <w:rPr>
          <w:rFonts w:ascii="仿宋_GB2312" w:eastAsia="仿宋_GB2312" w:hAnsi="宋体" w:hint="eastAsia"/>
          <w:kern w:val="0"/>
          <w:sz w:val="24"/>
          <w:szCs w:val="21"/>
        </w:rPr>
        <w:t>1）甲方负责以各理财产品的名义在基金管理公司或通过销售机构开设开放式证券投资基金账户（以下简称“基金账户”）,用于理财产品在场外进行开放式证券投资基金投资的认购、申购和赎回。</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5E699F" w:rsidRPr="00E70F6B">
        <w:rPr>
          <w:rFonts w:ascii="仿宋_GB2312" w:eastAsia="仿宋_GB2312" w:hAnsi="宋体" w:hint="eastAsia"/>
          <w:kern w:val="0"/>
          <w:sz w:val="24"/>
          <w:szCs w:val="21"/>
        </w:rPr>
        <w:t>2）除非通过证券经纪商申购、赎回开放式证券投资基金，甲方在开立基金账户时应将各理财产品托管专户作为对应理财产品的</w:t>
      </w:r>
      <w:proofErr w:type="gramStart"/>
      <w:r w:rsidR="005E699F" w:rsidRPr="00E70F6B">
        <w:rPr>
          <w:rFonts w:ascii="仿宋_GB2312" w:eastAsia="仿宋_GB2312" w:hAnsi="宋体" w:hint="eastAsia"/>
          <w:kern w:val="0"/>
          <w:sz w:val="24"/>
          <w:szCs w:val="21"/>
        </w:rPr>
        <w:t>赎回款</w:t>
      </w:r>
      <w:proofErr w:type="gramEnd"/>
      <w:r w:rsidR="005E699F" w:rsidRPr="00E70F6B">
        <w:rPr>
          <w:rFonts w:ascii="仿宋_GB2312" w:eastAsia="仿宋_GB2312" w:hAnsi="宋体" w:hint="eastAsia"/>
          <w:kern w:val="0"/>
          <w:sz w:val="24"/>
          <w:szCs w:val="21"/>
        </w:rPr>
        <w:t>的指定收款账户。</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4）甲方需及时将基金账户的开户资料（复印件）加盖经授权的甲方业务</w:t>
      </w:r>
      <w:r w:rsidR="0001300F" w:rsidRPr="00E70F6B">
        <w:rPr>
          <w:rFonts w:ascii="仿宋_GB2312" w:eastAsia="仿宋_GB2312" w:hAnsi="宋体" w:hint="eastAsia"/>
          <w:kern w:val="0"/>
          <w:sz w:val="24"/>
        </w:rPr>
        <w:lastRenderedPageBreak/>
        <w:t>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rsidR="00E70F6B" w:rsidRPr="00E70F6B" w:rsidRDefault="00120F31" w:rsidP="00E70F6B">
      <w:pPr>
        <w:autoSpaceDE w:val="0"/>
        <w:autoSpaceDN w:val="0"/>
        <w:snapToGrid w:val="0"/>
        <w:spacing w:beforeLines="50" w:afterLines="50" w:line="360" w:lineRule="auto"/>
        <w:ind w:firstLineChars="200" w:firstLine="482"/>
        <w:jc w:val="left"/>
        <w:rPr>
          <w:rFonts w:ascii="仿宋_GB2312" w:eastAsia="仿宋_GB2312" w:hAnsi="宋体" w:cs="宋体" w:hint="eastAsia"/>
          <w:b/>
          <w:bCs/>
          <w:kern w:val="0"/>
          <w:sz w:val="24"/>
        </w:rPr>
      </w:pPr>
      <w:r w:rsidRPr="00E70F6B">
        <w:rPr>
          <w:rFonts w:ascii="仿宋_GB2312" w:eastAsia="仿宋_GB2312" w:hAnsi="宋体" w:cs="宋体" w:hint="eastAsia"/>
          <w:b/>
          <w:bCs/>
          <w:kern w:val="0"/>
          <w:sz w:val="24"/>
        </w:rPr>
        <w:t>5</w:t>
      </w:r>
      <w:r w:rsidR="0001300F" w:rsidRPr="00E70F6B">
        <w:rPr>
          <w:rFonts w:ascii="仿宋_GB2312" w:eastAsia="仿宋_GB2312" w:hAnsi="宋体" w:cs="宋体" w:hint="eastAsia"/>
          <w:b/>
          <w:bCs/>
          <w:kern w:val="0"/>
          <w:sz w:val="24"/>
        </w:rPr>
        <w:t>.2.4 理财产品证券账户的开立和管理</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sz w:val="24"/>
        </w:rPr>
        <w:t>1）乙方按照规定开立各理财产品财产的证券账户。甲方应当在开户过程中给予必要的配合，并提供所需资料。证券账户的持有人名称应当符合证券登记结算机构的有关规定。开户费用由甲方承担。</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sz w:val="24"/>
        </w:rPr>
        <w:t>2）证券账户的开立和使用，限于满足开展理财业务的需要。乙方和甲方不得出借和未经对方同意擅自转让产品的任何证券账户，亦不得使用理财产品的任何证券账户进行该理财产品业务以外的活动。</w:t>
      </w:r>
    </w:p>
    <w:p w:rsidR="002E5EDD" w:rsidRPr="00E70F6B" w:rsidRDefault="00120F31">
      <w:pPr>
        <w:spacing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sz w:val="24"/>
        </w:rPr>
        <w:t>3）证券账户的开立和证券账户卡的保管由乙方负责，管理和运用由甲方负责。</w:t>
      </w:r>
    </w:p>
    <w:p w:rsidR="002E4AB8" w:rsidRPr="00E70F6B" w:rsidRDefault="00120F31" w:rsidP="00E70F6B">
      <w:pPr>
        <w:autoSpaceDE w:val="0"/>
        <w:autoSpaceDN w:val="0"/>
        <w:snapToGrid w:val="0"/>
        <w:spacing w:beforeLines="50" w:afterLines="50" w:line="360" w:lineRule="auto"/>
        <w:ind w:firstLineChars="200" w:firstLine="482"/>
        <w:jc w:val="left"/>
        <w:rPr>
          <w:rFonts w:ascii="仿宋_GB2312" w:eastAsia="仿宋_GB2312" w:hAnsi="宋体" w:cs="宋体" w:hint="eastAsia"/>
          <w:b/>
          <w:bCs/>
          <w:kern w:val="0"/>
          <w:sz w:val="24"/>
        </w:rPr>
      </w:pPr>
      <w:r w:rsidRPr="00E70F6B">
        <w:rPr>
          <w:rFonts w:ascii="仿宋_GB2312" w:eastAsia="仿宋_GB2312" w:hAnsi="宋体" w:cs="宋体" w:hint="eastAsia"/>
          <w:b/>
          <w:bCs/>
          <w:kern w:val="0"/>
          <w:sz w:val="24"/>
        </w:rPr>
        <w:t>5</w:t>
      </w:r>
      <w:r w:rsidR="0001300F" w:rsidRPr="00E70F6B">
        <w:rPr>
          <w:rFonts w:ascii="仿宋_GB2312" w:eastAsia="仿宋_GB2312" w:hAnsi="宋体" w:cs="宋体" w:hint="eastAsia"/>
          <w:b/>
          <w:bCs/>
          <w:kern w:val="0"/>
          <w:sz w:val="24"/>
        </w:rPr>
        <w:t>.2.5</w:t>
      </w:r>
      <w:r w:rsidR="007B3ECA" w:rsidRPr="00E70F6B">
        <w:rPr>
          <w:rFonts w:ascii="仿宋_GB2312" w:eastAsia="仿宋_GB2312" w:hAnsi="宋体" w:cs="宋体" w:hint="eastAsia"/>
          <w:b/>
          <w:bCs/>
          <w:kern w:val="0"/>
          <w:sz w:val="24"/>
        </w:rPr>
        <w:t xml:space="preserve"> </w:t>
      </w:r>
      <w:r w:rsidR="0001300F" w:rsidRPr="00E70F6B">
        <w:rPr>
          <w:rFonts w:ascii="仿宋_GB2312" w:eastAsia="仿宋_GB2312" w:hAnsi="宋体" w:cs="宋体" w:hint="eastAsia"/>
          <w:b/>
          <w:bCs/>
          <w:kern w:val="0"/>
          <w:sz w:val="24"/>
        </w:rPr>
        <w:t>专用资金账户（专用</w:t>
      </w:r>
      <w:proofErr w:type="gramStart"/>
      <w:r w:rsidR="0001300F" w:rsidRPr="00E70F6B">
        <w:rPr>
          <w:rFonts w:ascii="仿宋_GB2312" w:eastAsia="仿宋_GB2312" w:hAnsi="宋体" w:cs="宋体" w:hint="eastAsia"/>
          <w:b/>
          <w:bCs/>
          <w:kern w:val="0"/>
          <w:sz w:val="24"/>
        </w:rPr>
        <w:t>资金台</w:t>
      </w:r>
      <w:proofErr w:type="gramEnd"/>
      <w:r w:rsidR="0001300F" w:rsidRPr="00E70F6B">
        <w:rPr>
          <w:rFonts w:ascii="仿宋_GB2312" w:eastAsia="仿宋_GB2312" w:hAnsi="宋体" w:cs="宋体" w:hint="eastAsia"/>
          <w:b/>
          <w:bCs/>
          <w:kern w:val="0"/>
          <w:sz w:val="24"/>
        </w:rPr>
        <w:t>账账户）的开立和管理</w:t>
      </w:r>
    </w:p>
    <w:p w:rsidR="00E70F6B" w:rsidRPr="00E70F6B" w:rsidRDefault="00120F31" w:rsidP="00E70F6B">
      <w:pPr>
        <w:autoSpaceDE w:val="0"/>
        <w:autoSpaceDN w:val="0"/>
        <w:snapToGrid w:val="0"/>
        <w:spacing w:beforeLines="50" w:afterLines="50"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sz w:val="24"/>
        </w:rPr>
        <w:t>1）专用资金账户是以各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rsidR="002E5EDD" w:rsidRPr="00E70F6B" w:rsidRDefault="00120F31">
      <w:pPr>
        <w:spacing w:line="360" w:lineRule="auto"/>
        <w:ind w:firstLineChars="200" w:firstLine="480"/>
        <w:jc w:val="left"/>
        <w:rPr>
          <w:rFonts w:ascii="仿宋_GB2312" w:eastAsia="仿宋_GB2312" w:hAnsi="宋体" w:hint="eastAsia"/>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sz w:val="24"/>
        </w:rPr>
        <w:t>2）在本协议有效期内，未经乙方同意，甲方不得注销该专用资金账户，也不得自行通过“第三方存管”平台从专用资金账户向银行结算账户（即托管账户）划款。</w:t>
      </w:r>
    </w:p>
    <w:p w:rsidR="0001300F" w:rsidRPr="00E70F6B" w:rsidRDefault="002A5C41" w:rsidP="0001300F">
      <w:pPr>
        <w:widowControl/>
        <w:jc w:val="left"/>
        <w:rPr>
          <w:rFonts w:ascii="仿宋_GB2312" w:eastAsia="仿宋_GB2312" w:hAnsi="宋体" w:hint="eastAsia"/>
          <w:sz w:val="24"/>
        </w:rPr>
      </w:pPr>
      <w:r w:rsidRPr="00E70F6B">
        <w:rPr>
          <w:rFonts w:ascii="仿宋_GB2312" w:eastAsia="仿宋_GB2312" w:hAnsi="宋体" w:hint="eastAsia"/>
          <w:sz w:val="24"/>
        </w:rPr>
        <w:br w:type="page"/>
      </w: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21" w:name="_Toc236563570"/>
      <w:bookmarkStart w:id="22" w:name="_Toc236567916"/>
      <w:bookmarkStart w:id="23" w:name="_Toc236563571"/>
      <w:bookmarkStart w:id="24" w:name="_Toc236567917"/>
      <w:bookmarkStart w:id="25" w:name="_Toc236563572"/>
      <w:bookmarkStart w:id="26" w:name="_Toc236567918"/>
      <w:bookmarkStart w:id="27" w:name="_Toc236563573"/>
      <w:bookmarkStart w:id="28" w:name="_Toc236567919"/>
      <w:bookmarkStart w:id="29" w:name="_Toc236563574"/>
      <w:bookmarkStart w:id="30" w:name="_Toc236567920"/>
      <w:bookmarkStart w:id="31" w:name="_Toc236563575"/>
      <w:bookmarkStart w:id="32" w:name="_Toc236567921"/>
      <w:bookmarkStart w:id="33" w:name="_Toc236563576"/>
      <w:bookmarkStart w:id="34" w:name="_Toc236567922"/>
      <w:bookmarkStart w:id="35" w:name="_Toc160530127"/>
      <w:bookmarkStart w:id="36" w:name="_Toc160530197"/>
      <w:bookmarkStart w:id="37" w:name="_Toc160530128"/>
      <w:bookmarkStart w:id="38" w:name="_Toc160530198"/>
      <w:bookmarkStart w:id="39" w:name="_Toc160530129"/>
      <w:bookmarkStart w:id="40" w:name="_Toc162062290"/>
      <w:bookmarkStart w:id="41" w:name="_Toc301882197"/>
      <w:bookmarkStart w:id="42" w:name="_Toc5618247"/>
      <w:bookmarkStart w:id="43" w:name="_Toc14185005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70F6B">
        <w:rPr>
          <w:rFonts w:ascii="仿宋_GB2312" w:eastAsia="仿宋_GB2312" w:hAnsi="宋体" w:hint="eastAsia"/>
          <w:sz w:val="24"/>
          <w:szCs w:val="24"/>
        </w:rPr>
        <w:lastRenderedPageBreak/>
        <w:t>理财</w:t>
      </w:r>
      <w:r w:rsidRPr="00E70F6B">
        <w:rPr>
          <w:rFonts w:ascii="仿宋_GB2312" w:eastAsia="仿宋_GB2312" w:hAnsi="宋体" w:hint="eastAsia"/>
          <w:kern w:val="0"/>
          <w:sz w:val="24"/>
          <w:szCs w:val="24"/>
        </w:rPr>
        <w:t>资金运用划款指令</w:t>
      </w:r>
      <w:r w:rsidRPr="00E70F6B">
        <w:rPr>
          <w:rFonts w:ascii="仿宋_GB2312" w:eastAsia="仿宋_GB2312" w:hAnsi="宋体" w:hint="eastAsia"/>
          <w:sz w:val="24"/>
          <w:szCs w:val="24"/>
        </w:rPr>
        <w:t>的确认与执行</w:t>
      </w:r>
      <w:bookmarkEnd w:id="39"/>
      <w:bookmarkEnd w:id="40"/>
      <w:bookmarkEnd w:id="41"/>
      <w:bookmarkEnd w:id="42"/>
    </w:p>
    <w:p w:rsidR="003361B4"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bookmarkStart w:id="44" w:name="_Toc160530130"/>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.1</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b/>
          <w:sz w:val="24"/>
          <w:szCs w:val="24"/>
        </w:rPr>
        <w:t>甲方对发送理财资金运用划款指令人员的授权</w:t>
      </w:r>
      <w:bookmarkEnd w:id="44"/>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甲方应在委托乙方托管的各理财产品成立之日起三个工作日内、首次划款前，向乙方提供“理财资金运用划款指令授权书”（格式见本协议附件三）。已向乙方提供且适用于甲方交付给乙方的全部理财产品的“理财资金运用划款指令授权书”的除外。</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“理财资金运用划款指令授权书”应加盖甲方公章。乙方在收到该授权书并审查后电话确认，该授权书自乙方电话确认之日起生效。</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甲方和乙方对“理财资金运用划款指令授权书”及其更改负有保密义务，其内容不得向指令发送人员及相关操作人员以外的任何人披露、泄露。</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甲方若需对理财资金运用划款指令授权书的内容进行更改，应按照附件三的格式及时向乙方发出新的理财资金运用划款指令授权书，新授权书从乙方审查并电话确认之日起生效。</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.2</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b/>
          <w:kern w:val="0"/>
          <w:sz w:val="24"/>
          <w:szCs w:val="24"/>
        </w:rPr>
        <w:t>理财资金运用划款指令</w:t>
      </w:r>
      <w:r w:rsidR="0001300F" w:rsidRPr="00E70F6B">
        <w:rPr>
          <w:rFonts w:ascii="仿宋_GB2312" w:eastAsia="仿宋_GB2312" w:hAnsi="宋体" w:hint="eastAsia"/>
          <w:b/>
          <w:sz w:val="24"/>
          <w:szCs w:val="24"/>
        </w:rPr>
        <w:t>的内容</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理财资金运用划款指令是指甲方发至乙方的有关甲方理财产品名下的款项支付以及其它相关资金划拨、财产处置的指令。</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甲方发送给乙方的理财资金运用划款指令应写明款项事由、支付时间、到账时间、支付金额、收付款账户信息等，加盖与理财资金运用划款指令授权书中预留印鉴相符的印章，并由理财资金运用划款指令授权书项下的授权人员签字。甲方发送给乙方的理财资金运用划款指令的内容和格式见本协议附件四。</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.3</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b/>
          <w:sz w:val="24"/>
          <w:szCs w:val="24"/>
        </w:rPr>
        <w:t>理财资金运用划款指令的发送、确认和执行</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b/>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.3.1</w:t>
      </w:r>
      <w:r w:rsidR="00C565C9" w:rsidRPr="00E70F6B">
        <w:rPr>
          <w:rFonts w:ascii="仿宋_GB2312" w:eastAsia="仿宋_GB2312" w:hAnsi="宋体" w:hint="eastAsia"/>
          <w:b/>
          <w:sz w:val="24"/>
          <w:szCs w:val="24"/>
        </w:rPr>
        <w:t xml:space="preserve"> </w:t>
      </w:r>
      <w:r w:rsidR="0001300F" w:rsidRPr="00E70F6B">
        <w:rPr>
          <w:rFonts w:ascii="仿宋_GB2312" w:eastAsia="仿宋_GB2312" w:hAnsi="宋体" w:hint="eastAsia"/>
          <w:b/>
          <w:sz w:val="24"/>
          <w:szCs w:val="24"/>
        </w:rPr>
        <w:t>理财资金运用划款指令的发送</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甲方应按照本协议的约定向乙方发送理财资金运用划款指令。理财资金运用划款指令</w:t>
      </w:r>
      <w:r w:rsidRPr="00E70F6B">
        <w:rPr>
          <w:rFonts w:ascii="仿宋_GB2312" w:eastAsia="仿宋_GB2312" w:hAnsi="宋体" w:hint="eastAsia"/>
          <w:kern w:val="0"/>
          <w:sz w:val="24"/>
          <w:szCs w:val="24"/>
          <w:lang w:val="en-US"/>
        </w:rPr>
        <w:t>以SAM系统指令</w:t>
      </w:r>
      <w:r w:rsidRPr="00E70F6B">
        <w:rPr>
          <w:rFonts w:ascii="仿宋_GB2312" w:eastAsia="仿宋_GB2312" w:hAnsi="宋体" w:hint="eastAsia"/>
          <w:kern w:val="0"/>
          <w:sz w:val="24"/>
          <w:szCs w:val="24"/>
        </w:rPr>
        <w:t>形式发出，甲方发出理财资金运用划款指令后，应由该指令签发人员之一向乙方电话确认。甲方向乙方发送理财资金运用划款指令的同时（或之前）应当向乙方提供加盖甲方授权印章的</w:t>
      </w:r>
      <w:r w:rsidRPr="00E70F6B">
        <w:rPr>
          <w:rFonts w:ascii="仿宋_GB2312" w:eastAsia="仿宋_GB2312" w:hAnsi="宋体" w:hint="eastAsia"/>
          <w:sz w:val="24"/>
          <w:szCs w:val="24"/>
        </w:rPr>
        <w:t>相关交易合同、协议（</w:t>
      </w:r>
      <w:r w:rsidRPr="00E70F6B">
        <w:rPr>
          <w:rFonts w:ascii="仿宋_GB2312" w:eastAsia="仿宋_GB2312" w:hAnsi="宋体" w:hint="eastAsia"/>
          <w:kern w:val="0"/>
          <w:sz w:val="24"/>
          <w:szCs w:val="24"/>
        </w:rPr>
        <w:t>复印件</w:t>
      </w:r>
      <w:r w:rsidRPr="00E70F6B">
        <w:rPr>
          <w:rFonts w:ascii="仿宋_GB2312" w:eastAsia="仿宋_GB2312" w:hAnsi="宋体" w:hint="eastAsia"/>
          <w:kern w:val="0"/>
          <w:sz w:val="24"/>
          <w:szCs w:val="24"/>
        </w:rPr>
        <w:lastRenderedPageBreak/>
        <w:t>加盖甲方有效印章）及本协议第六章约定的其他相关资料作为划款依据。</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甲方向乙方发送有效划款指令时，应确保乙方有足够的处理时间，除需考虑资金在途时间外，还需给乙方留有2个工作小时的复核和审批时间。甲方在每个工作日的15:00以后发送的要求当日支付的划款指令，乙方不保证当天能够执行。有效划款指令是指指令要素（包括付款人、付款账号、收款人、收款账号、金额（大、小写）、款项事由、支付时间）准确无误、预留印鉴相符、相关的指令附件齐全且头寸充足的划款指令。</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kern w:val="0"/>
          <w:sz w:val="24"/>
          <w:szCs w:val="24"/>
        </w:rPr>
        <w:t>对于银证转账和证银转账的指令，甲方应在当日下午13：00点前将相关指令发送至乙方。</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b/>
          <w:kern w:val="0"/>
          <w:sz w:val="24"/>
          <w:szCs w:val="24"/>
        </w:rPr>
      </w:pPr>
      <w:r w:rsidRPr="00E70F6B">
        <w:rPr>
          <w:rFonts w:ascii="仿宋_GB2312" w:eastAsia="仿宋_GB2312" w:hAnsi="宋体" w:hint="eastAsia"/>
          <w:b/>
          <w:kern w:val="0"/>
          <w:sz w:val="24"/>
          <w:szCs w:val="24"/>
        </w:rPr>
        <w:t>6</w:t>
      </w:r>
      <w:r w:rsidR="0001300F" w:rsidRPr="00E70F6B">
        <w:rPr>
          <w:rFonts w:ascii="仿宋_GB2312" w:eastAsia="仿宋_GB2312" w:hAnsi="宋体" w:hint="eastAsia"/>
          <w:b/>
          <w:kern w:val="0"/>
          <w:sz w:val="24"/>
          <w:szCs w:val="24"/>
        </w:rPr>
        <w:t>.3.2 理财资金运用划款指令的确认和执行</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hint="eastAsia"/>
          <w:sz w:val="24"/>
          <w:szCs w:val="24"/>
        </w:rPr>
        <w:t>甲方应保证以上所提供的作为划款依据的文件资料的真实性和有效性，乙方</w:t>
      </w:r>
      <w:r w:rsidRPr="00E70F6B">
        <w:rPr>
          <w:rFonts w:ascii="仿宋_GB2312" w:eastAsia="仿宋_GB2312" w:hAnsi="宋体" w:hint="eastAsia"/>
          <w:kern w:val="0"/>
          <w:sz w:val="24"/>
          <w:szCs w:val="24"/>
        </w:rPr>
        <w:t>对此类文件资料的</w:t>
      </w:r>
      <w:r w:rsidRPr="00E70F6B">
        <w:rPr>
          <w:rFonts w:ascii="仿宋_GB2312" w:eastAsia="仿宋_GB2312" w:hAnsi="宋体" w:hint="eastAsia"/>
          <w:sz w:val="24"/>
          <w:szCs w:val="24"/>
        </w:rPr>
        <w:t>真实性和有效性</w:t>
      </w:r>
      <w:r w:rsidRPr="00E70F6B">
        <w:rPr>
          <w:rFonts w:ascii="仿宋_GB2312" w:eastAsia="仿宋_GB2312" w:hAnsi="宋体" w:hint="eastAsia"/>
          <w:kern w:val="0"/>
          <w:sz w:val="24"/>
          <w:szCs w:val="24"/>
        </w:rPr>
        <w:t>不作实质性判断。理财资金运用划款指令到达乙方后，乙方应立即审慎验证有关内容及印鉴和签名，对于确认无误的理财资金运用划款指令应立即执行，并向该理财资金运用划款指令签发人员之一电话确认；对于不符合本协议或理财产品相关文件约定的理财资金运用划款指令，乙方有权拒绝执行，并及时电话通知甲方划款指令签发人员之一。乙方在执行甲方理财资金运用划款指令过程中有何问题，应及时通知甲方。</w:t>
      </w:r>
    </w:p>
    <w:p w:rsidR="0001300F" w:rsidRPr="00E70F6B" w:rsidRDefault="0001300F" w:rsidP="00E70F6B">
      <w:pPr>
        <w:pStyle w:val="a7"/>
        <w:adjustRightInd w:val="0"/>
        <w:snapToGrid w:val="0"/>
        <w:spacing w:beforeLines="50" w:afterLines="50" w:line="360" w:lineRule="auto"/>
        <w:ind w:firstLineChars="200" w:firstLine="480"/>
        <w:rPr>
          <w:rFonts w:ascii="仿宋_GB2312" w:eastAsia="仿宋_GB2312" w:hAnsi="宋体" w:hint="eastAsia"/>
          <w:kern w:val="0"/>
          <w:sz w:val="24"/>
          <w:szCs w:val="24"/>
        </w:rPr>
      </w:pPr>
      <w:r w:rsidRPr="00E70F6B">
        <w:rPr>
          <w:rFonts w:ascii="仿宋_GB2312" w:eastAsia="仿宋_GB2312" w:hAnsi="宋体" w:cs="宋体" w:hint="eastAsia"/>
          <w:sz w:val="24"/>
          <w:szCs w:val="24"/>
        </w:rPr>
        <w:t>甲、乙双方</w:t>
      </w:r>
      <w:r w:rsidRPr="00E70F6B">
        <w:rPr>
          <w:rFonts w:ascii="仿宋_GB2312" w:eastAsia="仿宋_GB2312" w:hAnsi="宋体" w:hint="eastAsia"/>
          <w:kern w:val="0"/>
          <w:sz w:val="24"/>
          <w:szCs w:val="24"/>
        </w:rPr>
        <w:t>业务联系名册暨有关业务往来印章和具体操作人员授权书详</w:t>
      </w:r>
      <w:r w:rsidRPr="00E70F6B">
        <w:rPr>
          <w:rFonts w:ascii="仿宋_GB2312" w:eastAsia="仿宋_GB2312" w:hAnsi="宋体" w:cs="宋体" w:hint="eastAsia"/>
          <w:sz w:val="24"/>
          <w:szCs w:val="24"/>
        </w:rPr>
        <w:t>见附件五。</w:t>
      </w:r>
    </w:p>
    <w:p w:rsidR="00E70F6B" w:rsidRPr="00E70F6B" w:rsidRDefault="007B3ECA" w:rsidP="00E70F6B">
      <w:pPr>
        <w:pStyle w:val="a7"/>
        <w:snapToGrid w:val="0"/>
        <w:spacing w:beforeLines="50" w:afterLines="50" w:line="360" w:lineRule="auto"/>
        <w:ind w:firstLineChars="200" w:firstLine="482"/>
        <w:rPr>
          <w:rFonts w:ascii="仿宋_GB2312" w:eastAsia="仿宋_GB2312" w:hAnsi="宋体" w:hint="eastAsia"/>
          <w:b/>
          <w:kern w:val="0"/>
          <w:sz w:val="24"/>
          <w:szCs w:val="24"/>
        </w:rPr>
      </w:pPr>
      <w:r w:rsidRPr="00E70F6B">
        <w:rPr>
          <w:rFonts w:ascii="仿宋_GB2312" w:eastAsia="仿宋_GB2312" w:hAnsi="宋体" w:hint="eastAsia"/>
          <w:b/>
          <w:kern w:val="0"/>
          <w:sz w:val="24"/>
          <w:szCs w:val="24"/>
        </w:rPr>
        <w:t>6</w:t>
      </w:r>
      <w:r w:rsidR="0001300F" w:rsidRPr="00E70F6B">
        <w:rPr>
          <w:rFonts w:ascii="仿宋_GB2312" w:eastAsia="仿宋_GB2312" w:hAnsi="宋体" w:hint="eastAsia"/>
          <w:b/>
          <w:kern w:val="0"/>
          <w:sz w:val="24"/>
          <w:szCs w:val="24"/>
        </w:rPr>
        <w:t>.4 理财资金运用划款指令发送、确认与执行的相关责任</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.4.1</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kern w:val="0"/>
          <w:sz w:val="24"/>
          <w:szCs w:val="24"/>
        </w:rPr>
        <w:t>除因乙方过错致使甲方理财产品资产受到损害而承担赔偿责任外，乙方对执行甲方的合法指令造成的理财产品资产的损失不承担赔偿责任；对于执行指令过程中由于本协议当事人以外的第三方原因对理财产品资产造成的损失，乙方不承担赔偿责任。</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.4.2</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kern w:val="0"/>
          <w:sz w:val="24"/>
          <w:szCs w:val="24"/>
        </w:rPr>
        <w:t>因资金未能及时到账或相关财产权利未能及时变更而导致甲方理财产品资产损失的，由过错方承担责任。由于本协议当事人以外的第三方原因，导致甲方理财产品资产损失的，由甲方负责向第三方追偿，乙方予以必要的协助。</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sz w:val="24"/>
          <w:szCs w:val="24"/>
        </w:rPr>
        <w:lastRenderedPageBreak/>
        <w:t>6</w:t>
      </w:r>
      <w:r w:rsidR="0001300F" w:rsidRPr="00E70F6B">
        <w:rPr>
          <w:rFonts w:ascii="仿宋_GB2312" w:eastAsia="仿宋_GB2312" w:hAnsi="宋体" w:hint="eastAsia"/>
          <w:b/>
          <w:sz w:val="24"/>
          <w:szCs w:val="24"/>
        </w:rPr>
        <w:t>.4.3</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kern w:val="0"/>
          <w:sz w:val="24"/>
          <w:szCs w:val="24"/>
        </w:rPr>
        <w:t>甲方向乙方下达理财资金运用划款指令时，应确保各理财产品所对应的托管专户有足够的资金余额，对超头寸的理财资金运用划款指令，乙方可不予执行，但应立即通知甲方，由此造成的损失乙方不承担责任。</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.4.4</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kern w:val="0"/>
          <w:sz w:val="24"/>
          <w:szCs w:val="24"/>
        </w:rPr>
        <w:t>甲方未按照本协议约定将理财产品投资交易的相关文件、资料提供给乙方的，乙方有权对甲方的相关理财资金运用划款指令拒绝执行，并及时通知甲方。</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.4.5</w:t>
      </w:r>
      <w:r w:rsidRPr="00E70F6B">
        <w:rPr>
          <w:rFonts w:ascii="仿宋_GB2312" w:eastAsia="仿宋_GB2312" w:hAnsi="宋体" w:hint="eastAsia"/>
          <w:b/>
          <w:sz w:val="24"/>
          <w:szCs w:val="24"/>
        </w:rPr>
        <w:t xml:space="preserve"> </w:t>
      </w:r>
      <w:r w:rsidR="0001300F" w:rsidRPr="00E70F6B">
        <w:rPr>
          <w:rFonts w:ascii="仿宋_GB2312" w:eastAsia="仿宋_GB2312" w:hAnsi="宋体" w:hint="eastAsia"/>
          <w:kern w:val="0"/>
          <w:sz w:val="24"/>
          <w:szCs w:val="24"/>
        </w:rPr>
        <w:t>乙方应依据法律法规规定和本协议约定对理财资金运用划款指令进行监督审核，</w:t>
      </w:r>
      <w:proofErr w:type="gramStart"/>
      <w:r w:rsidR="0001300F" w:rsidRPr="00E70F6B">
        <w:rPr>
          <w:rFonts w:ascii="仿宋_GB2312" w:eastAsia="仿宋_GB2312" w:hAnsi="宋体" w:hint="eastAsia"/>
          <w:kern w:val="0"/>
          <w:sz w:val="24"/>
          <w:szCs w:val="24"/>
        </w:rPr>
        <w:t>对适当</w:t>
      </w:r>
      <w:proofErr w:type="gramEnd"/>
      <w:r w:rsidR="0001300F" w:rsidRPr="00E70F6B">
        <w:rPr>
          <w:rFonts w:ascii="仿宋_GB2312" w:eastAsia="仿宋_GB2312" w:hAnsi="宋体" w:hint="eastAsia"/>
          <w:kern w:val="0"/>
          <w:sz w:val="24"/>
          <w:szCs w:val="24"/>
        </w:rPr>
        <w:t>的指令应在约定期限内执行，不得延误。乙方在履行监督职能时，发现甲方的指令违背法律法规、理财文件和本协议规定的，应当要求甲方改正或撤销，未能改正或撤销的，乙方应当拒绝执行，并向监管机构报告。</w:t>
      </w:r>
    </w:p>
    <w:p w:rsidR="00E70F6B" w:rsidRPr="00E70F6B" w:rsidRDefault="007B3ECA" w:rsidP="00E70F6B">
      <w:pPr>
        <w:pStyle w:val="a7"/>
        <w:adjustRightInd w:val="0"/>
        <w:snapToGrid w:val="0"/>
        <w:spacing w:beforeLines="50" w:afterLines="50" w:line="360" w:lineRule="auto"/>
        <w:ind w:firstLineChars="200" w:firstLine="482"/>
        <w:rPr>
          <w:rFonts w:ascii="仿宋_GB2312" w:eastAsia="仿宋_GB2312" w:hint="eastAsia"/>
          <w:sz w:val="24"/>
          <w:szCs w:val="24"/>
        </w:rPr>
      </w:pPr>
      <w:r w:rsidRPr="00E70F6B">
        <w:rPr>
          <w:rFonts w:ascii="仿宋_GB2312" w:eastAsia="仿宋_GB2312" w:hAnsi="宋体" w:hint="eastAsia"/>
          <w:b/>
          <w:sz w:val="24"/>
          <w:szCs w:val="24"/>
        </w:rPr>
        <w:t>6</w:t>
      </w:r>
      <w:r w:rsidR="0001300F" w:rsidRPr="00E70F6B">
        <w:rPr>
          <w:rFonts w:ascii="仿宋_GB2312" w:eastAsia="仿宋_GB2312" w:hAnsi="宋体" w:hint="eastAsia"/>
          <w:b/>
          <w:sz w:val="24"/>
          <w:szCs w:val="24"/>
        </w:rPr>
        <w:t>.4.6</w:t>
      </w:r>
      <w:r w:rsidRPr="00E70F6B">
        <w:rPr>
          <w:rFonts w:ascii="仿宋_GB2312" w:eastAsia="仿宋_GB2312" w:hAnsi="宋体" w:hint="eastAsia"/>
          <w:b/>
          <w:sz w:val="24"/>
          <w:szCs w:val="24"/>
        </w:rPr>
        <w:t xml:space="preserve"> </w:t>
      </w:r>
      <w:r w:rsidR="0001300F" w:rsidRPr="00E70F6B">
        <w:rPr>
          <w:rFonts w:ascii="仿宋_GB2312" w:eastAsia="仿宋_GB2312" w:hint="eastAsia"/>
          <w:sz w:val="24"/>
          <w:szCs w:val="24"/>
        </w:rPr>
        <w:t>甲方向乙方提供的划款指令相关附件中未明确收款账号时，乙方将直接根据甲方划款指令载明的收款账号进行划款，对于此类划款如果由于划款指令中收款账号信息错误造成的损失乙方不承担责任。</w:t>
      </w:r>
    </w:p>
    <w:bookmarkEnd w:id="43"/>
    <w:p w:rsidR="002A5C41" w:rsidRPr="00E70F6B" w:rsidRDefault="002A5C41">
      <w:pPr>
        <w:widowControl/>
        <w:jc w:val="left"/>
        <w:rPr>
          <w:rFonts w:ascii="仿宋_GB2312" w:eastAsia="仿宋_GB2312" w:hAnsi="宋体" w:hint="eastAsia"/>
          <w:b/>
          <w:sz w:val="24"/>
          <w:lang w:val="zh-CN"/>
        </w:rPr>
      </w:pPr>
      <w:r w:rsidRPr="00E70F6B">
        <w:rPr>
          <w:rFonts w:ascii="仿宋_GB2312" w:eastAsia="仿宋_GB2312" w:hAnsi="宋体" w:hint="eastAsia"/>
          <w:b/>
          <w:sz w:val="24"/>
        </w:rPr>
        <w:br w:type="page"/>
      </w:r>
    </w:p>
    <w:p w:rsidR="0001300F" w:rsidRPr="00E70F6B" w:rsidRDefault="0001300F" w:rsidP="00E70F6B">
      <w:pPr>
        <w:pStyle w:val="a7"/>
        <w:adjustRightInd w:val="0"/>
        <w:snapToGrid w:val="0"/>
        <w:spacing w:beforeLines="50" w:afterLines="50" w:line="360" w:lineRule="auto"/>
        <w:rPr>
          <w:rFonts w:ascii="仿宋_GB2312" w:eastAsia="仿宋_GB2312" w:hAnsi="宋体" w:hint="eastAsia"/>
          <w:b/>
          <w:sz w:val="24"/>
          <w:szCs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45" w:name="00"/>
      <w:bookmarkStart w:id="46" w:name="_Toc301882198"/>
      <w:bookmarkStart w:id="47" w:name="_Toc301882199"/>
      <w:bookmarkStart w:id="48" w:name="_Toc162062292"/>
      <w:bookmarkStart w:id="49" w:name="_Toc160530132"/>
      <w:bookmarkStart w:id="50" w:name="_Toc301882200"/>
      <w:bookmarkStart w:id="51" w:name="_Toc5618248"/>
      <w:bookmarkStart w:id="52" w:name="_Toc141850060"/>
      <w:bookmarkStart w:id="53" w:name="_Toc135473432"/>
      <w:bookmarkEnd w:id="45"/>
      <w:bookmarkEnd w:id="46"/>
      <w:bookmarkEnd w:id="47"/>
      <w:r w:rsidRPr="00E70F6B">
        <w:rPr>
          <w:rFonts w:ascii="仿宋_GB2312" w:eastAsia="仿宋_GB2312" w:hAnsi="宋体" w:hint="eastAsia"/>
          <w:sz w:val="24"/>
          <w:szCs w:val="24"/>
        </w:rPr>
        <w:t>理财产品的投资交易</w:t>
      </w:r>
      <w:bookmarkEnd w:id="48"/>
      <w:bookmarkEnd w:id="49"/>
      <w:r w:rsidRPr="00E70F6B">
        <w:rPr>
          <w:rFonts w:ascii="仿宋_GB2312" w:eastAsia="仿宋_GB2312" w:hAnsi="宋体" w:hint="eastAsia"/>
          <w:sz w:val="24"/>
          <w:szCs w:val="24"/>
        </w:rPr>
        <w:t>及其资金清算</w:t>
      </w:r>
      <w:bookmarkEnd w:id="50"/>
      <w:bookmarkEnd w:id="51"/>
    </w:p>
    <w:p w:rsidR="003361B4" w:rsidRPr="00E70F6B" w:rsidRDefault="007B3ECA" w:rsidP="00E70F6B">
      <w:pPr>
        <w:spacing w:beforeLines="50" w:afterLines="50" w:line="360" w:lineRule="auto"/>
        <w:ind w:firstLineChars="200" w:firstLine="482"/>
        <w:rPr>
          <w:rFonts w:ascii="仿宋_GB2312" w:eastAsia="仿宋_GB2312" w:hAnsi="宋体" w:hint="eastAsia"/>
          <w:b/>
          <w:kern w:val="0"/>
          <w:sz w:val="24"/>
        </w:rPr>
      </w:pPr>
      <w:bookmarkStart w:id="54" w:name="_Toc135473435"/>
      <w:bookmarkStart w:id="55" w:name="_Toc141850062"/>
      <w:bookmarkStart w:id="56" w:name="_Toc162062293"/>
      <w:bookmarkStart w:id="57" w:name="_Toc160530133"/>
      <w:bookmarkStart w:id="58" w:name="_Toc135473433"/>
      <w:bookmarkStart w:id="59" w:name="_Toc141850061"/>
      <w:bookmarkEnd w:id="52"/>
      <w:bookmarkEnd w:id="53"/>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.1</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理财产品的投资对象</w:t>
      </w:r>
    </w:p>
    <w:p w:rsidR="0001300F" w:rsidRPr="00E70F6B" w:rsidRDefault="0001300F"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 xml:space="preserve">甲方各理财产品的投资对象在各理财产品销售文件中予以约定。 </w:t>
      </w:r>
    </w:p>
    <w:p w:rsidR="00A62C6E" w:rsidRPr="00E70F6B" w:rsidRDefault="007B3ECA" w:rsidP="00E70F6B">
      <w:pPr>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.2</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相关投资交易资金的清算交收</w:t>
      </w:r>
    </w:p>
    <w:p w:rsidR="00A62C6E" w:rsidRPr="00E70F6B" w:rsidRDefault="007B3ECA" w:rsidP="00E70F6B">
      <w:pPr>
        <w:spacing w:beforeLines="50" w:afterLines="50" w:line="360" w:lineRule="auto"/>
        <w:ind w:firstLineChars="192" w:firstLine="463"/>
        <w:rPr>
          <w:rFonts w:ascii="仿宋_GB2312" w:eastAsia="仿宋_GB2312" w:hAnsi="宋体" w:hint="eastAsia"/>
          <w:b/>
          <w:kern w:val="0"/>
          <w:sz w:val="24"/>
        </w:rPr>
      </w:pPr>
      <w:r w:rsidRPr="00E70F6B">
        <w:rPr>
          <w:rFonts w:ascii="仿宋_GB2312" w:eastAsia="仿宋_GB2312" w:hAnsi="宋体" w:hint="eastAsia"/>
          <w:b/>
          <w:sz w:val="24"/>
        </w:rPr>
        <w:t>7</w:t>
      </w:r>
      <w:r w:rsidR="0001300F" w:rsidRPr="00E70F6B">
        <w:rPr>
          <w:rFonts w:ascii="仿宋_GB2312" w:eastAsia="仿宋_GB2312" w:hAnsi="宋体" w:hint="eastAsia"/>
          <w:b/>
          <w:sz w:val="24"/>
        </w:rPr>
        <w:t>.2.1</w:t>
      </w:r>
      <w:r w:rsidRPr="00E70F6B">
        <w:rPr>
          <w:rFonts w:ascii="仿宋_GB2312" w:eastAsia="仿宋_GB2312" w:hAnsi="宋体" w:hint="eastAsia"/>
          <w:b/>
          <w:sz w:val="24"/>
        </w:rPr>
        <w:t xml:space="preserve"> </w:t>
      </w:r>
      <w:r w:rsidR="0001300F" w:rsidRPr="00E70F6B">
        <w:rPr>
          <w:rFonts w:ascii="仿宋_GB2312" w:eastAsia="仿宋_GB2312" w:hAnsi="宋体" w:hint="eastAsia"/>
          <w:b/>
          <w:kern w:val="0"/>
          <w:sz w:val="24"/>
        </w:rPr>
        <w:t>投资于银行间债券的资金清算交收</w:t>
      </w:r>
    </w:p>
    <w:p w:rsidR="00A62C6E"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7</w:t>
      </w:r>
      <w:r w:rsidR="0001300F" w:rsidRPr="00E70F6B">
        <w:rPr>
          <w:rFonts w:ascii="仿宋_GB2312" w:eastAsia="仿宋_GB2312" w:hAnsi="宋体" w:hint="eastAsia"/>
          <w:b/>
          <w:kern w:val="0"/>
          <w:sz w:val="24"/>
          <w:szCs w:val="24"/>
        </w:rPr>
        <w:t>.2.1.1</w:t>
      </w:r>
      <w:r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lang w:val="en-US"/>
        </w:rPr>
        <w:t>甲方负责对交易对手的资信控制，按银行间债券市场的交易规则进行交易，并负责解决因交易对手不履行合同或不及时履行合同而造成的纠纷及损失，乙方不承担由此造成的任何法律责任及损失。</w:t>
      </w:r>
    </w:p>
    <w:p w:rsidR="00A62C6E" w:rsidRPr="00E70F6B" w:rsidRDefault="007B3ECA"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7</w:t>
      </w:r>
      <w:r w:rsidR="0001300F" w:rsidRPr="00E70F6B">
        <w:rPr>
          <w:rFonts w:ascii="仿宋_GB2312" w:eastAsia="仿宋_GB2312" w:hAnsi="宋体" w:hint="eastAsia"/>
          <w:b/>
          <w:kern w:val="0"/>
          <w:sz w:val="24"/>
          <w:szCs w:val="24"/>
        </w:rPr>
        <w:t>.2.1.2</w:t>
      </w:r>
      <w:r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lang w:val="en-US"/>
        </w:rPr>
        <w:t>甲方应在交易结束后将银行间同业市场债券交易成交单加盖印章后及时传真给乙方，并电话确认。如果银行间中</w:t>
      </w:r>
      <w:proofErr w:type="gramStart"/>
      <w:r w:rsidR="0001300F" w:rsidRPr="00E70F6B">
        <w:rPr>
          <w:rFonts w:ascii="仿宋_GB2312" w:eastAsia="仿宋_GB2312" w:hAnsi="宋体" w:hint="eastAsia"/>
          <w:kern w:val="0"/>
          <w:sz w:val="24"/>
          <w:szCs w:val="24"/>
          <w:lang w:val="en-US"/>
        </w:rPr>
        <w:t>债综合</w:t>
      </w:r>
      <w:proofErr w:type="gramEnd"/>
      <w:r w:rsidR="0001300F" w:rsidRPr="00E70F6B">
        <w:rPr>
          <w:rFonts w:ascii="仿宋_GB2312" w:eastAsia="仿宋_GB2312" w:hAnsi="宋体" w:hint="eastAsia"/>
          <w:kern w:val="0"/>
          <w:sz w:val="24"/>
          <w:szCs w:val="24"/>
          <w:lang w:val="en-US"/>
        </w:rPr>
        <w:t>业务平台或上海清算</w:t>
      </w:r>
      <w:proofErr w:type="gramStart"/>
      <w:r w:rsidR="0001300F" w:rsidRPr="00E70F6B">
        <w:rPr>
          <w:rFonts w:ascii="仿宋_GB2312" w:eastAsia="仿宋_GB2312" w:hAnsi="宋体" w:hint="eastAsia"/>
          <w:kern w:val="0"/>
          <w:sz w:val="24"/>
          <w:szCs w:val="24"/>
          <w:lang w:val="en-US"/>
        </w:rPr>
        <w:t>所客户</w:t>
      </w:r>
      <w:proofErr w:type="gramEnd"/>
      <w:r w:rsidR="0001300F" w:rsidRPr="00E70F6B">
        <w:rPr>
          <w:rFonts w:ascii="仿宋_GB2312" w:eastAsia="仿宋_GB2312" w:hAnsi="宋体" w:hint="eastAsia"/>
          <w:kern w:val="0"/>
          <w:sz w:val="24"/>
          <w:szCs w:val="24"/>
          <w:lang w:val="en-US"/>
        </w:rPr>
        <w:t>终端系统已经生成的交易需要取消或终止，甲方要书面通知乙方。</w:t>
      </w:r>
    </w:p>
    <w:p w:rsidR="00A62C6E" w:rsidRPr="00E70F6B" w:rsidRDefault="007B3ECA" w:rsidP="00E70F6B">
      <w:pPr>
        <w:spacing w:beforeLines="50" w:afterLines="50" w:line="360" w:lineRule="auto"/>
        <w:ind w:firstLineChars="192" w:firstLine="463"/>
        <w:rPr>
          <w:rFonts w:ascii="仿宋_GB2312" w:eastAsia="仿宋_GB2312" w:hAnsi="宋体" w:hint="eastAsia"/>
          <w:kern w:val="0"/>
          <w:sz w:val="24"/>
        </w:rPr>
      </w:pPr>
      <w:r w:rsidRPr="00E70F6B">
        <w:rPr>
          <w:rFonts w:ascii="仿宋_GB2312" w:eastAsia="仿宋_GB2312" w:hAnsi="宋体" w:hint="eastAsia"/>
          <w:b/>
          <w:kern w:val="0"/>
          <w:sz w:val="24"/>
        </w:rPr>
        <w:t>7</w:t>
      </w:r>
      <w:r w:rsidR="00D659BB" w:rsidRPr="00E70F6B">
        <w:rPr>
          <w:rFonts w:ascii="仿宋_GB2312" w:eastAsia="仿宋_GB2312" w:hAnsi="宋体" w:hint="eastAsia"/>
          <w:b/>
          <w:kern w:val="0"/>
          <w:sz w:val="24"/>
          <w:szCs w:val="21"/>
        </w:rPr>
        <w:t>.2.1.3</w:t>
      </w:r>
      <w:r w:rsidRPr="00E70F6B">
        <w:rPr>
          <w:rFonts w:ascii="仿宋_GB2312" w:eastAsia="仿宋_GB2312" w:hAnsi="宋体" w:hint="eastAsia"/>
          <w:b/>
          <w:kern w:val="0"/>
          <w:sz w:val="24"/>
        </w:rPr>
        <w:t xml:space="preserve"> </w:t>
      </w:r>
      <w:r w:rsidR="00D659BB" w:rsidRPr="00E70F6B">
        <w:rPr>
          <w:rFonts w:ascii="仿宋_GB2312" w:eastAsia="仿宋_GB2312" w:hAnsi="宋体" w:hint="eastAsia"/>
          <w:color w:val="000000"/>
          <w:kern w:val="0"/>
          <w:sz w:val="24"/>
          <w:szCs w:val="21"/>
        </w:rPr>
        <w:t>甲方发送有效指令（包括原指令被撤销、变更后再次发送的新指令）的截止时间为当天的15:00。如甲方要求当天某一时点到账，则交易结算指令需提前2个工作小时发送，并进行电话确认。指令、成交单传输不及时、未能留出足够的操作时间，致使资金未能及时到账、债券未能及时交割所造成的损失由甲方承担。</w:t>
      </w:r>
      <w:r w:rsidR="00D659BB" w:rsidRPr="00E70F6B">
        <w:rPr>
          <w:rFonts w:ascii="仿宋_GB2312" w:eastAsia="仿宋_GB2312" w:hAnsi="宋体" w:hint="eastAsia"/>
          <w:kern w:val="0"/>
          <w:sz w:val="24"/>
          <w:szCs w:val="21"/>
        </w:rPr>
        <w:t>甲方向乙方下达指令时，应确保相应理财产品在托管专户有足够的资金余额。</w:t>
      </w:r>
    </w:p>
    <w:p w:rsidR="00E70F6B" w:rsidRPr="00E70F6B" w:rsidRDefault="007B3ECA" w:rsidP="00E70F6B">
      <w:pPr>
        <w:spacing w:beforeLines="50" w:afterLines="50" w:line="360" w:lineRule="auto"/>
        <w:ind w:firstLineChars="192" w:firstLine="463"/>
        <w:rPr>
          <w:rFonts w:ascii="仿宋_GB2312" w:eastAsia="仿宋_GB2312" w:hAnsi="宋体" w:hint="eastAsia"/>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.2.1.4</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rsidR="0001300F" w:rsidRPr="00E70F6B" w:rsidRDefault="00D659BB" w:rsidP="00E70F6B">
      <w:pPr>
        <w:spacing w:beforeLines="50" w:afterLines="50" w:line="360" w:lineRule="auto"/>
        <w:ind w:firstLineChars="192" w:firstLine="463"/>
        <w:rPr>
          <w:rFonts w:ascii="仿宋_GB2312" w:eastAsia="仿宋_GB2312" w:hAnsi="宋体" w:hint="eastAsia"/>
          <w:kern w:val="0"/>
          <w:sz w:val="24"/>
        </w:rPr>
      </w:pPr>
      <w:r w:rsidRPr="00E70F6B">
        <w:rPr>
          <w:rFonts w:ascii="仿宋_GB2312" w:eastAsia="仿宋_GB2312" w:hAnsi="宋体" w:hint="eastAsia"/>
          <w:b/>
          <w:kern w:val="0"/>
          <w:sz w:val="24"/>
          <w:szCs w:val="21"/>
        </w:rPr>
        <w:t xml:space="preserve">7.2.1.5 </w:t>
      </w:r>
      <w:r w:rsidRPr="00E70F6B">
        <w:rPr>
          <w:rFonts w:ascii="仿宋_GB2312" w:eastAsia="仿宋_GB2312" w:hAnsi="宋体" w:hint="eastAsia"/>
          <w:kern w:val="0"/>
          <w:sz w:val="24"/>
          <w:szCs w:val="21"/>
        </w:rPr>
        <w:t>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rsidR="00E70F6B" w:rsidRPr="00E70F6B" w:rsidRDefault="007B3ECA" w:rsidP="00E70F6B">
      <w:pPr>
        <w:spacing w:beforeLines="50" w:afterLines="50" w:line="360" w:lineRule="auto"/>
        <w:ind w:firstLineChars="192" w:firstLine="463"/>
        <w:rPr>
          <w:rFonts w:ascii="仿宋_GB2312" w:eastAsia="仿宋_GB2312" w:hAnsi="宋体" w:hint="eastAsia"/>
          <w:b/>
          <w:kern w:val="0"/>
          <w:sz w:val="24"/>
        </w:rPr>
      </w:pPr>
      <w:r w:rsidRPr="00E70F6B">
        <w:rPr>
          <w:rFonts w:ascii="仿宋_GB2312" w:eastAsia="仿宋_GB2312" w:hAnsi="宋体" w:hint="eastAsia"/>
          <w:b/>
          <w:kern w:val="0"/>
          <w:sz w:val="24"/>
        </w:rPr>
        <w:lastRenderedPageBreak/>
        <w:t>7</w:t>
      </w:r>
      <w:r w:rsidR="0001300F" w:rsidRPr="00E70F6B">
        <w:rPr>
          <w:rFonts w:ascii="仿宋_GB2312" w:eastAsia="仿宋_GB2312" w:hAnsi="宋体" w:hint="eastAsia"/>
          <w:b/>
          <w:kern w:val="0"/>
          <w:sz w:val="24"/>
        </w:rPr>
        <w:t>.2.2</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投资于开放式基金的资金清算交收</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在本协议有效期内，当理财产品财产通过直销或代销的方式向基金管理公司认购、申购和赎回开放式基金时，甲方应提供基金管理公司名称，并于划款前以书面或电子指令形式通知乙方该基金管理公司的指定收款账号、认购、申购、赎回费率表等。</w:t>
      </w:r>
    </w:p>
    <w:p w:rsidR="0001300F" w:rsidRPr="00E70F6B" w:rsidRDefault="0001300F" w:rsidP="00E70F6B">
      <w:pPr>
        <w:spacing w:beforeLines="50" w:afterLines="50" w:line="360" w:lineRule="auto"/>
        <w:ind w:firstLineChars="192" w:firstLine="461"/>
        <w:rPr>
          <w:rFonts w:ascii="仿宋_GB2312" w:eastAsia="仿宋_GB2312" w:hAnsi="宋体" w:hint="eastAsia"/>
          <w:sz w:val="24"/>
        </w:rPr>
      </w:pPr>
      <w:r w:rsidRPr="00E70F6B">
        <w:rPr>
          <w:rFonts w:ascii="仿宋_GB2312" w:eastAsia="仿宋_GB2312" w:hAnsi="宋体" w:hint="eastAsia"/>
          <w:sz w:val="24"/>
        </w:rPr>
        <w:t>通过代销方式将理财产品投资于开放式证券投资基金的，甲方应确保其选择的销售机构应在中国证监会注册取得基金销售业务资格并已成为中国证券投资基金业协会会员，符合开展基金销售业务的各项资质和要求。在投资前甲方应向乙方书面通知其指定的销售机构名称以及银行监管</w:t>
      </w:r>
      <w:proofErr w:type="gramStart"/>
      <w:r w:rsidRPr="00E70F6B">
        <w:rPr>
          <w:rFonts w:ascii="仿宋_GB2312" w:eastAsia="仿宋_GB2312" w:hAnsi="宋体" w:hint="eastAsia"/>
          <w:sz w:val="24"/>
        </w:rPr>
        <w:t>帐户</w:t>
      </w:r>
      <w:proofErr w:type="gramEnd"/>
      <w:r w:rsidRPr="00E70F6B">
        <w:rPr>
          <w:rFonts w:ascii="仿宋_GB2312" w:eastAsia="仿宋_GB2312" w:hAnsi="宋体" w:hint="eastAsia"/>
          <w:sz w:val="24"/>
        </w:rPr>
        <w:t>信息，并加盖甲方预留印鉴，届时乙方将根据甲方的指令向销售机构的银行监管账户划付认购/申购款项。</w:t>
      </w:r>
    </w:p>
    <w:p w:rsidR="002E5EDD" w:rsidRPr="00E70F6B" w:rsidRDefault="007B3ECA">
      <w:pPr>
        <w:spacing w:line="360" w:lineRule="auto"/>
        <w:ind w:firstLine="463"/>
        <w:rPr>
          <w:rFonts w:ascii="仿宋_GB2312" w:eastAsia="仿宋_GB2312" w:hAnsi="宋体" w:hint="eastAsia"/>
          <w:b/>
          <w:color w:val="3366FF"/>
          <w:sz w:val="30"/>
          <w:szCs w:val="30"/>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.2.3</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投资于信托计划、基金公司、证券公司、保险资产管理公司等金融机构发行的资产管理计划，以及委托投资管理人进行理财投资管理的资金清算交收安排</w:t>
      </w:r>
    </w:p>
    <w:p w:rsidR="002E5EDD" w:rsidRPr="00E70F6B" w:rsidRDefault="0001300F" w:rsidP="00E70F6B">
      <w:pPr>
        <w:spacing w:beforeLines="50" w:afterLines="50" w:line="360" w:lineRule="auto"/>
        <w:ind w:firstLineChars="192" w:firstLine="461"/>
        <w:rPr>
          <w:rFonts w:ascii="仿宋_GB2312" w:eastAsia="仿宋_GB2312" w:hAnsi="宋体" w:hint="eastAsia"/>
          <w:sz w:val="24"/>
        </w:rPr>
      </w:pPr>
      <w:r w:rsidRPr="00E70F6B">
        <w:rPr>
          <w:rFonts w:ascii="仿宋_GB2312" w:eastAsia="仿宋_GB2312" w:hAnsi="宋体" w:hint="eastAsia"/>
          <w:sz w:val="24"/>
        </w:rPr>
        <w:t>当理财产品投资于信托计划、基金公司、证券公司、保险资产管理公司等金融机构发行的资产管理计划，以及委托投资管理人进行理财投资管理时，甲方需向乙方提供</w:t>
      </w:r>
      <w:r w:rsidRPr="00E70F6B">
        <w:rPr>
          <w:rFonts w:ascii="仿宋_GB2312" w:eastAsia="仿宋_GB2312" w:hAnsi="宋体" w:hint="eastAsia"/>
          <w:kern w:val="0"/>
          <w:sz w:val="24"/>
        </w:rPr>
        <w:t>相应的《信托合同》、《资产管理合同》</w:t>
      </w:r>
      <w:r w:rsidRPr="00E70F6B">
        <w:rPr>
          <w:rFonts w:ascii="仿宋_GB2312" w:eastAsia="仿宋_GB2312" w:hAnsi="宋体" w:hint="eastAsia"/>
          <w:sz w:val="24"/>
        </w:rPr>
        <w:t>（</w:t>
      </w:r>
      <w:r w:rsidRPr="00E70F6B">
        <w:rPr>
          <w:rFonts w:ascii="仿宋_GB2312" w:eastAsia="仿宋_GB2312" w:hAnsi="宋体" w:hint="eastAsia"/>
          <w:kern w:val="0"/>
          <w:sz w:val="24"/>
        </w:rPr>
        <w:t>复印件加盖甲方有效印章），《投资管理合同》及投资确认文件（如投资委托书、投资管理确认书）等交易文件，</w:t>
      </w:r>
      <w:r w:rsidRPr="00E70F6B">
        <w:rPr>
          <w:rFonts w:ascii="仿宋_GB2312" w:eastAsia="仿宋_GB2312" w:hAnsi="宋体" w:hint="eastAsia"/>
          <w:sz w:val="24"/>
        </w:rPr>
        <w:t>乙方将根据甲方签发的</w:t>
      </w:r>
      <w:r w:rsidRPr="00E70F6B">
        <w:rPr>
          <w:rFonts w:ascii="仿宋_GB2312" w:eastAsia="仿宋_GB2312" w:hAnsi="宋体" w:hint="eastAsia"/>
          <w:kern w:val="0"/>
          <w:sz w:val="24"/>
        </w:rPr>
        <w:t>理财资金运用划款指令</w:t>
      </w:r>
      <w:r w:rsidRPr="00E70F6B">
        <w:rPr>
          <w:rFonts w:ascii="仿宋_GB2312" w:eastAsia="仿宋_GB2312" w:hAnsi="宋体" w:hint="eastAsia"/>
          <w:sz w:val="24"/>
        </w:rPr>
        <w:t>及本协议3.3条约定的相关资料进行审核，审核无误后及时将资金划付至</w:t>
      </w:r>
      <w:r w:rsidRPr="00E70F6B">
        <w:rPr>
          <w:rFonts w:ascii="仿宋_GB2312" w:eastAsia="仿宋_GB2312" w:hAnsi="宋体" w:hint="eastAsia"/>
          <w:kern w:val="0"/>
          <w:sz w:val="24"/>
        </w:rPr>
        <w:t>《信托合同》、《资产管理合同》</w:t>
      </w:r>
      <w:r w:rsidRPr="00E70F6B">
        <w:rPr>
          <w:rFonts w:ascii="仿宋_GB2312" w:eastAsia="仿宋_GB2312" w:hAnsi="宋体" w:hint="eastAsia"/>
          <w:sz w:val="24"/>
        </w:rPr>
        <w:t>指定的收款账户。</w:t>
      </w:r>
    </w:p>
    <w:p w:rsidR="0001300F" w:rsidRPr="00E70F6B" w:rsidRDefault="0001300F" w:rsidP="00E70F6B">
      <w:pPr>
        <w:spacing w:beforeLines="50" w:afterLines="50" w:line="360" w:lineRule="auto"/>
        <w:ind w:firstLineChars="192" w:firstLine="461"/>
        <w:rPr>
          <w:rFonts w:ascii="仿宋_GB2312" w:eastAsia="仿宋_GB2312" w:hAnsi="宋体" w:hint="eastAsia"/>
          <w:sz w:val="24"/>
        </w:rPr>
      </w:pPr>
      <w:r w:rsidRPr="00E70F6B">
        <w:rPr>
          <w:rFonts w:ascii="仿宋_GB2312" w:eastAsia="仿宋_GB2312" w:hAnsi="宋体" w:hint="eastAsia"/>
          <w:kern w:val="0"/>
          <w:sz w:val="24"/>
        </w:rPr>
        <w:t>理财产品的投资管理事项由甲方与资产管理人或投资管理人签署《资产管理合同》、《投资管理合同》具体约定。由于客观条件限制，乙方无法保管该投资项下相关资产的，相关资产由甲方自行保管。</w:t>
      </w:r>
    </w:p>
    <w:p w:rsidR="00E70F6B" w:rsidRPr="00E70F6B" w:rsidRDefault="007B3ECA" w:rsidP="00E70F6B">
      <w:pPr>
        <w:spacing w:beforeLines="50" w:afterLines="50" w:line="360" w:lineRule="auto"/>
        <w:ind w:firstLineChars="192" w:firstLine="463"/>
        <w:rPr>
          <w:rFonts w:ascii="仿宋_GB2312" w:eastAsia="仿宋_GB2312" w:hAnsi="宋体" w:hint="eastAsia"/>
          <w:b/>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.2.4</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投资于同业存放的资金清算交收</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当理财产品资金用于同业存放时，甲方应向乙方提供书面资金用途说明及将相关投资的合同</w:t>
      </w:r>
      <w:r w:rsidRPr="00E70F6B">
        <w:rPr>
          <w:rFonts w:ascii="仿宋_GB2312" w:eastAsia="仿宋_GB2312" w:hAnsi="宋体" w:hint="eastAsia"/>
          <w:sz w:val="24"/>
        </w:rPr>
        <w:t>（</w:t>
      </w:r>
      <w:r w:rsidRPr="00E70F6B">
        <w:rPr>
          <w:rFonts w:ascii="仿宋_GB2312" w:eastAsia="仿宋_GB2312" w:hAnsi="宋体" w:hint="eastAsia"/>
          <w:kern w:val="0"/>
          <w:sz w:val="24"/>
        </w:rPr>
        <w:t>复印件加盖甲方有效印章），</w:t>
      </w:r>
      <w:r w:rsidRPr="00E70F6B">
        <w:rPr>
          <w:rFonts w:ascii="仿宋_GB2312" w:eastAsia="仿宋_GB2312" w:hAnsi="宋体" w:hint="eastAsia"/>
          <w:sz w:val="24"/>
        </w:rPr>
        <w:t>乙方将根据甲方签发的</w:t>
      </w:r>
      <w:r w:rsidRPr="00E70F6B">
        <w:rPr>
          <w:rFonts w:ascii="仿宋_GB2312" w:eastAsia="仿宋_GB2312" w:hAnsi="宋体" w:hint="eastAsia"/>
          <w:kern w:val="0"/>
          <w:sz w:val="24"/>
        </w:rPr>
        <w:t>理财资金运用划款指令</w:t>
      </w:r>
      <w:r w:rsidRPr="00E70F6B">
        <w:rPr>
          <w:rFonts w:ascii="仿宋_GB2312" w:eastAsia="仿宋_GB2312" w:hAnsi="宋体" w:hint="eastAsia"/>
          <w:sz w:val="24"/>
        </w:rPr>
        <w:t>及本协议3.3条约定的相关资料进行审核，审核无误后及时将资金划付至</w:t>
      </w:r>
      <w:r w:rsidRPr="00E70F6B">
        <w:rPr>
          <w:rFonts w:ascii="仿宋_GB2312" w:eastAsia="仿宋_GB2312" w:hAnsi="宋体" w:hint="eastAsia"/>
          <w:kern w:val="0"/>
          <w:sz w:val="24"/>
        </w:rPr>
        <w:t>相关投资合同</w:t>
      </w:r>
      <w:r w:rsidRPr="00E70F6B">
        <w:rPr>
          <w:rFonts w:ascii="仿宋_GB2312" w:eastAsia="仿宋_GB2312" w:hAnsi="宋体" w:hint="eastAsia"/>
          <w:sz w:val="24"/>
        </w:rPr>
        <w:t>指定的收款账户</w:t>
      </w:r>
      <w:r w:rsidRPr="00E70F6B">
        <w:rPr>
          <w:rFonts w:ascii="仿宋_GB2312" w:eastAsia="仿宋_GB2312" w:hAnsi="宋体" w:hint="eastAsia"/>
          <w:kern w:val="0"/>
          <w:sz w:val="24"/>
        </w:rPr>
        <w:t>。</w:t>
      </w:r>
    </w:p>
    <w:p w:rsidR="00E70F6B" w:rsidRPr="00E70F6B" w:rsidRDefault="007B3ECA" w:rsidP="00E70F6B">
      <w:pPr>
        <w:spacing w:beforeLines="50" w:afterLines="50" w:line="360" w:lineRule="auto"/>
        <w:ind w:firstLine="459"/>
        <w:rPr>
          <w:rFonts w:ascii="仿宋_GB2312" w:eastAsia="仿宋_GB2312" w:hAnsi="宋体" w:hint="eastAsia"/>
          <w:b/>
          <w:sz w:val="24"/>
        </w:rPr>
      </w:pPr>
      <w:r w:rsidRPr="00E70F6B">
        <w:rPr>
          <w:rFonts w:ascii="仿宋_GB2312" w:eastAsia="仿宋_GB2312" w:hAnsi="宋体" w:cs="宋体" w:hint="eastAsia"/>
          <w:b/>
          <w:bCs/>
          <w:kern w:val="0"/>
          <w:sz w:val="24"/>
        </w:rPr>
        <w:lastRenderedPageBreak/>
        <w:t>7</w:t>
      </w:r>
      <w:r w:rsidR="0001300F" w:rsidRPr="00E70F6B">
        <w:rPr>
          <w:rFonts w:ascii="仿宋_GB2312" w:eastAsia="仿宋_GB2312" w:hAnsi="宋体" w:cs="宋体" w:hint="eastAsia"/>
          <w:b/>
          <w:bCs/>
          <w:kern w:val="0"/>
          <w:sz w:val="24"/>
        </w:rPr>
        <w:t xml:space="preserve">.2.5 </w:t>
      </w:r>
      <w:r w:rsidR="0001300F" w:rsidRPr="00E70F6B">
        <w:rPr>
          <w:rFonts w:ascii="仿宋_GB2312" w:eastAsia="仿宋_GB2312" w:hAnsi="宋体" w:hint="eastAsia"/>
          <w:b/>
          <w:sz w:val="24"/>
        </w:rPr>
        <w:t>甲方理财产品投资于证券交易所市场的资金清算</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甲方应在各理财产品正式投资运作之前为理财产品指定证券经纪商和交易席位，理财产品进行场内证券投资所涉及的证券经纪商专用银行清算账号、交易席位号、交易品种的费率表、证券经纪商佣金收取标准等事项在各理财产品操作协议中进行约定。</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甲方理财产品通过指定证券经纪商进行交易时有关交易数据传输与接收、场内证券交易的资金清算与交割等事项在各理财产品操作协议中进行约定。</w:t>
      </w:r>
    </w:p>
    <w:p w:rsidR="00E70F6B" w:rsidRPr="00E70F6B" w:rsidRDefault="007B3ECA" w:rsidP="00E70F6B">
      <w:pPr>
        <w:spacing w:beforeLines="50" w:afterLines="50" w:line="360" w:lineRule="auto"/>
        <w:ind w:firstLineChars="192" w:firstLine="463"/>
        <w:rPr>
          <w:rFonts w:ascii="仿宋_GB2312" w:eastAsia="仿宋_GB2312" w:hAnsi="宋体" w:hint="eastAsia"/>
          <w:b/>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.2.6</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其他符合法律法规和理财文件约定的</w:t>
      </w:r>
      <w:proofErr w:type="gramStart"/>
      <w:r w:rsidR="0001300F" w:rsidRPr="00E70F6B">
        <w:rPr>
          <w:rFonts w:ascii="仿宋_GB2312" w:eastAsia="仿宋_GB2312" w:hAnsi="宋体" w:hint="eastAsia"/>
          <w:b/>
          <w:kern w:val="0"/>
          <w:sz w:val="24"/>
        </w:rPr>
        <w:t>场外投资</w:t>
      </w:r>
      <w:proofErr w:type="gramEnd"/>
      <w:r w:rsidR="0001300F" w:rsidRPr="00E70F6B">
        <w:rPr>
          <w:rFonts w:ascii="仿宋_GB2312" w:eastAsia="仿宋_GB2312" w:hAnsi="宋体" w:hint="eastAsia"/>
          <w:b/>
          <w:kern w:val="0"/>
          <w:sz w:val="24"/>
        </w:rPr>
        <w:t>资金结算</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甲方负责场外交易的实施，乙方负责根据甲方划款指令和相关投资文件进行场外交易资金的划付。甲方应将划款指令连同相关交易文件一并传真至乙方。乙方审核无误后，应及时将划款指令交付执行。</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相关交易文件中约定的其他转让和划款条件由甲方负责审核，乙方不承担审核职责。甲方同时应以书面形式通知乙方相关收款账户名、账号、交易费率等。投资或收益分配资金必须回流到理财产品托管专户内，不得划入其他账户。</w:t>
      </w:r>
    </w:p>
    <w:p w:rsidR="00E70F6B" w:rsidRPr="00E70F6B" w:rsidRDefault="007B3ECA" w:rsidP="00E70F6B">
      <w:pPr>
        <w:spacing w:beforeLines="50" w:afterLines="50" w:line="360" w:lineRule="auto"/>
        <w:ind w:firstLineChars="192" w:firstLine="463"/>
        <w:rPr>
          <w:rFonts w:ascii="仿宋_GB2312" w:eastAsia="仿宋_GB2312" w:hAnsi="宋体" w:hint="eastAsia"/>
          <w:b/>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.3</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理财产品的收益分配</w:t>
      </w:r>
    </w:p>
    <w:p w:rsidR="0001300F" w:rsidRPr="00E70F6B" w:rsidRDefault="0001300F" w:rsidP="00E70F6B">
      <w:pPr>
        <w:spacing w:beforeLines="50" w:afterLines="50" w:line="360" w:lineRule="auto"/>
        <w:ind w:firstLineChars="192" w:firstLine="461"/>
        <w:rPr>
          <w:rFonts w:ascii="仿宋_GB2312" w:eastAsia="仿宋_GB2312" w:hAnsi="宋体" w:hint="eastAsia"/>
          <w:sz w:val="24"/>
        </w:rPr>
      </w:pPr>
      <w:r w:rsidRPr="00E70F6B">
        <w:rPr>
          <w:rFonts w:ascii="仿宋_GB2312" w:eastAsia="仿宋_GB2312" w:hAnsi="宋体" w:hint="eastAsia"/>
          <w:sz w:val="24"/>
        </w:rPr>
        <w:t>“本产品添利”系列项下各理财产品每个工作日进行收益分配。收益分配方式为红利再投资，免收再投资的费用。本各理财产品根据每日产品收益情况，以每万份产品已实现收益为基准，为投资人每日计算当日收益并分配，且每日进行支付。</w:t>
      </w:r>
    </w:p>
    <w:p w:rsidR="002E5EDD" w:rsidRPr="00E70F6B" w:rsidRDefault="0001300F" w:rsidP="00B079A3">
      <w:pPr>
        <w:pStyle w:val="11"/>
        <w:tabs>
          <w:tab w:val="left" w:pos="851"/>
        </w:tabs>
        <w:spacing w:before="0" w:after="0" w:line="360" w:lineRule="auto"/>
        <w:ind w:firstLineChars="202" w:firstLine="485"/>
        <w:rPr>
          <w:rFonts w:ascii="仿宋_GB2312" w:eastAsia="仿宋_GB2312" w:hAnsi="宋体" w:hint="eastAsia"/>
          <w:sz w:val="24"/>
          <w:szCs w:val="24"/>
        </w:rPr>
      </w:pPr>
      <w:r w:rsidRPr="00E70F6B">
        <w:rPr>
          <w:rFonts w:ascii="仿宋_GB2312" w:eastAsia="仿宋_GB2312" w:hAnsi="宋体" w:hint="eastAsia"/>
          <w:sz w:val="24"/>
          <w:szCs w:val="24"/>
        </w:rPr>
        <w:t>理财产品收益分配方案由甲方拟定，并由乙方复核后确定，甲方按法律法规和合同约定告知理财产品投资者。</w:t>
      </w:r>
    </w:p>
    <w:p w:rsidR="002E5EDD" w:rsidRPr="00E70F6B" w:rsidRDefault="0001300F" w:rsidP="00B079A3">
      <w:pPr>
        <w:pStyle w:val="11"/>
        <w:tabs>
          <w:tab w:val="left" w:pos="851"/>
        </w:tabs>
        <w:spacing w:before="0" w:after="0" w:line="360" w:lineRule="auto"/>
        <w:ind w:firstLineChars="202" w:firstLine="485"/>
        <w:rPr>
          <w:rFonts w:ascii="仿宋_GB2312" w:eastAsia="仿宋_GB2312" w:hAnsi="宋体" w:hint="eastAsia"/>
          <w:sz w:val="24"/>
          <w:szCs w:val="24"/>
        </w:rPr>
      </w:pPr>
      <w:r w:rsidRPr="00E70F6B">
        <w:rPr>
          <w:rFonts w:ascii="仿宋_GB2312" w:eastAsia="仿宋_GB2312" w:hAnsi="宋体" w:hint="eastAsia"/>
          <w:sz w:val="24"/>
          <w:szCs w:val="24"/>
        </w:rPr>
        <w:t>甲方应向乙方提供复核收益分配方案所需的相关数据材料，如甲方未及时向乙方提供上述材料导致乙方无法对上述事项进行复核的，乙方不承担责任。</w:t>
      </w:r>
    </w:p>
    <w:p w:rsidR="00C31E17"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kern w:val="0"/>
          <w:sz w:val="24"/>
        </w:rPr>
        <w:t>理财产品进行收益分配时，甲方应确保收益分配资金于分配当天14：00前到达理财产品托管专户，</w:t>
      </w:r>
      <w:r w:rsidRPr="00E70F6B">
        <w:rPr>
          <w:rFonts w:ascii="仿宋_GB2312" w:eastAsia="仿宋_GB2312" w:hAnsi="宋体" w:hint="eastAsia"/>
          <w:sz w:val="24"/>
        </w:rPr>
        <w:t>并及时向乙方发送收款通知书（格式见本协议附件六），以便乙方及时办理理财产品清算分配资金的划拨</w:t>
      </w:r>
      <w:r w:rsidRPr="00E70F6B">
        <w:rPr>
          <w:rFonts w:ascii="仿宋_GB2312" w:eastAsia="仿宋_GB2312" w:hAnsi="宋体" w:hint="eastAsia"/>
          <w:kern w:val="0"/>
          <w:sz w:val="24"/>
        </w:rPr>
        <w:t>。</w:t>
      </w:r>
    </w:p>
    <w:p w:rsidR="00E70F6B" w:rsidRPr="00E70F6B" w:rsidRDefault="007B3ECA" w:rsidP="00E70F6B">
      <w:pPr>
        <w:spacing w:beforeLines="50" w:afterLines="50" w:line="360" w:lineRule="auto"/>
        <w:ind w:firstLineChars="192" w:firstLine="463"/>
        <w:rPr>
          <w:rFonts w:ascii="仿宋_GB2312" w:eastAsia="仿宋_GB2312" w:hAnsi="宋体" w:hint="eastAsia"/>
          <w:b/>
          <w:bCs/>
          <w:sz w:val="24"/>
        </w:rPr>
      </w:pPr>
      <w:r w:rsidRPr="00E70F6B">
        <w:rPr>
          <w:rFonts w:ascii="仿宋_GB2312" w:eastAsia="仿宋_GB2312" w:hAnsi="宋体" w:hint="eastAsia"/>
          <w:b/>
          <w:bCs/>
          <w:sz w:val="24"/>
        </w:rPr>
        <w:t>7</w:t>
      </w:r>
      <w:r w:rsidR="0001300F" w:rsidRPr="00E70F6B">
        <w:rPr>
          <w:rFonts w:ascii="仿宋_GB2312" w:eastAsia="仿宋_GB2312" w:hAnsi="宋体" w:hint="eastAsia"/>
          <w:b/>
          <w:bCs/>
          <w:sz w:val="24"/>
        </w:rPr>
        <w:t>.4</w:t>
      </w:r>
      <w:r w:rsidRPr="00E70F6B">
        <w:rPr>
          <w:rFonts w:ascii="仿宋_GB2312" w:eastAsia="仿宋_GB2312" w:hAnsi="宋体" w:hint="eastAsia"/>
          <w:b/>
          <w:bCs/>
          <w:sz w:val="24"/>
        </w:rPr>
        <w:t xml:space="preserve"> </w:t>
      </w:r>
      <w:r w:rsidR="0001300F" w:rsidRPr="00E70F6B">
        <w:rPr>
          <w:rFonts w:ascii="仿宋_GB2312" w:eastAsia="仿宋_GB2312" w:hAnsi="宋体" w:hint="eastAsia"/>
          <w:b/>
          <w:bCs/>
          <w:sz w:val="24"/>
        </w:rPr>
        <w:t>理财产品的申购、赎回资金清算交收</w:t>
      </w:r>
    </w:p>
    <w:p w:rsidR="0001300F" w:rsidRPr="00E70F6B" w:rsidRDefault="0001300F" w:rsidP="00E70F6B">
      <w:pPr>
        <w:spacing w:beforeLines="50" w:afterLines="50" w:line="360" w:lineRule="auto"/>
        <w:ind w:firstLineChars="192" w:firstLine="461"/>
        <w:rPr>
          <w:rFonts w:ascii="仿宋_GB2312" w:eastAsia="仿宋_GB2312" w:hAnsi="宋体" w:hint="eastAsia"/>
          <w:kern w:val="0"/>
          <w:sz w:val="24"/>
        </w:rPr>
      </w:pPr>
      <w:r w:rsidRPr="00E70F6B">
        <w:rPr>
          <w:rFonts w:ascii="仿宋_GB2312" w:eastAsia="仿宋_GB2312" w:hAnsi="宋体" w:hint="eastAsia"/>
          <w:bCs/>
          <w:sz w:val="24"/>
        </w:rPr>
        <w:lastRenderedPageBreak/>
        <w:t>各理财产品发生申购、赎回时，甲方均应以书面形式通知乙方申购和赎回的总份额。</w:t>
      </w:r>
    </w:p>
    <w:p w:rsidR="00E70F6B" w:rsidRPr="00E70F6B" w:rsidRDefault="007B3ECA" w:rsidP="00E70F6B">
      <w:pPr>
        <w:spacing w:beforeLines="50" w:afterLines="50" w:line="360" w:lineRule="auto"/>
        <w:ind w:firstLineChars="192" w:firstLine="463"/>
        <w:rPr>
          <w:rFonts w:ascii="仿宋_GB2312" w:eastAsia="仿宋_GB2312" w:hAnsi="宋体" w:hint="eastAsia"/>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.5</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若甲方拟进行本协议约定以外的投资交易，需事先与乙方另行商定相关托管操作细节。</w:t>
      </w:r>
    </w:p>
    <w:p w:rsidR="00E70F6B" w:rsidRPr="00E70F6B" w:rsidRDefault="007B3ECA" w:rsidP="00E70F6B">
      <w:pPr>
        <w:spacing w:beforeLines="50" w:afterLines="50" w:line="360" w:lineRule="auto"/>
        <w:ind w:firstLineChars="192" w:firstLine="463"/>
        <w:rPr>
          <w:rFonts w:ascii="仿宋_GB2312" w:eastAsia="仿宋_GB2312" w:hAnsi="宋体" w:hint="eastAsia"/>
          <w:kern w:val="0"/>
          <w:sz w:val="24"/>
        </w:rPr>
      </w:pPr>
      <w:r w:rsidRPr="00E70F6B">
        <w:rPr>
          <w:rFonts w:ascii="仿宋_GB2312" w:eastAsia="仿宋_GB2312" w:hAnsi="宋体" w:hint="eastAsia"/>
          <w:b/>
          <w:kern w:val="0"/>
          <w:sz w:val="24"/>
        </w:rPr>
        <w:t>7</w:t>
      </w:r>
      <w:r w:rsidR="0001300F" w:rsidRPr="00E70F6B">
        <w:rPr>
          <w:rFonts w:ascii="仿宋_GB2312" w:eastAsia="仿宋_GB2312" w:hAnsi="宋体" w:hint="eastAsia"/>
          <w:b/>
          <w:kern w:val="0"/>
          <w:sz w:val="24"/>
        </w:rPr>
        <w:t>.6</w:t>
      </w:r>
      <w:r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本协议存续期间，如</w:t>
      </w:r>
      <w:proofErr w:type="gramStart"/>
      <w:r w:rsidR="0001300F" w:rsidRPr="00E70F6B">
        <w:rPr>
          <w:rFonts w:ascii="仿宋_GB2312" w:eastAsia="仿宋_GB2312" w:hAnsi="宋体" w:hint="eastAsia"/>
          <w:kern w:val="0"/>
          <w:sz w:val="24"/>
        </w:rPr>
        <w:t>遇法律</w:t>
      </w:r>
      <w:proofErr w:type="gramEnd"/>
      <w:r w:rsidR="0001300F" w:rsidRPr="00E70F6B">
        <w:rPr>
          <w:rFonts w:ascii="仿宋_GB2312" w:eastAsia="仿宋_GB2312" w:hAnsi="宋体" w:hint="eastAsia"/>
          <w:kern w:val="0"/>
          <w:sz w:val="24"/>
        </w:rPr>
        <w:t>法规或监管部门政策调整，乙方认为甲方发行的理财产品有违法</w:t>
      </w:r>
      <w:proofErr w:type="gramStart"/>
      <w:r w:rsidR="0001300F" w:rsidRPr="00E70F6B">
        <w:rPr>
          <w:rFonts w:ascii="仿宋_GB2312" w:eastAsia="仿宋_GB2312" w:hAnsi="宋体" w:hint="eastAsia"/>
          <w:kern w:val="0"/>
          <w:sz w:val="24"/>
        </w:rPr>
        <w:t>律法规</w:t>
      </w:r>
      <w:proofErr w:type="gramEnd"/>
      <w:r w:rsidR="0001300F" w:rsidRPr="00E70F6B">
        <w:rPr>
          <w:rFonts w:ascii="仿宋_GB2312" w:eastAsia="仿宋_GB2312" w:hAnsi="宋体" w:hint="eastAsia"/>
          <w:kern w:val="0"/>
          <w:sz w:val="24"/>
        </w:rPr>
        <w:t>或监管部门政策规定的，经告知甲方，可不接受该等理财产品的托管</w:t>
      </w:r>
      <w:r w:rsidR="0001300F" w:rsidRPr="00E70F6B">
        <w:rPr>
          <w:rFonts w:ascii="仿宋_GB2312" w:eastAsia="仿宋_GB2312" w:hAnsi="宋体" w:hint="eastAsia"/>
          <w:b/>
          <w:kern w:val="0"/>
          <w:sz w:val="24"/>
        </w:rPr>
        <w:t>。</w:t>
      </w:r>
    </w:p>
    <w:p w:rsidR="002A5C41" w:rsidRPr="00E70F6B" w:rsidRDefault="002A5C41">
      <w:pPr>
        <w:widowControl/>
        <w:jc w:val="left"/>
        <w:rPr>
          <w:rFonts w:ascii="仿宋_GB2312" w:eastAsia="仿宋_GB2312" w:hAnsi="宋体" w:hint="eastAsia"/>
          <w:b/>
          <w:kern w:val="0"/>
          <w:sz w:val="24"/>
        </w:rPr>
      </w:pPr>
      <w:r w:rsidRPr="00E70F6B">
        <w:rPr>
          <w:rFonts w:ascii="仿宋_GB2312" w:eastAsia="仿宋_GB2312" w:hAnsi="宋体" w:hint="eastAsia"/>
          <w:b/>
          <w:kern w:val="0"/>
          <w:sz w:val="24"/>
        </w:rPr>
        <w:br w:type="page"/>
      </w:r>
    </w:p>
    <w:p w:rsidR="0001300F" w:rsidRPr="00E70F6B" w:rsidRDefault="0001300F" w:rsidP="00E70F6B">
      <w:pPr>
        <w:spacing w:beforeLines="50" w:afterLines="50" w:line="360" w:lineRule="auto"/>
        <w:ind w:firstLineChars="192" w:firstLine="463"/>
        <w:rPr>
          <w:rFonts w:ascii="仿宋_GB2312" w:eastAsia="仿宋_GB2312" w:hAnsi="宋体" w:hint="eastAsia"/>
          <w:b/>
          <w:kern w:val="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kern w:val="0"/>
          <w:sz w:val="24"/>
          <w:szCs w:val="24"/>
        </w:rPr>
      </w:pPr>
      <w:bookmarkStart w:id="60" w:name="_Toc5618249"/>
      <w:bookmarkStart w:id="61" w:name="_Toc301882201"/>
      <w:r w:rsidRPr="00E70F6B">
        <w:rPr>
          <w:rFonts w:ascii="仿宋_GB2312" w:eastAsia="仿宋_GB2312" w:hAnsi="宋体" w:hint="eastAsia"/>
          <w:kern w:val="0"/>
          <w:sz w:val="24"/>
          <w:szCs w:val="24"/>
        </w:rPr>
        <w:t>理财产品的会计核算</w:t>
      </w:r>
      <w:bookmarkEnd w:id="60"/>
    </w:p>
    <w:p w:rsidR="002E5EDD" w:rsidRPr="00E70F6B" w:rsidRDefault="007B3ECA">
      <w:pPr>
        <w:pStyle w:val="2"/>
        <w:tabs>
          <w:tab w:val="left" w:pos="1582"/>
        </w:tabs>
        <w:spacing w:line="360" w:lineRule="auto"/>
        <w:rPr>
          <w:rFonts w:ascii="仿宋_GB2312" w:eastAsia="仿宋_GB2312" w:hAnsi="宋体" w:cs="Arial" w:hint="eastAsia"/>
          <w:b/>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.1</w:t>
      </w:r>
      <w:r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b/>
          <w:sz w:val="24"/>
        </w:rPr>
        <w:t>理财产品资产净值的计算及复核程序</w:t>
      </w:r>
    </w:p>
    <w:p w:rsidR="002E5EDD" w:rsidRPr="00E70F6B" w:rsidRDefault="0001300F">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8.1.1</w:t>
      </w:r>
      <w:r w:rsidR="007B3ECA" w:rsidRPr="00E70F6B">
        <w:rPr>
          <w:rFonts w:ascii="仿宋_GB2312" w:eastAsia="仿宋_GB2312" w:hAnsi="宋体" w:cs="Arial" w:hint="eastAsia"/>
          <w:b/>
          <w:sz w:val="24"/>
        </w:rPr>
        <w:t xml:space="preserve"> </w:t>
      </w:r>
      <w:r w:rsidRPr="00E70F6B">
        <w:rPr>
          <w:rFonts w:ascii="仿宋_GB2312" w:eastAsia="仿宋_GB2312" w:hAnsi="宋体" w:cs="Arial" w:hint="eastAsia"/>
          <w:sz w:val="24"/>
        </w:rPr>
        <w:t>理财产品资产净值</w:t>
      </w:r>
    </w:p>
    <w:p w:rsidR="002E5EDD" w:rsidRPr="00E70F6B" w:rsidRDefault="0001300F">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sz w:val="24"/>
        </w:rPr>
        <w:t>理财产品资产净值是指理财产品资产总值减去负债后的价值。</w:t>
      </w:r>
    </w:p>
    <w:p w:rsidR="0001300F" w:rsidRPr="00E70F6B" w:rsidRDefault="0001300F" w:rsidP="0001300F">
      <w:pPr>
        <w:pStyle w:val="2"/>
        <w:tabs>
          <w:tab w:val="left" w:pos="1582"/>
        </w:tabs>
        <w:spacing w:line="360" w:lineRule="auto"/>
        <w:ind w:leftChars="0" w:left="0" w:firstLineChars="150" w:firstLine="360"/>
        <w:rPr>
          <w:rFonts w:ascii="仿宋_GB2312" w:eastAsia="仿宋_GB2312" w:hAnsi="宋体" w:cs="Arial" w:hint="eastAsia"/>
          <w:sz w:val="24"/>
        </w:rPr>
      </w:pPr>
      <w:r w:rsidRPr="00E70F6B">
        <w:rPr>
          <w:rFonts w:ascii="仿宋_GB2312" w:eastAsia="仿宋_GB2312" w:hAnsi="宋体" w:cs="Arial" w:hint="eastAsia"/>
          <w:sz w:val="24"/>
        </w:rPr>
        <w:t>理财产品份额净值是按照每个工作日闭市后，理财产品资产净值除以当日理财产品份额的余额数量计算，精确到0.0001元，小数点后第五位去尾，由此产生的误差计入理财财产。国家另有规定的，从其规定。</w:t>
      </w:r>
    </w:p>
    <w:p w:rsidR="0001300F" w:rsidRPr="00E70F6B" w:rsidRDefault="0001300F" w:rsidP="0001300F">
      <w:pPr>
        <w:pStyle w:val="2"/>
        <w:tabs>
          <w:tab w:val="left" w:pos="1582"/>
        </w:tabs>
        <w:spacing w:line="360" w:lineRule="auto"/>
        <w:ind w:leftChars="0" w:left="0" w:firstLineChars="150" w:firstLine="360"/>
        <w:rPr>
          <w:rFonts w:ascii="仿宋_GB2312" w:eastAsia="仿宋_GB2312" w:hAnsi="宋体" w:cs="Arial" w:hint="eastAsia"/>
          <w:sz w:val="24"/>
        </w:rPr>
      </w:pPr>
      <w:r w:rsidRPr="00E70F6B">
        <w:rPr>
          <w:rFonts w:ascii="仿宋_GB2312" w:eastAsia="仿宋_GB2312" w:hAnsi="宋体" w:cs="Arial" w:hint="eastAsia"/>
          <w:sz w:val="24"/>
          <w:lang w:val="en-US"/>
        </w:rPr>
        <w:t>每万份理财已实现收益是按照相关法规计算的每万份理财份额的日已实现收益，精确至小数点后第4位，小数点后第5位按去尾原则处理。本理财的收益分配是按日结转份额的，</w:t>
      </w:r>
      <w:proofErr w:type="gramStart"/>
      <w:r w:rsidRPr="00E70F6B">
        <w:rPr>
          <w:rFonts w:ascii="仿宋_GB2312" w:eastAsia="仿宋_GB2312" w:hAnsi="宋体" w:cs="Arial" w:hint="eastAsia"/>
          <w:sz w:val="24"/>
          <w:lang w:val="en-US"/>
        </w:rPr>
        <w:t>7日年化收益率</w:t>
      </w:r>
      <w:proofErr w:type="gramEnd"/>
      <w:r w:rsidRPr="00E70F6B">
        <w:rPr>
          <w:rFonts w:ascii="仿宋_GB2312" w:eastAsia="仿宋_GB2312" w:hAnsi="宋体" w:cs="Arial" w:hint="eastAsia"/>
          <w:sz w:val="24"/>
          <w:lang w:val="en-US"/>
        </w:rPr>
        <w:t>是以最近7日(含节假日)收益所折算的</w:t>
      </w:r>
      <w:proofErr w:type="gramStart"/>
      <w:r w:rsidRPr="00E70F6B">
        <w:rPr>
          <w:rFonts w:ascii="仿宋_GB2312" w:eastAsia="仿宋_GB2312" w:hAnsi="宋体" w:cs="Arial" w:hint="eastAsia"/>
          <w:sz w:val="24"/>
          <w:lang w:val="en-US"/>
        </w:rPr>
        <w:t>年资产</w:t>
      </w:r>
      <w:proofErr w:type="gramEnd"/>
      <w:r w:rsidRPr="00E70F6B">
        <w:rPr>
          <w:rFonts w:ascii="仿宋_GB2312" w:eastAsia="仿宋_GB2312" w:hAnsi="宋体" w:cs="Arial" w:hint="eastAsia"/>
          <w:sz w:val="24"/>
          <w:lang w:val="en-US"/>
        </w:rPr>
        <w:t>收益率，精确到百分号内小数点后3位，百分号内小数点后第4位四舍五入。国家另有规定的，从其规定。</w:t>
      </w:r>
      <w:r w:rsidRPr="00E70F6B">
        <w:rPr>
          <w:rFonts w:ascii="仿宋_GB2312" w:eastAsia="仿宋_GB2312" w:hAnsi="宋体" w:cs="Arial" w:hint="eastAsia"/>
          <w:bCs/>
          <w:sz w:val="24"/>
          <w:lang w:val="en-US"/>
        </w:rPr>
        <w:t>每万份理财已实现收益和</w:t>
      </w:r>
      <w:proofErr w:type="gramStart"/>
      <w:r w:rsidRPr="00E70F6B">
        <w:rPr>
          <w:rFonts w:ascii="仿宋_GB2312" w:eastAsia="仿宋_GB2312" w:hAnsi="宋体" w:cs="Arial" w:hint="eastAsia"/>
          <w:bCs/>
          <w:sz w:val="24"/>
          <w:lang w:val="en-US"/>
        </w:rPr>
        <w:t>7日年化收益率</w:t>
      </w:r>
      <w:proofErr w:type="gramEnd"/>
      <w:r w:rsidRPr="00E70F6B">
        <w:rPr>
          <w:rFonts w:ascii="仿宋_GB2312" w:eastAsia="仿宋_GB2312" w:hAnsi="宋体" w:cs="Arial" w:hint="eastAsia"/>
          <w:bCs/>
          <w:sz w:val="24"/>
          <w:lang w:val="en-US"/>
        </w:rPr>
        <w:t>的计算方法如下：</w:t>
      </w:r>
    </w:p>
    <w:p w:rsidR="00753C9A" w:rsidRPr="00E70F6B" w:rsidRDefault="0001300F" w:rsidP="00753C9A">
      <w:pPr>
        <w:pStyle w:val="2"/>
        <w:tabs>
          <w:tab w:val="left" w:pos="1582"/>
        </w:tabs>
        <w:ind w:firstLineChars="150" w:firstLine="360"/>
        <w:rPr>
          <w:rFonts w:ascii="仿宋_GB2312" w:eastAsia="仿宋_GB2312" w:hAnsi="宋体" w:cs="Arial" w:hint="eastAsia"/>
          <w:b/>
          <w:bCs/>
          <w:sz w:val="24"/>
          <w:lang w:val="en-US"/>
        </w:rPr>
      </w:pPr>
      <w:r w:rsidRPr="00E70F6B">
        <w:rPr>
          <w:rFonts w:ascii="仿宋_GB2312" w:eastAsia="仿宋_GB2312" w:hAnsi="宋体" w:cs="Arial" w:hint="eastAsia"/>
          <w:bCs/>
          <w:sz w:val="24"/>
          <w:lang w:val="en-US"/>
        </w:rPr>
        <w:t>日每万份理财已实现收益＝当日已实现收益/当日理财份额总额×10000</w:t>
      </w:r>
    </w:p>
    <w:p w:rsidR="00753C9A" w:rsidRPr="00E70F6B" w:rsidRDefault="0001300F" w:rsidP="00753C9A">
      <w:pPr>
        <w:pStyle w:val="2"/>
        <w:tabs>
          <w:tab w:val="left" w:pos="1582"/>
        </w:tabs>
        <w:ind w:firstLineChars="150" w:firstLine="360"/>
        <w:rPr>
          <w:rFonts w:ascii="仿宋_GB2312" w:eastAsia="仿宋_GB2312" w:hAnsi="宋体" w:cs="Arial" w:hint="eastAsia"/>
          <w:bCs/>
          <w:sz w:val="24"/>
          <w:lang w:val="en-US"/>
        </w:rPr>
      </w:pPr>
      <w:proofErr w:type="gramStart"/>
      <w:r w:rsidRPr="00E70F6B">
        <w:rPr>
          <w:rFonts w:ascii="仿宋_GB2312" w:eastAsia="仿宋_GB2312" w:hAnsi="宋体" w:cs="Arial" w:hint="eastAsia"/>
          <w:bCs/>
          <w:sz w:val="24"/>
          <w:lang w:val="en-US"/>
        </w:rPr>
        <w:t>7日年化收益率</w:t>
      </w:r>
      <w:proofErr w:type="gramEnd"/>
      <w:r w:rsidRPr="00E70F6B">
        <w:rPr>
          <w:rFonts w:ascii="仿宋_GB2312" w:eastAsia="仿宋_GB2312" w:hAnsi="宋体" w:cs="Arial" w:hint="eastAsia"/>
          <w:bCs/>
          <w:sz w:val="24"/>
          <w:lang w:val="en-US"/>
        </w:rPr>
        <w:t>的计算方法如下：</w:t>
      </w:r>
    </w:p>
    <w:p w:rsidR="00753C9A" w:rsidRPr="00E70F6B" w:rsidRDefault="00753C9A" w:rsidP="00753C9A">
      <w:pPr>
        <w:pStyle w:val="2"/>
        <w:tabs>
          <w:tab w:val="left" w:pos="1582"/>
        </w:tabs>
        <w:ind w:firstLineChars="150" w:firstLine="360"/>
        <w:rPr>
          <w:rFonts w:ascii="仿宋_GB2312" w:eastAsia="仿宋_GB2312" w:hAnsi="宋体" w:cs="Arial" w:hint="eastAsia"/>
          <w:bCs/>
          <w:sz w:val="24"/>
          <w:lang w:val="en-US"/>
        </w:rPr>
      </w:pPr>
    </w:p>
    <w:p w:rsidR="00753C9A" w:rsidRPr="00E70F6B" w:rsidRDefault="0001300F" w:rsidP="00753C9A">
      <w:pPr>
        <w:pStyle w:val="2"/>
        <w:tabs>
          <w:tab w:val="left" w:pos="1582"/>
        </w:tabs>
        <w:ind w:firstLineChars="150" w:firstLine="360"/>
        <w:rPr>
          <w:rFonts w:ascii="仿宋_GB2312" w:eastAsia="仿宋_GB2312" w:hAnsi="宋体" w:cs="Arial" w:hint="eastAsia"/>
          <w:bCs/>
          <w:sz w:val="24"/>
          <w:lang w:val="en-US"/>
        </w:rPr>
      </w:pPr>
      <w:proofErr w:type="gramStart"/>
      <w:r w:rsidRPr="00E70F6B">
        <w:rPr>
          <w:rFonts w:ascii="仿宋_GB2312" w:eastAsia="仿宋_GB2312" w:hAnsi="宋体" w:cs="Arial" w:hint="eastAsia"/>
          <w:bCs/>
          <w:sz w:val="24"/>
          <w:lang w:val="en-US"/>
        </w:rPr>
        <w:t>7</w:t>
      </w:r>
      <w:r w:rsidRPr="00E70F6B">
        <w:rPr>
          <w:rFonts w:ascii="仿宋_GB2312" w:eastAsia="仿宋_GB2312" w:hAnsi="宋体" w:cs="Arial" w:hint="eastAsia"/>
          <w:bCs/>
          <w:sz w:val="24"/>
        </w:rPr>
        <w:t>日年化收益率</w:t>
      </w:r>
      <w:proofErr w:type="gramEnd"/>
      <w:r w:rsidRPr="00E70F6B">
        <w:rPr>
          <w:rFonts w:ascii="仿宋_GB2312" w:eastAsia="仿宋_GB2312" w:hAnsi="宋体" w:cs="Arial" w:hint="eastAsia"/>
          <w:bCs/>
          <w:sz w:val="24"/>
          <w:lang w:val="en-US"/>
        </w:rPr>
        <w:t>（%）=</w:t>
      </w:r>
      <w:r w:rsidR="00E70F6B" w:rsidRPr="00E70F6B">
        <w:rPr>
          <w:rFonts w:ascii="仿宋_GB2312" w:eastAsia="仿宋_GB2312" w:hAnsi="宋体" w:cs="Arial" w:hint="eastAsia"/>
          <w:bCs/>
          <w:noProof/>
          <w:sz w:val="24"/>
          <w:lang w:val="en-US"/>
        </w:rPr>
        <w:drawing>
          <wp:inline distT="0" distB="0" distL="0" distR="0">
            <wp:extent cx="2209800" cy="56197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561975"/>
                    </a:xfrm>
                    <a:prstGeom prst="rect">
                      <a:avLst/>
                    </a:prstGeom>
                    <a:noFill/>
                    <a:ln>
                      <a:noFill/>
                    </a:ln>
                  </pic:spPr>
                </pic:pic>
              </a:graphicData>
            </a:graphic>
          </wp:inline>
        </w:drawing>
      </w:r>
    </w:p>
    <w:p w:rsidR="00753C9A" w:rsidRPr="00E70F6B" w:rsidRDefault="0001300F" w:rsidP="00753C9A">
      <w:pPr>
        <w:pStyle w:val="2"/>
        <w:tabs>
          <w:tab w:val="left" w:pos="1582"/>
        </w:tabs>
        <w:spacing w:line="360" w:lineRule="auto"/>
        <w:ind w:leftChars="0" w:left="0" w:firstLineChars="150" w:firstLine="360"/>
        <w:rPr>
          <w:rFonts w:ascii="仿宋_GB2312" w:eastAsia="仿宋_GB2312" w:hAnsi="宋体" w:cs="Arial" w:hint="eastAsia"/>
          <w:sz w:val="24"/>
        </w:rPr>
      </w:pPr>
      <w:r w:rsidRPr="00E70F6B">
        <w:rPr>
          <w:rFonts w:ascii="仿宋_GB2312" w:eastAsia="仿宋_GB2312" w:hAnsi="宋体" w:cs="Arial" w:hint="eastAsia"/>
          <w:bCs/>
          <w:sz w:val="24"/>
          <w:lang w:val="en-US"/>
        </w:rPr>
        <w:t>其中，</w:t>
      </w:r>
      <w:proofErr w:type="spellStart"/>
      <w:r w:rsidRPr="00E70F6B">
        <w:rPr>
          <w:rFonts w:ascii="仿宋_GB2312" w:eastAsia="仿宋_GB2312" w:hAnsi="宋体" w:cs="Arial" w:hint="eastAsia"/>
          <w:bCs/>
          <w:sz w:val="24"/>
          <w:lang w:val="en-US"/>
        </w:rPr>
        <w:t>Ri</w:t>
      </w:r>
      <w:proofErr w:type="spellEnd"/>
      <w:r w:rsidRPr="00E70F6B">
        <w:rPr>
          <w:rFonts w:ascii="仿宋_GB2312" w:eastAsia="仿宋_GB2312" w:hAnsi="宋体" w:cs="Arial" w:hint="eastAsia"/>
          <w:bCs/>
          <w:sz w:val="24"/>
          <w:lang w:val="en-US"/>
        </w:rPr>
        <w:t>为最近第</w:t>
      </w:r>
      <w:proofErr w:type="spellStart"/>
      <w:r w:rsidRPr="00E70F6B">
        <w:rPr>
          <w:rFonts w:ascii="仿宋_GB2312" w:eastAsia="仿宋_GB2312" w:hAnsi="宋体" w:cs="Arial" w:hint="eastAsia"/>
          <w:bCs/>
          <w:sz w:val="24"/>
          <w:lang w:val="en-US"/>
        </w:rPr>
        <w:t>i</w:t>
      </w:r>
      <w:proofErr w:type="spellEnd"/>
      <w:proofErr w:type="gramStart"/>
      <w:r w:rsidRPr="00E70F6B">
        <w:rPr>
          <w:rFonts w:ascii="仿宋_GB2312" w:eastAsia="仿宋_GB2312" w:hAnsi="宋体" w:cs="Arial" w:hint="eastAsia"/>
          <w:bCs/>
          <w:sz w:val="24"/>
          <w:lang w:val="en-US"/>
        </w:rPr>
        <w:t>个</w:t>
      </w:r>
      <w:proofErr w:type="gramEnd"/>
      <w:r w:rsidRPr="00E70F6B">
        <w:rPr>
          <w:rFonts w:ascii="仿宋_GB2312" w:eastAsia="仿宋_GB2312" w:hAnsi="宋体" w:cs="Arial" w:hint="eastAsia"/>
          <w:bCs/>
          <w:sz w:val="24"/>
          <w:lang w:val="en-US"/>
        </w:rPr>
        <w:t>自然日(包括计算当日)的每万份理财已实现收益。</w:t>
      </w:r>
    </w:p>
    <w:p w:rsidR="002E5EDD" w:rsidRPr="00E70F6B" w:rsidRDefault="007B3ECA">
      <w:pPr>
        <w:pStyle w:val="2"/>
        <w:tabs>
          <w:tab w:val="left" w:pos="1582"/>
        </w:tabs>
        <w:spacing w:line="360" w:lineRule="auto"/>
        <w:ind w:leftChars="0" w:left="0" w:firstLineChars="150" w:firstLine="360"/>
        <w:rPr>
          <w:rFonts w:ascii="仿宋_GB2312" w:eastAsia="仿宋_GB2312" w:hAnsi="宋体" w:cs="Arial" w:hint="eastAsia"/>
          <w:sz w:val="24"/>
        </w:rPr>
      </w:pPr>
      <w:r w:rsidRPr="00E70F6B">
        <w:rPr>
          <w:rFonts w:ascii="仿宋_GB2312" w:eastAsia="仿宋_GB2312" w:hAnsi="宋体" w:cs="Arial" w:hint="eastAsia"/>
          <w:sz w:val="24"/>
        </w:rPr>
        <w:t>8</w:t>
      </w:r>
      <w:r w:rsidR="0001300F" w:rsidRPr="00E70F6B">
        <w:rPr>
          <w:rFonts w:ascii="仿宋_GB2312" w:eastAsia="仿宋_GB2312" w:hAnsi="宋体" w:cs="Arial" w:hint="eastAsia"/>
          <w:sz w:val="24"/>
        </w:rPr>
        <w:t>.1.2</w:t>
      </w:r>
      <w:r w:rsidR="00C0790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甲方应每工作日对理财产品资产估值。但甲方根据法律法规或理财文件的规定暂停估值时除外。</w:t>
      </w:r>
    </w:p>
    <w:p w:rsidR="002E5EDD" w:rsidRPr="00E70F6B" w:rsidRDefault="007B3ECA">
      <w:pPr>
        <w:pStyle w:val="2"/>
        <w:tabs>
          <w:tab w:val="left" w:pos="1582"/>
        </w:tabs>
        <w:spacing w:line="360" w:lineRule="auto"/>
        <w:rPr>
          <w:rFonts w:ascii="仿宋_GB2312" w:eastAsia="仿宋_GB2312" w:hAnsi="宋体" w:cs="Arial" w:hint="eastAsia"/>
          <w:b/>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w:t>
      </w:r>
      <w:r w:rsidR="00C0790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b/>
          <w:sz w:val="24"/>
        </w:rPr>
        <w:t>理财产品资产估值方法和特殊情形的处理</w:t>
      </w:r>
    </w:p>
    <w:p w:rsidR="002E5EDD" w:rsidRPr="00E70F6B" w:rsidRDefault="007B3ECA">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.2.1</w:t>
      </w:r>
      <w:r w:rsidR="00C0790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估值日</w:t>
      </w:r>
    </w:p>
    <w:p w:rsidR="002E5EDD" w:rsidRPr="00E70F6B" w:rsidRDefault="0001300F">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sz w:val="24"/>
        </w:rPr>
        <w:lastRenderedPageBreak/>
        <w:t>本理财产品的估值日为本理财产品相关的证券交易场所的交易日以及国家法律法规规定需要对外披露理财产品净值的</w:t>
      </w:r>
      <w:proofErr w:type="gramStart"/>
      <w:r w:rsidRPr="00E70F6B">
        <w:rPr>
          <w:rFonts w:ascii="仿宋_GB2312" w:eastAsia="仿宋_GB2312" w:hAnsi="宋体" w:cs="Arial" w:hint="eastAsia"/>
          <w:sz w:val="24"/>
        </w:rPr>
        <w:t>非交易</w:t>
      </w:r>
      <w:proofErr w:type="gramEnd"/>
      <w:r w:rsidRPr="00E70F6B">
        <w:rPr>
          <w:rFonts w:ascii="仿宋_GB2312" w:eastAsia="仿宋_GB2312" w:hAnsi="宋体" w:cs="Arial" w:hint="eastAsia"/>
          <w:sz w:val="24"/>
        </w:rPr>
        <w:t>日。</w:t>
      </w:r>
    </w:p>
    <w:p w:rsidR="002E5EDD" w:rsidRPr="00E70F6B" w:rsidRDefault="007B3ECA">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.2.2</w:t>
      </w:r>
      <w:r w:rsidR="00C0790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估值对象</w:t>
      </w:r>
    </w:p>
    <w:p w:rsidR="002E5EDD" w:rsidRPr="00E70F6B" w:rsidRDefault="0001300F">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sz w:val="24"/>
        </w:rPr>
        <w:t>理财产品所拥有的有价证券以及银行存款本息和其它资产及负债。</w:t>
      </w:r>
    </w:p>
    <w:p w:rsidR="002E5EDD" w:rsidRPr="00E70F6B" w:rsidRDefault="007B3ECA">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.2.3</w:t>
      </w:r>
      <w:r w:rsidR="00C0790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估值方法</w:t>
      </w:r>
    </w:p>
    <w:p w:rsidR="002E5EDD" w:rsidRPr="00E70F6B" w:rsidRDefault="0001300F">
      <w:pPr>
        <w:pStyle w:val="2"/>
        <w:tabs>
          <w:tab w:val="left" w:pos="1582"/>
        </w:tabs>
        <w:spacing w:line="360" w:lineRule="auto"/>
        <w:rPr>
          <w:rFonts w:ascii="仿宋_GB2312" w:eastAsia="仿宋_GB2312" w:hAnsi="宋体" w:cs="Arial" w:hint="eastAsia"/>
          <w:sz w:val="24"/>
        </w:rPr>
      </w:pPr>
      <w:proofErr w:type="gramStart"/>
      <w:r w:rsidRPr="00E70F6B">
        <w:rPr>
          <w:rFonts w:ascii="仿宋_GB2312" w:eastAsia="仿宋_GB2312" w:hAnsi="宋体" w:cs="Arial" w:hint="eastAsia"/>
          <w:sz w:val="24"/>
        </w:rPr>
        <w:t>本统签</w:t>
      </w:r>
      <w:proofErr w:type="gramEnd"/>
      <w:r w:rsidRPr="00E70F6B">
        <w:rPr>
          <w:rFonts w:ascii="仿宋_GB2312" w:eastAsia="仿宋_GB2312" w:hAnsi="宋体" w:cs="Arial" w:hint="eastAsia"/>
          <w:sz w:val="24"/>
        </w:rPr>
        <w:t>协议规定的理财产品资产估值方法如下，甲乙双方也可就各理财产品在对应的《适用确认书》另行约定估值方法并以《适用确认书》约定的估值方法进行估值。甲方应确保双方约定的估值方法和理财产品信息披露文件一致。</w:t>
      </w:r>
    </w:p>
    <w:p w:rsidR="000C5799" w:rsidRPr="00E70F6B" w:rsidRDefault="007B3ECA" w:rsidP="000C5799">
      <w:pPr>
        <w:pStyle w:val="2"/>
        <w:tabs>
          <w:tab w:val="left" w:pos="1582"/>
        </w:tabs>
        <w:spacing w:line="360" w:lineRule="auto"/>
        <w:rPr>
          <w:rFonts w:ascii="仿宋_GB2312" w:eastAsia="仿宋_GB2312" w:hint="eastAsia"/>
          <w:bCs/>
          <w:sz w:val="24"/>
        </w:rPr>
      </w:pPr>
      <w:r w:rsidRPr="00E70F6B">
        <w:rPr>
          <w:rFonts w:ascii="仿宋_GB2312" w:eastAsia="仿宋_GB2312" w:hint="eastAsia"/>
          <w:bCs/>
          <w:sz w:val="24"/>
        </w:rPr>
        <w:t>（1）</w:t>
      </w:r>
      <w:r w:rsidR="0001300F" w:rsidRPr="00E70F6B">
        <w:rPr>
          <w:rFonts w:ascii="仿宋_GB2312" w:eastAsia="仿宋_GB2312" w:hint="eastAsia"/>
          <w:bCs/>
          <w:sz w:val="24"/>
        </w:rPr>
        <w:t>现金（活期存款）、债券回购、银行存款，采用摊</w:t>
      </w:r>
      <w:proofErr w:type="gramStart"/>
      <w:r w:rsidR="0001300F" w:rsidRPr="00E70F6B">
        <w:rPr>
          <w:rFonts w:ascii="仿宋_GB2312" w:eastAsia="仿宋_GB2312" w:hint="eastAsia"/>
          <w:bCs/>
          <w:sz w:val="24"/>
        </w:rPr>
        <w:t>余成本</w:t>
      </w:r>
      <w:proofErr w:type="gramEnd"/>
      <w:r w:rsidR="0001300F" w:rsidRPr="00E70F6B">
        <w:rPr>
          <w:rFonts w:ascii="仿宋_GB2312" w:eastAsia="仿宋_GB2312" w:hint="eastAsia"/>
          <w:bCs/>
          <w:sz w:val="24"/>
        </w:rPr>
        <w:t>法估值；</w:t>
      </w:r>
    </w:p>
    <w:p w:rsidR="000C5799" w:rsidRPr="00E70F6B" w:rsidRDefault="007B3ECA" w:rsidP="000C5799">
      <w:pPr>
        <w:pStyle w:val="2"/>
        <w:tabs>
          <w:tab w:val="left" w:pos="1582"/>
        </w:tabs>
        <w:spacing w:line="360" w:lineRule="auto"/>
        <w:rPr>
          <w:rFonts w:ascii="仿宋_GB2312" w:eastAsia="仿宋_GB2312" w:hint="eastAsia"/>
          <w:bCs/>
          <w:sz w:val="24"/>
        </w:rPr>
      </w:pPr>
      <w:r w:rsidRPr="00E70F6B">
        <w:rPr>
          <w:rFonts w:ascii="仿宋_GB2312" w:eastAsia="仿宋_GB2312" w:hint="eastAsia"/>
          <w:bCs/>
          <w:sz w:val="24"/>
        </w:rPr>
        <w:t>（2）</w:t>
      </w:r>
      <w:r w:rsidR="0001300F" w:rsidRPr="00E70F6B">
        <w:rPr>
          <w:rFonts w:ascii="仿宋_GB2312" w:eastAsia="仿宋_GB2312" w:hint="eastAsia"/>
          <w:bCs/>
          <w:sz w:val="24"/>
        </w:rPr>
        <w:t>同业存单、国债、政策性金融债、央行票据、短期融资</w:t>
      </w:r>
      <w:proofErr w:type="gramStart"/>
      <w:r w:rsidR="0001300F" w:rsidRPr="00E70F6B">
        <w:rPr>
          <w:rFonts w:ascii="仿宋_GB2312" w:eastAsia="仿宋_GB2312" w:hint="eastAsia"/>
          <w:bCs/>
          <w:sz w:val="24"/>
        </w:rPr>
        <w:t>券</w:t>
      </w:r>
      <w:proofErr w:type="gramEnd"/>
      <w:r w:rsidR="0001300F" w:rsidRPr="00E70F6B">
        <w:rPr>
          <w:rFonts w:ascii="仿宋_GB2312" w:eastAsia="仿宋_GB2312" w:hint="eastAsia"/>
          <w:bCs/>
          <w:sz w:val="24"/>
        </w:rPr>
        <w:t>、超短期融资</w:t>
      </w:r>
      <w:proofErr w:type="gramStart"/>
      <w:r w:rsidR="0001300F" w:rsidRPr="00E70F6B">
        <w:rPr>
          <w:rFonts w:ascii="仿宋_GB2312" w:eastAsia="仿宋_GB2312" w:hint="eastAsia"/>
          <w:bCs/>
          <w:sz w:val="24"/>
        </w:rPr>
        <w:t>券</w:t>
      </w:r>
      <w:proofErr w:type="gramEnd"/>
      <w:r w:rsidR="0001300F" w:rsidRPr="00E70F6B">
        <w:rPr>
          <w:rFonts w:ascii="仿宋_GB2312" w:eastAsia="仿宋_GB2312" w:hint="eastAsia"/>
          <w:bCs/>
          <w:sz w:val="24"/>
        </w:rPr>
        <w:t>、中期票据、企业债、公司债、非公开定向债务融资工具、资产支持证券、次级债等银行间、交易所市场债券及债务融资工具以及其他债券，采用摊</w:t>
      </w:r>
      <w:proofErr w:type="gramStart"/>
      <w:r w:rsidR="0001300F" w:rsidRPr="00E70F6B">
        <w:rPr>
          <w:rFonts w:ascii="仿宋_GB2312" w:eastAsia="仿宋_GB2312" w:hint="eastAsia"/>
          <w:bCs/>
          <w:sz w:val="24"/>
        </w:rPr>
        <w:t>余成本</w:t>
      </w:r>
      <w:proofErr w:type="gramEnd"/>
      <w:r w:rsidR="0001300F" w:rsidRPr="00E70F6B">
        <w:rPr>
          <w:rFonts w:ascii="仿宋_GB2312" w:eastAsia="仿宋_GB2312" w:hint="eastAsia"/>
          <w:bCs/>
          <w:sz w:val="24"/>
        </w:rPr>
        <w:t>法估值；</w:t>
      </w:r>
    </w:p>
    <w:p w:rsidR="000C5799" w:rsidRPr="00E70F6B" w:rsidRDefault="007B3ECA" w:rsidP="000C5799">
      <w:pPr>
        <w:pStyle w:val="2"/>
        <w:tabs>
          <w:tab w:val="left" w:pos="1582"/>
        </w:tabs>
        <w:spacing w:line="360" w:lineRule="auto"/>
        <w:rPr>
          <w:rFonts w:ascii="仿宋_GB2312" w:eastAsia="仿宋_GB2312" w:hint="eastAsia"/>
          <w:bCs/>
          <w:sz w:val="24"/>
        </w:rPr>
      </w:pPr>
      <w:r w:rsidRPr="00E70F6B">
        <w:rPr>
          <w:rFonts w:ascii="仿宋_GB2312" w:eastAsia="仿宋_GB2312" w:hint="eastAsia"/>
          <w:bCs/>
          <w:sz w:val="24"/>
        </w:rPr>
        <w:t>（3）</w:t>
      </w:r>
      <w:r w:rsidR="0001300F" w:rsidRPr="00E70F6B">
        <w:rPr>
          <w:rFonts w:ascii="仿宋_GB2312" w:eastAsia="仿宋_GB2312" w:hint="eastAsia"/>
          <w:bCs/>
          <w:sz w:val="24"/>
        </w:rPr>
        <w:t>其他符合监管要求的债权资产，采用摊</w:t>
      </w:r>
      <w:proofErr w:type="gramStart"/>
      <w:r w:rsidR="0001300F" w:rsidRPr="00E70F6B">
        <w:rPr>
          <w:rFonts w:ascii="仿宋_GB2312" w:eastAsia="仿宋_GB2312" w:hint="eastAsia"/>
          <w:bCs/>
          <w:sz w:val="24"/>
        </w:rPr>
        <w:t>余成本</w:t>
      </w:r>
      <w:proofErr w:type="gramEnd"/>
      <w:r w:rsidR="0001300F" w:rsidRPr="00E70F6B">
        <w:rPr>
          <w:rFonts w:ascii="仿宋_GB2312" w:eastAsia="仿宋_GB2312" w:hint="eastAsia"/>
          <w:bCs/>
          <w:sz w:val="24"/>
        </w:rPr>
        <w:t>法估值；</w:t>
      </w:r>
    </w:p>
    <w:p w:rsidR="000C5799" w:rsidRPr="00E70F6B" w:rsidRDefault="007B3ECA" w:rsidP="000C5799">
      <w:pPr>
        <w:pStyle w:val="2"/>
        <w:tabs>
          <w:tab w:val="left" w:pos="1582"/>
        </w:tabs>
        <w:spacing w:line="360" w:lineRule="auto"/>
        <w:rPr>
          <w:rFonts w:ascii="仿宋_GB2312" w:eastAsia="仿宋_GB2312" w:hint="eastAsia"/>
          <w:bCs/>
          <w:sz w:val="24"/>
        </w:rPr>
      </w:pPr>
      <w:r w:rsidRPr="00E70F6B">
        <w:rPr>
          <w:rFonts w:ascii="仿宋_GB2312" w:eastAsia="仿宋_GB2312" w:hint="eastAsia"/>
          <w:bCs/>
          <w:sz w:val="24"/>
        </w:rPr>
        <w:t>（4）</w:t>
      </w:r>
      <w:r w:rsidR="0001300F" w:rsidRPr="00E70F6B">
        <w:rPr>
          <w:rFonts w:ascii="仿宋_GB2312" w:eastAsia="仿宋_GB2312" w:hint="eastAsia"/>
          <w:bCs/>
          <w:sz w:val="24"/>
        </w:rPr>
        <w:t>货币市场基金的收益以基金公布的前一日收益估值。</w:t>
      </w:r>
    </w:p>
    <w:p w:rsidR="000C5799" w:rsidRPr="00E70F6B" w:rsidRDefault="007B3ECA" w:rsidP="000C5799">
      <w:pPr>
        <w:pStyle w:val="2"/>
        <w:tabs>
          <w:tab w:val="left" w:pos="1582"/>
        </w:tabs>
        <w:spacing w:line="360" w:lineRule="auto"/>
        <w:rPr>
          <w:rFonts w:ascii="仿宋_GB2312" w:eastAsia="仿宋_GB2312" w:hint="eastAsia"/>
          <w:bCs/>
          <w:sz w:val="24"/>
        </w:rPr>
      </w:pPr>
      <w:r w:rsidRPr="00E70F6B">
        <w:rPr>
          <w:rFonts w:ascii="仿宋_GB2312" w:eastAsia="仿宋_GB2312" w:hint="eastAsia"/>
          <w:bCs/>
          <w:sz w:val="24"/>
        </w:rPr>
        <w:t>（5）</w:t>
      </w:r>
      <w:r w:rsidR="0001300F" w:rsidRPr="00E70F6B">
        <w:rPr>
          <w:rFonts w:ascii="仿宋_GB2312" w:eastAsia="仿宋_GB2312" w:hint="eastAsia"/>
          <w:bCs/>
          <w:sz w:val="24"/>
        </w:rPr>
        <w:t>在任何情况下，甲方采用上述1-4项规定的方法对理财产品进行估值，均应被认为采用了适当的估值方法。为了避免采用“摊余成本法”计算的资产净值与按市场利率和交易市价计算的资产净值发生重大偏离，从而对理财份额持有人的利益产生稀释和不公平的结果，甲方于每一估值日，采用估值技术，对理财产品持有的估值对象进行重新评估，即“影子定价”。</w:t>
      </w:r>
    </w:p>
    <w:p w:rsidR="002E5EDD" w:rsidRPr="00E70F6B" w:rsidRDefault="007B3ECA">
      <w:pPr>
        <w:pStyle w:val="2"/>
        <w:tabs>
          <w:tab w:val="left" w:pos="1582"/>
        </w:tabs>
        <w:spacing w:line="360" w:lineRule="auto"/>
        <w:rPr>
          <w:rFonts w:ascii="仿宋_GB2312" w:eastAsia="仿宋_GB2312" w:hAnsi="宋体" w:cs="Arial" w:hint="eastAsia"/>
          <w:sz w:val="24"/>
        </w:rPr>
      </w:pPr>
      <w:r w:rsidRPr="00E70F6B">
        <w:rPr>
          <w:rFonts w:ascii="仿宋_GB2312" w:eastAsia="仿宋_GB2312" w:hint="eastAsia"/>
          <w:bCs/>
          <w:sz w:val="24"/>
        </w:rPr>
        <w:t>（6）</w:t>
      </w:r>
      <w:r w:rsidR="0001300F" w:rsidRPr="00E70F6B">
        <w:rPr>
          <w:rFonts w:ascii="仿宋_GB2312" w:eastAsia="仿宋_GB2312" w:hAnsi="宋体" w:cs="Arial" w:hint="eastAsia"/>
          <w:sz w:val="24"/>
        </w:rPr>
        <w:t>如有确凿证据表明按上述方法进行估值不能客观反映其公允价值的，甲方可根据具体情况与乙方商定后，按最能反映公允价值的价格估值。</w:t>
      </w:r>
    </w:p>
    <w:p w:rsidR="002E5EDD" w:rsidRPr="00E70F6B" w:rsidRDefault="007B3ECA">
      <w:pPr>
        <w:pStyle w:val="2"/>
        <w:tabs>
          <w:tab w:val="left" w:pos="1582"/>
        </w:tabs>
        <w:spacing w:line="360" w:lineRule="auto"/>
        <w:rPr>
          <w:rFonts w:ascii="仿宋_GB2312" w:eastAsia="仿宋_GB2312" w:hAnsi="宋体" w:cs="Arial" w:hint="eastAsia"/>
          <w:sz w:val="24"/>
        </w:rPr>
      </w:pPr>
      <w:r w:rsidRPr="00E70F6B">
        <w:rPr>
          <w:rFonts w:ascii="仿宋_GB2312" w:eastAsia="仿宋_GB2312" w:hint="eastAsia"/>
          <w:bCs/>
          <w:sz w:val="24"/>
        </w:rPr>
        <w:t>（7）</w:t>
      </w:r>
      <w:r w:rsidR="0001300F" w:rsidRPr="00E70F6B">
        <w:rPr>
          <w:rFonts w:ascii="仿宋_GB2312" w:eastAsia="仿宋_GB2312" w:hAnsi="宋体" w:cs="Arial" w:hint="eastAsia"/>
          <w:sz w:val="24"/>
        </w:rPr>
        <w:t>相关法律法规以及监管部门有强制规定的，从其规定。如有新增事项，按国家最新规定估值。</w:t>
      </w:r>
    </w:p>
    <w:p w:rsidR="002E5EDD" w:rsidRPr="00E70F6B" w:rsidRDefault="0001300F">
      <w:pPr>
        <w:pStyle w:val="2"/>
        <w:tabs>
          <w:tab w:val="left" w:pos="1582"/>
        </w:tabs>
        <w:spacing w:line="360" w:lineRule="auto"/>
        <w:ind w:firstLineChars="150" w:firstLine="360"/>
        <w:rPr>
          <w:rFonts w:ascii="仿宋_GB2312" w:eastAsia="仿宋_GB2312" w:hAnsi="宋体" w:cs="Arial" w:hint="eastAsia"/>
          <w:sz w:val="24"/>
        </w:rPr>
      </w:pPr>
      <w:r w:rsidRPr="00E70F6B">
        <w:rPr>
          <w:rFonts w:ascii="仿宋_GB2312" w:eastAsia="仿宋_GB2312" w:hAnsi="宋体" w:cs="Arial" w:hint="eastAsia"/>
          <w:sz w:val="24"/>
        </w:rPr>
        <w:t>如甲方或乙方发现理财产品估值违反《理财计划协议书》、《理财计划说明书》订明的估值方法、程序及相关法律法规的规定或者未能充分维护理财</w:t>
      </w:r>
      <w:r w:rsidRPr="00E70F6B">
        <w:rPr>
          <w:rFonts w:ascii="仿宋_GB2312" w:eastAsia="仿宋_GB2312" w:hAnsi="宋体" w:cs="Arial" w:hint="eastAsia"/>
          <w:sz w:val="24"/>
        </w:rPr>
        <w:lastRenderedPageBreak/>
        <w:t>产品份额持有人利益时，应立即通知对方，共同查明原因，双方协商解决。</w:t>
      </w:r>
    </w:p>
    <w:p w:rsidR="002E5EDD" w:rsidRPr="00E70F6B" w:rsidRDefault="0001300F">
      <w:pPr>
        <w:pStyle w:val="2"/>
        <w:tabs>
          <w:tab w:val="left" w:pos="1582"/>
        </w:tabs>
        <w:spacing w:line="360" w:lineRule="auto"/>
        <w:ind w:firstLineChars="150" w:firstLine="360"/>
        <w:rPr>
          <w:rFonts w:ascii="仿宋_GB2312" w:eastAsia="仿宋_GB2312" w:hAnsi="宋体" w:cs="Arial" w:hint="eastAsia"/>
          <w:sz w:val="24"/>
        </w:rPr>
      </w:pPr>
      <w:r w:rsidRPr="00E70F6B">
        <w:rPr>
          <w:rFonts w:ascii="仿宋_GB2312" w:eastAsia="仿宋_GB2312" w:hAnsi="宋体" w:cs="Arial" w:hint="eastAsia"/>
          <w:sz w:val="24"/>
        </w:rPr>
        <w:t>根据有关法律法规，理财产品资产净值计算和会计核算的义务由甲方承担。本理财产品的会计责任方由甲方担任，因此，就与理财产品有关的会计问题，如经相关各方在平等基础上充分讨论后，仍无法达成一致的意见，按照甲方对理财产品资产净值的计算结果对外予以公布。</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w:t>
      </w:r>
      <w:r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估值错误的处理</w:t>
      </w:r>
    </w:p>
    <w:p w:rsidR="002E5EDD" w:rsidRPr="00E70F6B" w:rsidRDefault="0001300F">
      <w:pPr>
        <w:pStyle w:val="2"/>
        <w:tabs>
          <w:tab w:val="left" w:pos="1582"/>
        </w:tabs>
        <w:spacing w:line="360" w:lineRule="auto"/>
        <w:ind w:firstLineChars="200" w:firstLine="480"/>
        <w:rPr>
          <w:rFonts w:ascii="仿宋_GB2312" w:eastAsia="仿宋_GB2312" w:hAnsi="宋体" w:cs="Arial" w:hint="eastAsia"/>
          <w:sz w:val="24"/>
        </w:rPr>
      </w:pPr>
      <w:r w:rsidRPr="00E70F6B">
        <w:rPr>
          <w:rFonts w:ascii="仿宋_GB2312" w:eastAsia="仿宋_GB2312" w:hAnsi="宋体" w:cs="Arial" w:hint="eastAsia"/>
          <w:sz w:val="24"/>
        </w:rPr>
        <w:t>甲方和乙方将采取必要、适当、合理的措施确保理财产品资产估值的准确性、及时性。当理财产品份额净值小数点后4位以内(含第4位)发生估值错误时，视为理财产品份额净值错误。甲乙双方应按照以下约定处理：</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.2.4.1</w:t>
      </w:r>
      <w:r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估值错误类型</w:t>
      </w:r>
    </w:p>
    <w:p w:rsidR="002E5EDD" w:rsidRPr="00E70F6B" w:rsidRDefault="0001300F">
      <w:pPr>
        <w:pStyle w:val="2"/>
        <w:tabs>
          <w:tab w:val="left" w:pos="1582"/>
        </w:tabs>
        <w:spacing w:line="360" w:lineRule="auto"/>
        <w:ind w:firstLineChars="200" w:firstLine="480"/>
        <w:rPr>
          <w:rFonts w:ascii="仿宋_GB2312" w:eastAsia="仿宋_GB2312" w:hAnsi="宋体" w:cs="Arial" w:hint="eastAsia"/>
          <w:sz w:val="24"/>
        </w:rPr>
      </w:pPr>
      <w:r w:rsidRPr="00E70F6B">
        <w:rPr>
          <w:rFonts w:ascii="仿宋_GB2312" w:eastAsia="仿宋_GB2312" w:hAnsi="宋体" w:cs="Arial" w:hint="eastAsia"/>
          <w:sz w:val="24"/>
        </w:rPr>
        <w:t>本理财产品运作过程中，如果由于甲方或乙方、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E5EDD" w:rsidRPr="00E70F6B" w:rsidRDefault="0001300F">
      <w:pPr>
        <w:pStyle w:val="2"/>
        <w:tabs>
          <w:tab w:val="left" w:pos="1582"/>
        </w:tabs>
        <w:spacing w:line="360" w:lineRule="auto"/>
        <w:ind w:firstLineChars="200" w:firstLine="480"/>
        <w:rPr>
          <w:rFonts w:ascii="仿宋_GB2312" w:eastAsia="仿宋_GB2312" w:hAnsi="宋体" w:cs="Arial" w:hint="eastAsia"/>
          <w:sz w:val="24"/>
        </w:rPr>
      </w:pPr>
      <w:r w:rsidRPr="00E70F6B">
        <w:rPr>
          <w:rFonts w:ascii="仿宋_GB2312" w:eastAsia="仿宋_GB2312" w:hAnsi="宋体" w:cs="Arial" w:hint="eastAsia"/>
          <w:sz w:val="24"/>
        </w:rPr>
        <w:t>上述估值错误的主要类型包括但不限于：资料申报差错、数据传输差错、数据计算差错、系统故障差错、下达指令差错等。</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.2.4.2</w:t>
      </w:r>
      <w:r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估值错误处理原则</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.2.4.2.1</w:t>
      </w:r>
      <w:r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.2.4.2.2</w:t>
      </w:r>
      <w:r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估值错误的责任方对有关当事人的直接损失负责，不对间接损失负责，并且仅对估值错误的有关直接当事人负责，不对第三方负责。</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.2.4.2.3</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因估值错误而获得不当得利的当事人负有及时返还不当得利的义务。但估值错误责任方仍应对估值错误负责。如果由于获得不当得利的当</w:t>
      </w:r>
      <w:r w:rsidR="0001300F" w:rsidRPr="00E70F6B">
        <w:rPr>
          <w:rFonts w:ascii="仿宋_GB2312" w:eastAsia="仿宋_GB2312" w:hAnsi="宋体" w:cs="Arial" w:hint="eastAsia"/>
          <w:sz w:val="24"/>
        </w:rPr>
        <w:lastRenderedPageBreak/>
        <w:t>事人</w:t>
      </w:r>
      <w:proofErr w:type="gramStart"/>
      <w:r w:rsidR="0001300F" w:rsidRPr="00E70F6B">
        <w:rPr>
          <w:rFonts w:ascii="仿宋_GB2312" w:eastAsia="仿宋_GB2312" w:hAnsi="宋体" w:cs="Arial" w:hint="eastAsia"/>
          <w:sz w:val="24"/>
        </w:rPr>
        <w:t>不</w:t>
      </w:r>
      <w:proofErr w:type="gramEnd"/>
      <w:r w:rsidR="0001300F" w:rsidRPr="00E70F6B">
        <w:rPr>
          <w:rFonts w:ascii="仿宋_GB2312" w:eastAsia="仿宋_GB2312" w:hAnsi="宋体" w:cs="Arial" w:hint="eastAsia"/>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.2.4.2.4</w:t>
      </w:r>
      <w:r w:rsidR="0001300F" w:rsidRPr="00E70F6B">
        <w:rPr>
          <w:rFonts w:ascii="仿宋_GB2312" w:eastAsia="仿宋_GB2312" w:hAnsi="宋体" w:cs="Arial" w:hint="eastAsia"/>
          <w:sz w:val="24"/>
        </w:rPr>
        <w:t>估值错误调整采用尽量恢复至假设未发生估值错误的正确情形的方式。</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.2.4.3</w:t>
      </w:r>
      <w:r w:rsidR="008336D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估值错误处理程序</w:t>
      </w:r>
    </w:p>
    <w:p w:rsidR="002E5EDD" w:rsidRPr="00E70F6B" w:rsidRDefault="0001300F">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sz w:val="24"/>
        </w:rPr>
        <w:t>估值错误被发现后，有关的当事人应当及时进行处理，处理的程序如下：</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.2.4.3.1</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查明估值错误发生的原因，列明所有的当事人，并根据估值错误发生的原因确定估值错误的责任方；</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.2.4.3.2</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根据估值错误处理原则或当事人协商的方法对因估值错误造成的损失进行评估；</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.2.4.3.3</w:t>
      </w:r>
      <w:r w:rsidR="008336D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根据估值错误处理原则或当事人协商的方法由估值错误的责任方进行更正和赔偿损失；</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.2.4.3.4</w:t>
      </w:r>
      <w:r w:rsidR="0001300F" w:rsidRPr="00E70F6B">
        <w:rPr>
          <w:rFonts w:ascii="仿宋_GB2312" w:eastAsia="仿宋_GB2312" w:hAnsi="宋体" w:cs="Arial" w:hint="eastAsia"/>
          <w:sz w:val="24"/>
        </w:rPr>
        <w:t>根据估值错误处理的方法，需要修改登记机构交易数据的，由登记机构进行更正，并就估值错误的更正向有关当事人进行确认。</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.2.4.4</w:t>
      </w:r>
      <w:r w:rsidR="008336D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理财产品份额净值估值错误处理的方法如下：</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.2.4.4.1</w:t>
      </w:r>
      <w:r w:rsidR="008336D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sz w:val="24"/>
        </w:rPr>
        <w:t>理财产品份额净值计算出现错误时，甲方应当立即予以纠正，通报乙方，并采取合理的措施防止损失进一步扩大。</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.2.4.4.2</w:t>
      </w:r>
      <w:r w:rsidR="0001300F" w:rsidRPr="00E70F6B">
        <w:rPr>
          <w:rFonts w:ascii="仿宋_GB2312" w:eastAsia="仿宋_GB2312" w:hAnsi="宋体" w:cs="Arial" w:hint="eastAsia"/>
          <w:sz w:val="24"/>
        </w:rPr>
        <w:t>前述内容如法律法规或监管机关另有规定的，从其规定处理。</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.2.5</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暂停估值的情形</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.2.5.1</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理财产品投资所涉及的证券交易市场遇法定节假日或因其他原因暂停营业时；</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.2.5.2</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因不可抗力致使甲方、乙方无法准确评估理财产品资产价值时；</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.2.5.3</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监管部门和理财产品销售文件认定的其它情形。</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lastRenderedPageBreak/>
        <w:t>8</w:t>
      </w:r>
      <w:r w:rsidR="0001300F" w:rsidRPr="00E70F6B">
        <w:rPr>
          <w:rFonts w:ascii="仿宋_GB2312" w:eastAsia="仿宋_GB2312" w:hAnsi="宋体" w:cs="Arial" w:hint="eastAsia"/>
          <w:b/>
          <w:sz w:val="24"/>
        </w:rPr>
        <w:t>.2.6</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理财产品净值的确认</w:t>
      </w:r>
    </w:p>
    <w:p w:rsidR="002E5EDD" w:rsidRPr="00E70F6B" w:rsidRDefault="0001300F">
      <w:pPr>
        <w:pStyle w:val="2"/>
        <w:tabs>
          <w:tab w:val="left" w:pos="1582"/>
        </w:tabs>
        <w:spacing w:line="360" w:lineRule="auto"/>
        <w:ind w:firstLineChars="200" w:firstLine="480"/>
        <w:rPr>
          <w:rFonts w:ascii="仿宋_GB2312" w:eastAsia="仿宋_GB2312" w:hAnsi="宋体" w:cs="Arial" w:hint="eastAsia"/>
          <w:sz w:val="24"/>
        </w:rPr>
      </w:pPr>
      <w:r w:rsidRPr="00E70F6B">
        <w:rPr>
          <w:rFonts w:ascii="仿宋_GB2312" w:eastAsia="仿宋_GB2312" w:hAnsi="宋体" w:cs="Arial" w:hint="eastAsia"/>
          <w:sz w:val="24"/>
        </w:rPr>
        <w:t>用于理财产品信息披露的理财产品资产净值、理财产品份额净值和理财产品累计份额净值由甲方负责计算，乙方负责进行复核。</w:t>
      </w:r>
      <w:r w:rsidRPr="00E70F6B">
        <w:rPr>
          <w:rFonts w:ascii="仿宋_GB2312" w:eastAsia="仿宋_GB2312" w:hAnsi="宋体" w:hint="eastAsia"/>
          <w:color w:val="000000"/>
          <w:kern w:val="0"/>
          <w:sz w:val="24"/>
        </w:rPr>
        <w:t>甲方</w:t>
      </w:r>
      <w:r w:rsidRPr="00E70F6B">
        <w:rPr>
          <w:rFonts w:ascii="仿宋_GB2312" w:eastAsia="仿宋_GB2312" w:hAnsi="宋体" w:cs="仿宋_GB2312" w:hint="eastAsia"/>
          <w:color w:val="000000"/>
          <w:kern w:val="0"/>
          <w:sz w:val="24"/>
        </w:rPr>
        <w:t>在净值</w:t>
      </w:r>
      <w:proofErr w:type="gramStart"/>
      <w:r w:rsidRPr="00E70F6B">
        <w:rPr>
          <w:rFonts w:ascii="仿宋_GB2312" w:eastAsia="仿宋_GB2312" w:hAnsi="宋体" w:cs="仿宋_GB2312" w:hint="eastAsia"/>
          <w:color w:val="000000"/>
          <w:kern w:val="0"/>
          <w:sz w:val="24"/>
        </w:rPr>
        <w:t>核对日</w:t>
      </w:r>
      <w:proofErr w:type="gramEnd"/>
      <w:r w:rsidRPr="00E70F6B">
        <w:rPr>
          <w:rFonts w:ascii="仿宋_GB2312" w:eastAsia="仿宋_GB2312" w:hAnsi="宋体" w:cs="仿宋_GB2312" w:hint="eastAsia"/>
          <w:color w:val="000000"/>
          <w:kern w:val="0"/>
          <w:sz w:val="24"/>
        </w:rPr>
        <w:t>将估值基准日的理财产品资产净值、理财产品份额净值和理财产品累计份额净值发送给乙方（各理财产品净值核对日、估值基准日在各理财产品对应的《</w:t>
      </w:r>
      <w:r w:rsidRPr="00E70F6B">
        <w:rPr>
          <w:rFonts w:ascii="仿宋_GB2312" w:eastAsia="仿宋_GB2312" w:hAnsi="宋体" w:hint="eastAsia"/>
          <w:bCs/>
          <w:sz w:val="24"/>
        </w:rPr>
        <w:t>适用确认书》中予以约定）</w:t>
      </w:r>
      <w:r w:rsidRPr="00E70F6B">
        <w:rPr>
          <w:rFonts w:ascii="仿宋_GB2312" w:eastAsia="仿宋_GB2312" w:hAnsi="宋体" w:cs="Arial" w:hint="eastAsia"/>
          <w:sz w:val="24"/>
        </w:rPr>
        <w:t>，乙方对净值计算结果复核确认后发送给甲方。甲乙双方应通过电话/邮件/传真或其他双方约定的方式进行净值核对确认（如双方约定电话或邮件对账，应至少每周（封闭式公募理财产品适用）/每月（开放式公募理财产品适用）/每季度（私募理财产品适用）或在</w:t>
      </w:r>
      <w:proofErr w:type="gramStart"/>
      <w:r w:rsidRPr="00E70F6B">
        <w:rPr>
          <w:rFonts w:ascii="仿宋_GB2312" w:eastAsia="仿宋_GB2312" w:hAnsi="宋体" w:cs="Arial" w:hint="eastAsia"/>
          <w:sz w:val="24"/>
        </w:rPr>
        <w:t>申赎开放</w:t>
      </w:r>
      <w:proofErr w:type="gramEnd"/>
      <w:r w:rsidRPr="00E70F6B">
        <w:rPr>
          <w:rFonts w:ascii="仿宋_GB2312" w:eastAsia="仿宋_GB2312" w:hAnsi="宋体" w:cs="Arial" w:hint="eastAsia"/>
          <w:sz w:val="24"/>
        </w:rPr>
        <w:t>日获取双方</w:t>
      </w:r>
      <w:proofErr w:type="gramStart"/>
      <w:r w:rsidRPr="00E70F6B">
        <w:rPr>
          <w:rFonts w:ascii="仿宋_GB2312" w:eastAsia="仿宋_GB2312" w:hAnsi="宋体" w:cs="Arial" w:hint="eastAsia"/>
          <w:sz w:val="24"/>
        </w:rPr>
        <w:t>书面敲章确认</w:t>
      </w:r>
      <w:proofErr w:type="gramEnd"/>
      <w:r w:rsidRPr="00E70F6B">
        <w:rPr>
          <w:rFonts w:ascii="仿宋_GB2312" w:eastAsia="仿宋_GB2312" w:hAnsi="宋体" w:cs="Arial" w:hint="eastAsia"/>
          <w:sz w:val="24"/>
        </w:rPr>
        <w:t>的净值核对结果），由甲方按照法律法规和对理财销售文件规定将理财产品净值予以公布。</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.2.7</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特殊情况的处理</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.2.7.1</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如有确凿证据表明按上述方法进行估值不能客观反映其公允价值的，甲方可根据具体情况与乙方商定后，按最能反映公允价值的价格估值的，所造成的误差不作为理财产品资产估值错误处理。</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.2.7.2</w:t>
      </w:r>
      <w:r w:rsidR="008336DB" w:rsidRPr="00E70F6B">
        <w:rPr>
          <w:rFonts w:ascii="仿宋_GB2312" w:eastAsia="仿宋_GB2312" w:hAnsi="宋体" w:cs="Arial" w:hint="eastAsia"/>
          <w:sz w:val="24"/>
        </w:rPr>
        <w:t xml:space="preserve"> </w:t>
      </w:r>
      <w:r w:rsidR="0001300F" w:rsidRPr="00E70F6B">
        <w:rPr>
          <w:rFonts w:ascii="仿宋_GB2312" w:eastAsia="仿宋_GB2312" w:hAnsi="宋体" w:cs="Arial" w:hint="eastAsia"/>
          <w:sz w:val="24"/>
        </w:rPr>
        <w:t>由于证券交易所、登记结算公司发送的数据错误或由于其他不可抗力原因，甲方和乙方虽然已经采取必要、适当、合理的措施进行检查，但是未能发现该错误而造成的理财产品资产估值错误，甲方、乙方应免除赔偿责任。但甲方、乙方应积极采取必要的措施消除或减轻由此造成的影响。</w:t>
      </w:r>
    </w:p>
    <w:p w:rsidR="002E5EDD" w:rsidRPr="00E70F6B" w:rsidRDefault="00C0790B">
      <w:pPr>
        <w:pStyle w:val="2"/>
        <w:tabs>
          <w:tab w:val="left" w:pos="1582"/>
        </w:tabs>
        <w:spacing w:line="360" w:lineRule="auto"/>
        <w:rPr>
          <w:rFonts w:ascii="仿宋_GB2312" w:eastAsia="仿宋_GB2312" w:hAnsi="宋体" w:cs="Arial" w:hint="eastAsia"/>
          <w:sz w:val="24"/>
        </w:rPr>
      </w:pPr>
      <w:r w:rsidRPr="00E70F6B">
        <w:rPr>
          <w:rFonts w:ascii="仿宋_GB2312" w:eastAsia="仿宋_GB2312" w:hAnsi="宋体" w:cs="Arial" w:hint="eastAsia"/>
          <w:b/>
          <w:sz w:val="24"/>
        </w:rPr>
        <w:t>8</w:t>
      </w:r>
      <w:r w:rsidR="0001300F" w:rsidRPr="00E70F6B">
        <w:rPr>
          <w:rFonts w:ascii="仿宋_GB2312" w:eastAsia="仿宋_GB2312" w:hAnsi="宋体" w:cs="Arial" w:hint="eastAsia"/>
          <w:b/>
          <w:sz w:val="24"/>
        </w:rPr>
        <w:t>.3</w:t>
      </w:r>
      <w:r w:rsidR="008336DB" w:rsidRPr="00E70F6B">
        <w:rPr>
          <w:rFonts w:ascii="仿宋_GB2312" w:eastAsia="仿宋_GB2312" w:hAnsi="宋体" w:cs="Arial" w:hint="eastAsia"/>
          <w:b/>
          <w:sz w:val="24"/>
        </w:rPr>
        <w:t xml:space="preserve"> </w:t>
      </w:r>
      <w:r w:rsidR="0001300F" w:rsidRPr="00E70F6B">
        <w:rPr>
          <w:rFonts w:ascii="仿宋_GB2312" w:eastAsia="仿宋_GB2312" w:hAnsi="宋体" w:cs="Arial" w:hint="eastAsia"/>
          <w:b/>
          <w:sz w:val="24"/>
        </w:rPr>
        <w:t>理财产品资产的会计核算</w:t>
      </w:r>
    </w:p>
    <w:p w:rsidR="002E5EDD" w:rsidRPr="00E70F6B" w:rsidRDefault="00C0790B">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8</w:t>
      </w:r>
      <w:r w:rsidR="0001300F" w:rsidRPr="00E70F6B">
        <w:rPr>
          <w:rFonts w:ascii="仿宋_GB2312" w:eastAsia="仿宋_GB2312" w:hAnsi="宋体" w:hint="eastAsia"/>
          <w:b/>
          <w:sz w:val="24"/>
        </w:rPr>
        <w:t>.3.1</w:t>
      </w:r>
      <w:r w:rsidR="008336DB" w:rsidRPr="00E70F6B">
        <w:rPr>
          <w:rFonts w:ascii="仿宋_GB2312" w:eastAsia="仿宋_GB2312" w:hAnsi="宋体" w:hint="eastAsia"/>
          <w:b/>
          <w:sz w:val="24"/>
        </w:rPr>
        <w:t xml:space="preserve"> </w:t>
      </w:r>
      <w:r w:rsidR="0001300F" w:rsidRPr="00E70F6B">
        <w:rPr>
          <w:rFonts w:ascii="仿宋_GB2312" w:eastAsia="仿宋_GB2312" w:hint="eastAsia"/>
          <w:color w:val="000000"/>
          <w:sz w:val="24"/>
        </w:rPr>
        <w:t>甲方进行理财产品会计核算并编制理财产品财务会计报告。甲方、乙方分别独立地设置、记录和保管本理财产品的全套账册。若甲方和乙方对会计处理方法存在分歧，应以甲方的处理方法为准。若当日核对不符，暂时无法查找到错账的原因而影响到理财产品资产净值的计算和公告的，以甲方的账册为准。</w:t>
      </w:r>
      <w:r w:rsidR="0001300F" w:rsidRPr="00E70F6B">
        <w:rPr>
          <w:rFonts w:ascii="仿宋_GB2312" w:eastAsia="仿宋_GB2312" w:hAnsi="宋体" w:hint="eastAsia"/>
          <w:sz w:val="24"/>
        </w:rPr>
        <w:t>法律法规或监管部门要求对甲方会计报告进行审计的，由甲方提交审计机构进行审计。</w:t>
      </w:r>
    </w:p>
    <w:p w:rsidR="002E5EDD" w:rsidRPr="00E70F6B" w:rsidRDefault="00C0790B">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8</w:t>
      </w:r>
      <w:r w:rsidR="0001300F" w:rsidRPr="00E70F6B">
        <w:rPr>
          <w:rFonts w:ascii="仿宋_GB2312" w:eastAsia="仿宋_GB2312" w:hAnsi="宋体" w:hint="eastAsia"/>
          <w:b/>
          <w:sz w:val="24"/>
        </w:rPr>
        <w:t>.3.2</w:t>
      </w:r>
      <w:r w:rsidR="008336DB"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理财产品财产的会计年度为公历年的1月1日至12月31日；</w:t>
      </w:r>
    </w:p>
    <w:p w:rsidR="002E5EDD" w:rsidRPr="00E70F6B" w:rsidRDefault="00C0790B">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8</w:t>
      </w:r>
      <w:r w:rsidR="0001300F" w:rsidRPr="00E70F6B">
        <w:rPr>
          <w:rFonts w:ascii="仿宋_GB2312" w:eastAsia="仿宋_GB2312" w:hAnsi="宋体" w:hint="eastAsia"/>
          <w:b/>
          <w:sz w:val="24"/>
        </w:rPr>
        <w:t xml:space="preserve">.3.3 </w:t>
      </w:r>
      <w:r w:rsidR="0001300F" w:rsidRPr="00E70F6B">
        <w:rPr>
          <w:rFonts w:ascii="仿宋_GB2312" w:eastAsia="仿宋_GB2312" w:hAnsi="宋体" w:hint="eastAsia"/>
          <w:sz w:val="24"/>
        </w:rPr>
        <w:t>理财产品财产的会计核算以人民币为记账本位币，以人民币元为记账单位；</w:t>
      </w:r>
    </w:p>
    <w:p w:rsidR="002E5EDD" w:rsidRPr="00E70F6B" w:rsidRDefault="00C0790B">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lastRenderedPageBreak/>
        <w:t>8</w:t>
      </w:r>
      <w:r w:rsidR="0001300F" w:rsidRPr="00E70F6B">
        <w:rPr>
          <w:rFonts w:ascii="仿宋_GB2312" w:eastAsia="仿宋_GB2312" w:hAnsi="宋体" w:hint="eastAsia"/>
          <w:b/>
          <w:sz w:val="24"/>
        </w:rPr>
        <w:t>.3.4</w:t>
      </w:r>
      <w:r w:rsidR="008336DB"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会计制度执行国家有关的会计制度；</w:t>
      </w:r>
    </w:p>
    <w:p w:rsidR="002E5EDD" w:rsidRPr="00E70F6B" w:rsidRDefault="00C0790B">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8</w:t>
      </w:r>
      <w:r w:rsidR="0001300F" w:rsidRPr="00E70F6B">
        <w:rPr>
          <w:rFonts w:ascii="仿宋_GB2312" w:eastAsia="仿宋_GB2312" w:hAnsi="宋体" w:hint="eastAsia"/>
          <w:b/>
          <w:sz w:val="24"/>
        </w:rPr>
        <w:t>.3.5</w:t>
      </w:r>
      <w:r w:rsidR="008336DB"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甲方保留完整的会计账目、凭证并进行日常的会计核算，按照有关规定编制理财产品财产会计报表。</w:t>
      </w:r>
    </w:p>
    <w:p w:rsidR="002E5EDD" w:rsidRPr="00E70F6B" w:rsidRDefault="00C0790B">
      <w:pPr>
        <w:adjustRightInd w:val="0"/>
        <w:snapToGrid w:val="0"/>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8</w:t>
      </w:r>
      <w:r w:rsidR="0001300F" w:rsidRPr="00E70F6B">
        <w:rPr>
          <w:rFonts w:ascii="仿宋_GB2312" w:eastAsia="仿宋_GB2312" w:hAnsi="宋体" w:hint="eastAsia"/>
          <w:b/>
          <w:sz w:val="24"/>
        </w:rPr>
        <w:t>.3.6</w:t>
      </w:r>
      <w:r w:rsidR="008336DB"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甲方应定期与乙方就理财产品财产的会计核算、报表编制等进行核对。</w:t>
      </w:r>
    </w:p>
    <w:p w:rsidR="002A5C41" w:rsidRPr="00E70F6B" w:rsidRDefault="002A5C41">
      <w:pPr>
        <w:widowControl/>
        <w:jc w:val="left"/>
        <w:rPr>
          <w:rFonts w:ascii="仿宋_GB2312" w:eastAsia="仿宋_GB2312" w:hAnsi="宋体" w:hint="eastAsia"/>
          <w:color w:val="000000"/>
          <w:sz w:val="24"/>
        </w:rPr>
      </w:pPr>
      <w:r w:rsidRPr="00E70F6B">
        <w:rPr>
          <w:rFonts w:ascii="仿宋_GB2312" w:eastAsia="仿宋_GB2312" w:hAnsi="宋体" w:hint="eastAsia"/>
          <w:color w:val="000000"/>
          <w:sz w:val="24"/>
        </w:rPr>
        <w:br w:type="page"/>
      </w:r>
    </w:p>
    <w:p w:rsidR="002E5EDD" w:rsidRPr="00E70F6B" w:rsidRDefault="002E5EDD">
      <w:pPr>
        <w:adjustRightInd w:val="0"/>
        <w:snapToGrid w:val="0"/>
        <w:spacing w:line="360" w:lineRule="auto"/>
        <w:rPr>
          <w:rFonts w:ascii="仿宋_GB2312" w:eastAsia="仿宋_GB2312" w:hAnsi="宋体" w:hint="eastAsia"/>
          <w:color w:val="00000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kern w:val="0"/>
          <w:sz w:val="24"/>
          <w:szCs w:val="24"/>
        </w:rPr>
      </w:pPr>
      <w:bookmarkStart w:id="62" w:name="_Toc5618250"/>
      <w:r w:rsidRPr="00E70F6B">
        <w:rPr>
          <w:rFonts w:ascii="仿宋_GB2312" w:eastAsia="仿宋_GB2312" w:hAnsi="宋体" w:hint="eastAsia"/>
          <w:kern w:val="0"/>
          <w:sz w:val="24"/>
          <w:szCs w:val="24"/>
        </w:rPr>
        <w:t>理财产品托管档案的</w:t>
      </w:r>
      <w:bookmarkEnd w:id="54"/>
      <w:bookmarkEnd w:id="55"/>
      <w:r w:rsidRPr="00E70F6B">
        <w:rPr>
          <w:rFonts w:ascii="仿宋_GB2312" w:eastAsia="仿宋_GB2312" w:hAnsi="宋体" w:hint="eastAsia"/>
          <w:kern w:val="0"/>
          <w:sz w:val="24"/>
          <w:szCs w:val="24"/>
        </w:rPr>
        <w:t>保存</w:t>
      </w:r>
      <w:bookmarkEnd w:id="56"/>
      <w:bookmarkEnd w:id="57"/>
      <w:bookmarkEnd w:id="61"/>
      <w:bookmarkEnd w:id="62"/>
    </w:p>
    <w:p w:rsidR="00C31E17" w:rsidRPr="00E70F6B" w:rsidRDefault="00C0790B"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9</w:t>
      </w:r>
      <w:r w:rsidR="0001300F" w:rsidRPr="00E70F6B">
        <w:rPr>
          <w:rFonts w:ascii="仿宋_GB2312" w:eastAsia="仿宋_GB2312" w:hAnsi="宋体" w:hint="eastAsia"/>
          <w:b/>
          <w:kern w:val="0"/>
          <w:sz w:val="24"/>
          <w:szCs w:val="24"/>
        </w:rPr>
        <w:t>.1</w:t>
      </w:r>
      <w:r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rPr>
        <w:t>甲方和乙方应完整</w:t>
      </w:r>
      <w:proofErr w:type="gramStart"/>
      <w:r w:rsidR="0001300F" w:rsidRPr="00E70F6B">
        <w:rPr>
          <w:rFonts w:ascii="仿宋_GB2312" w:eastAsia="仿宋_GB2312" w:hAnsi="宋体" w:hint="eastAsia"/>
          <w:kern w:val="0"/>
          <w:sz w:val="24"/>
          <w:szCs w:val="24"/>
        </w:rPr>
        <w:t>保存自记录</w:t>
      </w:r>
      <w:proofErr w:type="gramEnd"/>
      <w:r w:rsidR="0001300F" w:rsidRPr="00E70F6B">
        <w:rPr>
          <w:rFonts w:ascii="仿宋_GB2312" w:eastAsia="仿宋_GB2312" w:hAnsi="宋体" w:hint="eastAsia"/>
          <w:kern w:val="0"/>
          <w:sz w:val="24"/>
          <w:szCs w:val="24"/>
        </w:rPr>
        <w:t>理财产品经济活动的原始凭证、重要合同原件或传真件、复印件等文件档案，保存期限自理财产品结束之日起不少于15年。</w:t>
      </w:r>
    </w:p>
    <w:p w:rsidR="00E70F6B" w:rsidRPr="00E70F6B" w:rsidRDefault="00C0790B" w:rsidP="00E70F6B">
      <w:pPr>
        <w:pStyle w:val="a7"/>
        <w:adjustRightInd w:val="0"/>
        <w:snapToGrid w:val="0"/>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9</w:t>
      </w:r>
      <w:r w:rsidR="0001300F" w:rsidRPr="00E70F6B">
        <w:rPr>
          <w:rFonts w:ascii="仿宋_GB2312" w:eastAsia="仿宋_GB2312" w:hAnsi="宋体" w:hint="eastAsia"/>
          <w:b/>
          <w:kern w:val="0"/>
          <w:sz w:val="24"/>
          <w:szCs w:val="24"/>
        </w:rPr>
        <w:t>.2</w:t>
      </w:r>
      <w:r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rPr>
        <w:t>乙方应当根据法规要求，记录理财资金划拨情况，保存甲方提供的资金用途说明。</w:t>
      </w:r>
    </w:p>
    <w:p w:rsidR="002A5C41" w:rsidRPr="00E70F6B" w:rsidRDefault="00C0790B" w:rsidP="00260F63">
      <w:pPr>
        <w:pStyle w:val="a7"/>
        <w:adjustRightInd w:val="0"/>
        <w:snapToGrid w:val="0"/>
        <w:spacing w:before="50" w:after="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9</w:t>
      </w:r>
      <w:r w:rsidR="0001300F" w:rsidRPr="00E70F6B">
        <w:rPr>
          <w:rFonts w:ascii="仿宋_GB2312" w:eastAsia="仿宋_GB2312" w:hAnsi="宋体" w:hint="eastAsia"/>
          <w:b/>
          <w:kern w:val="0"/>
          <w:sz w:val="24"/>
          <w:szCs w:val="24"/>
        </w:rPr>
        <w:t>.3</w:t>
      </w:r>
      <w:r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rPr>
        <w:t>乙方保管的由甲方提供的文件档案，应由甲方加盖其授权的有效印章。</w:t>
      </w:r>
      <w:bookmarkStart w:id="63" w:name="_Toc141607563"/>
      <w:bookmarkEnd w:id="58"/>
      <w:bookmarkEnd w:id="59"/>
      <w:bookmarkEnd w:id="63"/>
    </w:p>
    <w:p w:rsidR="002A5C41" w:rsidRPr="00E70F6B" w:rsidRDefault="002A5C41">
      <w:pPr>
        <w:widowControl/>
        <w:jc w:val="left"/>
        <w:rPr>
          <w:rFonts w:ascii="仿宋_GB2312" w:eastAsia="仿宋_GB2312" w:hAnsi="宋体" w:hint="eastAsia"/>
          <w:kern w:val="0"/>
          <w:sz w:val="24"/>
          <w:lang w:val="zh-CN"/>
        </w:rPr>
      </w:pPr>
      <w:r w:rsidRPr="00E70F6B">
        <w:rPr>
          <w:rFonts w:ascii="仿宋_GB2312" w:eastAsia="仿宋_GB2312" w:hAnsi="宋体" w:hint="eastAsia"/>
          <w:kern w:val="0"/>
          <w:sz w:val="24"/>
        </w:rPr>
        <w:br w:type="page"/>
      </w:r>
    </w:p>
    <w:p w:rsidR="00C31E17" w:rsidRPr="00E70F6B" w:rsidRDefault="00C31E17">
      <w:pPr>
        <w:pStyle w:val="a7"/>
        <w:adjustRightInd w:val="0"/>
        <w:snapToGrid w:val="0"/>
        <w:spacing w:before="50" w:after="50" w:line="360" w:lineRule="auto"/>
        <w:ind w:firstLineChars="200" w:firstLine="420"/>
        <w:rPr>
          <w:rFonts w:ascii="仿宋_GB2312" w:eastAsia="仿宋_GB2312" w:hint="eastAsia"/>
          <w:kern w:val="0"/>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kern w:val="0"/>
          <w:sz w:val="24"/>
          <w:szCs w:val="24"/>
        </w:rPr>
      </w:pPr>
      <w:bookmarkStart w:id="64" w:name="_Toc160530134"/>
      <w:bookmarkStart w:id="65" w:name="_Toc160530203"/>
      <w:bookmarkStart w:id="66" w:name="_Toc160530135"/>
      <w:bookmarkStart w:id="67" w:name="_Toc160530204"/>
      <w:bookmarkStart w:id="68" w:name="_Toc160530136"/>
      <w:bookmarkStart w:id="69" w:name="_Toc160530205"/>
      <w:bookmarkStart w:id="70" w:name="_Toc160530137"/>
      <w:bookmarkStart w:id="71" w:name="_Toc160530206"/>
      <w:bookmarkStart w:id="72" w:name="_Toc160530138"/>
      <w:bookmarkStart w:id="73" w:name="_Toc160530207"/>
      <w:bookmarkStart w:id="74" w:name="_Toc160530139"/>
      <w:bookmarkStart w:id="75" w:name="_Toc160530208"/>
      <w:bookmarkStart w:id="76" w:name="_Toc160530140"/>
      <w:bookmarkStart w:id="77" w:name="_Toc160530209"/>
      <w:bookmarkStart w:id="78" w:name="_Toc160530141"/>
      <w:bookmarkStart w:id="79" w:name="_Toc160530210"/>
      <w:bookmarkStart w:id="80" w:name="_Toc160530142"/>
      <w:bookmarkStart w:id="81" w:name="_Toc160530211"/>
      <w:bookmarkStart w:id="82" w:name="_Toc160530143"/>
      <w:bookmarkStart w:id="83" w:name="_Toc160530212"/>
      <w:bookmarkStart w:id="84" w:name="_Toc160530144"/>
      <w:bookmarkStart w:id="85" w:name="_Toc160530213"/>
      <w:bookmarkStart w:id="86" w:name="_Toc160530145"/>
      <w:bookmarkStart w:id="87" w:name="_Toc160530214"/>
      <w:bookmarkStart w:id="88" w:name="_Toc160530146"/>
      <w:bookmarkStart w:id="89" w:name="_Toc160530215"/>
      <w:bookmarkStart w:id="90" w:name="_Toc160530147"/>
      <w:bookmarkStart w:id="91" w:name="_Toc160530216"/>
      <w:bookmarkStart w:id="92" w:name="_Toc160530148"/>
      <w:bookmarkStart w:id="93" w:name="_Toc160530217"/>
      <w:bookmarkStart w:id="94" w:name="_Toc160530149"/>
      <w:bookmarkStart w:id="95" w:name="_Toc160530218"/>
      <w:bookmarkStart w:id="96" w:name="_Toc160530150"/>
      <w:bookmarkStart w:id="97" w:name="_Toc160530219"/>
      <w:bookmarkStart w:id="98" w:name="_Toc160530151"/>
      <w:bookmarkStart w:id="99" w:name="_Toc160530220"/>
      <w:bookmarkStart w:id="100" w:name="_Toc160530152"/>
      <w:bookmarkStart w:id="101" w:name="_Toc160530221"/>
      <w:bookmarkStart w:id="102" w:name="_Toc160530153"/>
      <w:bookmarkStart w:id="103" w:name="_Toc160530222"/>
      <w:bookmarkStart w:id="104" w:name="_Toc160530154"/>
      <w:bookmarkStart w:id="105" w:name="_Toc160530223"/>
      <w:bookmarkStart w:id="106" w:name="_Toc160530155"/>
      <w:bookmarkStart w:id="107" w:name="_Toc160530224"/>
      <w:bookmarkStart w:id="108" w:name="_Toc160530156"/>
      <w:bookmarkStart w:id="109" w:name="_Toc160530225"/>
      <w:bookmarkStart w:id="110" w:name="_Toc160530157"/>
      <w:bookmarkStart w:id="111" w:name="_Toc160530226"/>
      <w:bookmarkStart w:id="112" w:name="_Toc160530158"/>
      <w:bookmarkStart w:id="113" w:name="_Toc160530227"/>
      <w:bookmarkStart w:id="114" w:name="_Toc160530159"/>
      <w:bookmarkStart w:id="115" w:name="_Toc160530228"/>
      <w:bookmarkStart w:id="116" w:name="_Toc160530160"/>
      <w:bookmarkStart w:id="117" w:name="_Toc160530229"/>
      <w:bookmarkStart w:id="118" w:name="_Toc160530161"/>
      <w:bookmarkStart w:id="119" w:name="_Toc160530230"/>
      <w:bookmarkStart w:id="120" w:name="_Toc160530162"/>
      <w:bookmarkStart w:id="121" w:name="_Toc160530231"/>
      <w:bookmarkStart w:id="122" w:name="_Toc236563580"/>
      <w:bookmarkStart w:id="123" w:name="_Toc236567926"/>
      <w:bookmarkStart w:id="124" w:name="_Toc236563581"/>
      <w:bookmarkStart w:id="125" w:name="_Toc236567927"/>
      <w:bookmarkStart w:id="126" w:name="_Toc236563582"/>
      <w:bookmarkStart w:id="127" w:name="_Toc236567928"/>
      <w:bookmarkStart w:id="128" w:name="_Toc236563583"/>
      <w:bookmarkStart w:id="129" w:name="_Toc236567929"/>
      <w:bookmarkStart w:id="130" w:name="_Toc160530164"/>
      <w:bookmarkStart w:id="131" w:name="_Toc162062295"/>
      <w:bookmarkStart w:id="132" w:name="_Toc301882202"/>
      <w:bookmarkStart w:id="133" w:name="_Toc5618251"/>
      <w:bookmarkStart w:id="134" w:name="_Toc13547343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E70F6B">
        <w:rPr>
          <w:rFonts w:ascii="仿宋_GB2312" w:eastAsia="仿宋_GB2312" w:hAnsi="宋体" w:hint="eastAsia"/>
          <w:kern w:val="0"/>
          <w:sz w:val="24"/>
          <w:szCs w:val="24"/>
        </w:rPr>
        <w:t>托管人对管理人的业务监督与核查</w:t>
      </w:r>
      <w:bookmarkEnd w:id="130"/>
      <w:bookmarkEnd w:id="131"/>
      <w:bookmarkEnd w:id="132"/>
      <w:bookmarkEnd w:id="133"/>
    </w:p>
    <w:p w:rsidR="002E5EDD" w:rsidRPr="00E70F6B" w:rsidRDefault="00C0790B">
      <w:pPr>
        <w:adjustRightInd w:val="0"/>
        <w:snapToGrid w:val="0"/>
        <w:spacing w:before="50" w:after="50" w:line="360" w:lineRule="auto"/>
        <w:ind w:firstLineChars="200" w:firstLine="482"/>
        <w:rPr>
          <w:rFonts w:ascii="仿宋_GB2312" w:eastAsia="仿宋_GB2312" w:hint="eastAsia"/>
          <w:sz w:val="24"/>
        </w:rPr>
      </w:pPr>
      <w:r w:rsidRPr="00E70F6B">
        <w:rPr>
          <w:rFonts w:ascii="仿宋_GB2312" w:eastAsia="仿宋_GB2312" w:hint="eastAsia"/>
          <w:b/>
          <w:sz w:val="24"/>
        </w:rPr>
        <w:t>10</w:t>
      </w:r>
      <w:r w:rsidR="0001300F" w:rsidRPr="00E70F6B">
        <w:rPr>
          <w:rFonts w:ascii="仿宋_GB2312" w:eastAsia="仿宋_GB2312" w:hint="eastAsia"/>
          <w:b/>
          <w:sz w:val="24"/>
        </w:rPr>
        <w:t>.1</w:t>
      </w:r>
      <w:r w:rsidR="008336DB" w:rsidRPr="00E70F6B">
        <w:rPr>
          <w:rFonts w:ascii="仿宋_GB2312" w:eastAsia="仿宋_GB2312" w:hint="eastAsia"/>
          <w:b/>
          <w:sz w:val="24"/>
        </w:rPr>
        <w:t xml:space="preserve"> </w:t>
      </w:r>
      <w:r w:rsidR="0001300F" w:rsidRPr="00E70F6B">
        <w:rPr>
          <w:rFonts w:ascii="仿宋_GB2312" w:eastAsia="仿宋_GB2312" w:hint="eastAsia"/>
          <w:sz w:val="24"/>
        </w:rPr>
        <w:t>甲方应确保各理财产品的合法合</w:t>
      </w:r>
      <w:proofErr w:type="gramStart"/>
      <w:r w:rsidR="0001300F" w:rsidRPr="00E70F6B">
        <w:rPr>
          <w:rFonts w:ascii="仿宋_GB2312" w:eastAsia="仿宋_GB2312" w:hint="eastAsia"/>
          <w:sz w:val="24"/>
        </w:rPr>
        <w:t>规</w:t>
      </w:r>
      <w:proofErr w:type="gramEnd"/>
      <w:r w:rsidR="0001300F" w:rsidRPr="00E70F6B">
        <w:rPr>
          <w:rFonts w:ascii="仿宋_GB2312" w:eastAsia="仿宋_GB2312" w:hint="eastAsia"/>
          <w:sz w:val="24"/>
        </w:rPr>
        <w:t>性，保证对理财产品资产的管理运用严格遵守中国银保监会关于商业银行理财业务的各项监管规定。</w:t>
      </w:r>
    </w:p>
    <w:p w:rsidR="002E5EDD" w:rsidRPr="00E70F6B" w:rsidRDefault="00C0790B">
      <w:pPr>
        <w:adjustRightInd w:val="0"/>
        <w:snapToGrid w:val="0"/>
        <w:spacing w:before="50" w:after="50" w:line="360" w:lineRule="auto"/>
        <w:ind w:firstLineChars="200" w:firstLine="482"/>
        <w:rPr>
          <w:rFonts w:ascii="仿宋_GB2312" w:eastAsia="仿宋_GB2312" w:hint="eastAsia"/>
          <w:sz w:val="24"/>
        </w:rPr>
      </w:pPr>
      <w:r w:rsidRPr="00E70F6B">
        <w:rPr>
          <w:rFonts w:ascii="仿宋_GB2312" w:eastAsia="仿宋_GB2312" w:hint="eastAsia"/>
          <w:b/>
          <w:sz w:val="24"/>
        </w:rPr>
        <w:t>10</w:t>
      </w:r>
      <w:r w:rsidR="0001300F" w:rsidRPr="00E70F6B">
        <w:rPr>
          <w:rFonts w:ascii="仿宋_GB2312" w:eastAsia="仿宋_GB2312" w:hint="eastAsia"/>
          <w:b/>
          <w:sz w:val="24"/>
        </w:rPr>
        <w:t xml:space="preserve">.2 </w:t>
      </w:r>
      <w:r w:rsidR="0001300F" w:rsidRPr="00E70F6B">
        <w:rPr>
          <w:rFonts w:ascii="仿宋_GB2312" w:eastAsia="仿宋_GB2312" w:hint="eastAsia"/>
          <w:sz w:val="24"/>
        </w:rPr>
        <w:t>乙方对甲方的投资行为行使监督权。乙方根据各理财产品《投资监督事项表》（各理财产品《投资监督事项表》见各理财产品对应的《适用确认书》）的约定对理财产品投资事项进行监督。</w:t>
      </w:r>
    </w:p>
    <w:p w:rsidR="002E5EDD" w:rsidRPr="00E70F6B" w:rsidRDefault="00C0790B" w:rsidP="00C0790B">
      <w:pPr>
        <w:adjustRightInd w:val="0"/>
        <w:snapToGrid w:val="0"/>
        <w:spacing w:before="50" w:after="50" w:line="360" w:lineRule="auto"/>
        <w:ind w:firstLineChars="200" w:firstLine="482"/>
        <w:rPr>
          <w:rFonts w:ascii="仿宋_GB2312" w:eastAsia="仿宋_GB2312" w:hint="eastAsia"/>
          <w:sz w:val="24"/>
        </w:rPr>
      </w:pPr>
      <w:r w:rsidRPr="00E70F6B">
        <w:rPr>
          <w:rFonts w:ascii="仿宋_GB2312" w:eastAsia="仿宋_GB2312" w:hAnsi="宋体" w:cs="Arial" w:hint="eastAsia"/>
          <w:b/>
          <w:sz w:val="24"/>
          <w:lang w:val="zh-CN"/>
        </w:rPr>
        <w:t>10</w:t>
      </w:r>
      <w:r w:rsidR="0001300F" w:rsidRPr="00E70F6B">
        <w:rPr>
          <w:rFonts w:ascii="仿宋_GB2312" w:eastAsia="仿宋_GB2312" w:hAnsi="宋体" w:cs="Arial" w:hint="eastAsia"/>
          <w:b/>
          <w:sz w:val="24"/>
          <w:lang w:val="zh-CN"/>
        </w:rPr>
        <w:t>.3</w:t>
      </w:r>
      <w:r w:rsidR="008336DB" w:rsidRPr="00E70F6B">
        <w:rPr>
          <w:rFonts w:ascii="仿宋_GB2312" w:eastAsia="仿宋_GB2312" w:hAnsi="宋体" w:cs="Arial" w:hint="eastAsia"/>
          <w:b/>
          <w:sz w:val="24"/>
          <w:lang w:val="zh-CN"/>
        </w:rPr>
        <w:t xml:space="preserve"> </w:t>
      </w:r>
      <w:r w:rsidR="0001300F" w:rsidRPr="00E70F6B">
        <w:rPr>
          <w:rFonts w:ascii="仿宋_GB2312" w:eastAsia="仿宋_GB2312" w:hint="eastAsia"/>
          <w:sz w:val="24"/>
        </w:rPr>
        <w:t>乙方对各理财产品财产的投资监督和检查自乙方对相应理财产品</w:t>
      </w:r>
      <w:r w:rsidR="0001300F" w:rsidRPr="00E70F6B">
        <w:rPr>
          <w:rFonts w:ascii="仿宋_GB2312" w:eastAsia="仿宋_GB2312" w:hAnsi="宋体" w:hint="eastAsia"/>
          <w:kern w:val="0"/>
          <w:sz w:val="24"/>
        </w:rPr>
        <w:t>履行托管职责</w:t>
      </w:r>
      <w:r w:rsidR="0001300F" w:rsidRPr="00E70F6B">
        <w:rPr>
          <w:rFonts w:ascii="仿宋_GB2312" w:eastAsia="仿宋_GB2312" w:hint="eastAsia"/>
          <w:sz w:val="24"/>
        </w:rPr>
        <w:t>开始。</w:t>
      </w:r>
    </w:p>
    <w:p w:rsidR="002E5EDD" w:rsidRPr="00E70F6B" w:rsidRDefault="0001300F">
      <w:pPr>
        <w:adjustRightInd w:val="0"/>
        <w:snapToGrid w:val="0"/>
        <w:spacing w:before="50" w:after="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对于</w:t>
      </w:r>
      <w:r w:rsidRPr="00E70F6B">
        <w:rPr>
          <w:rFonts w:ascii="仿宋_GB2312" w:eastAsia="仿宋_GB2312" w:hint="eastAsia"/>
          <w:sz w:val="24"/>
        </w:rPr>
        <w:t>《投资监督事项表》约定由乙方进行关联交易监督的投资事项，</w:t>
      </w:r>
      <w:r w:rsidRPr="00E70F6B">
        <w:rPr>
          <w:rFonts w:ascii="仿宋_GB2312" w:eastAsia="仿宋_GB2312" w:hAnsi="宋体" w:hint="eastAsia"/>
          <w:kern w:val="0"/>
          <w:sz w:val="24"/>
        </w:rPr>
        <w:t>若甲方没有及时提供关联方信息，且经乙方催要后仍然未将相关信息发送给乙方，导致乙方无法及时对关联方证券进行监督，所产生的一切后果，乙方不承担责任。</w:t>
      </w:r>
    </w:p>
    <w:p w:rsidR="002E5EDD" w:rsidRPr="00E70F6B" w:rsidRDefault="00C0790B" w:rsidP="00C0790B">
      <w:pPr>
        <w:adjustRightInd w:val="0"/>
        <w:snapToGrid w:val="0"/>
        <w:spacing w:before="50" w:after="50" w:line="360" w:lineRule="auto"/>
        <w:ind w:firstLineChars="200" w:firstLine="482"/>
        <w:rPr>
          <w:rFonts w:ascii="仿宋_GB2312" w:eastAsia="仿宋_GB2312" w:hint="eastAsia"/>
          <w:sz w:val="24"/>
        </w:rPr>
      </w:pPr>
      <w:r w:rsidRPr="00E70F6B">
        <w:rPr>
          <w:rFonts w:ascii="仿宋_GB2312" w:eastAsia="仿宋_GB2312" w:hAnsi="宋体" w:cs="Arial" w:hint="eastAsia"/>
          <w:b/>
          <w:sz w:val="24"/>
          <w:lang w:val="zh-CN"/>
        </w:rPr>
        <w:t>10</w:t>
      </w:r>
      <w:r w:rsidR="0001300F" w:rsidRPr="00E70F6B">
        <w:rPr>
          <w:rFonts w:ascii="仿宋_GB2312" w:eastAsia="仿宋_GB2312" w:hAnsi="宋体" w:cs="Arial" w:hint="eastAsia"/>
          <w:b/>
          <w:sz w:val="24"/>
          <w:lang w:val="zh-CN"/>
        </w:rPr>
        <w:t>.4</w:t>
      </w:r>
      <w:r w:rsidR="008336DB" w:rsidRPr="00E70F6B">
        <w:rPr>
          <w:rFonts w:ascii="仿宋_GB2312" w:eastAsia="仿宋_GB2312" w:hint="eastAsia"/>
          <w:sz w:val="24"/>
        </w:rPr>
        <w:t xml:space="preserve"> </w:t>
      </w:r>
      <w:r w:rsidR="0001300F" w:rsidRPr="00E70F6B">
        <w:rPr>
          <w:rFonts w:ascii="仿宋_GB2312" w:eastAsia="仿宋_GB2312" w:hint="eastAsia"/>
          <w:sz w:val="24"/>
        </w:rPr>
        <w:t>乙方发现甲方的投资指令或实际投资运作违反法律法规规定和本托管协议的约定，应及时以电话提醒或书面提示等方式通知甲方限期纠正。甲方应积极配合和协助乙方的监督和核查。甲方收到书面通知后应在下一工作日前及时核对并以书面形式给乙方发出回函，就乙方的疑义进行解释或举证，说明违规原因及纠正期限，并保证在规定期限内及时改正。在上述规定期限内，乙方有权随时对通知事项进行复查，督促甲方改正。甲方对乙方通知的违规事项未能在限期内纠正的，乙方有权报告监管部门。</w:t>
      </w:r>
    </w:p>
    <w:p w:rsidR="002E5EDD" w:rsidRPr="00E70F6B" w:rsidRDefault="00C0790B" w:rsidP="00C0790B">
      <w:pPr>
        <w:adjustRightInd w:val="0"/>
        <w:snapToGrid w:val="0"/>
        <w:spacing w:before="50" w:after="50" w:line="360" w:lineRule="auto"/>
        <w:ind w:firstLineChars="200" w:firstLine="482"/>
        <w:rPr>
          <w:rFonts w:ascii="仿宋_GB2312" w:eastAsia="仿宋_GB2312" w:hint="eastAsia"/>
          <w:sz w:val="24"/>
        </w:rPr>
      </w:pPr>
      <w:r w:rsidRPr="00E70F6B">
        <w:rPr>
          <w:rFonts w:ascii="仿宋_GB2312" w:eastAsia="仿宋_GB2312" w:hAnsi="宋体" w:cs="Arial" w:hint="eastAsia"/>
          <w:b/>
          <w:sz w:val="24"/>
          <w:lang w:val="zh-CN"/>
        </w:rPr>
        <w:t>10</w:t>
      </w:r>
      <w:r w:rsidR="0001300F" w:rsidRPr="00E70F6B">
        <w:rPr>
          <w:rFonts w:ascii="仿宋_GB2312" w:eastAsia="仿宋_GB2312" w:hAnsi="宋体" w:cs="Arial" w:hint="eastAsia"/>
          <w:b/>
          <w:sz w:val="24"/>
          <w:lang w:val="zh-CN"/>
        </w:rPr>
        <w:t>.5</w:t>
      </w:r>
      <w:r w:rsidR="008336DB" w:rsidRPr="00E70F6B">
        <w:rPr>
          <w:rFonts w:ascii="仿宋_GB2312" w:eastAsia="仿宋_GB2312" w:hAnsi="宋体" w:cs="Arial" w:hint="eastAsia"/>
          <w:b/>
          <w:sz w:val="24"/>
          <w:lang w:val="zh-CN"/>
        </w:rPr>
        <w:t xml:space="preserve"> </w:t>
      </w:r>
      <w:r w:rsidR="0001300F" w:rsidRPr="00E70F6B">
        <w:rPr>
          <w:rFonts w:ascii="仿宋_GB2312" w:eastAsia="仿宋_GB2312" w:hint="eastAsia"/>
          <w:sz w:val="24"/>
        </w:rPr>
        <w:t>乙方发现甲方有重大违规行为，有权报告监管部门，同时通知甲方限期纠正。甲方无正当理由，拒绝、阻挠对方根据本托管协议规定行使监督权，或采取拖延、欺诈等手段妨碍对方进行有效监督，情节严重或经乙方提出警告仍不改正的，乙方有权报告监管部门。</w:t>
      </w:r>
    </w:p>
    <w:p w:rsidR="002E5EDD" w:rsidRPr="00E70F6B" w:rsidRDefault="00C0790B" w:rsidP="00C0790B">
      <w:pPr>
        <w:adjustRightInd w:val="0"/>
        <w:snapToGrid w:val="0"/>
        <w:spacing w:before="50" w:after="50" w:line="360" w:lineRule="auto"/>
        <w:ind w:firstLineChars="200" w:firstLine="482"/>
        <w:rPr>
          <w:rFonts w:ascii="仿宋_GB2312" w:eastAsia="仿宋_GB2312" w:hint="eastAsia"/>
          <w:sz w:val="24"/>
        </w:rPr>
      </w:pPr>
      <w:r w:rsidRPr="00E70F6B">
        <w:rPr>
          <w:rFonts w:ascii="仿宋_GB2312" w:eastAsia="仿宋_GB2312" w:hAnsi="宋体" w:cs="Arial" w:hint="eastAsia"/>
          <w:b/>
          <w:sz w:val="24"/>
          <w:lang w:val="zh-CN"/>
        </w:rPr>
        <w:t>10</w:t>
      </w:r>
      <w:r w:rsidR="0001300F" w:rsidRPr="00E70F6B">
        <w:rPr>
          <w:rFonts w:ascii="仿宋_GB2312" w:eastAsia="仿宋_GB2312" w:hAnsi="宋体" w:cs="Arial" w:hint="eastAsia"/>
          <w:b/>
          <w:sz w:val="24"/>
          <w:lang w:val="zh-CN"/>
        </w:rPr>
        <w:t>.6</w:t>
      </w:r>
      <w:r w:rsidR="008336DB" w:rsidRPr="00E70F6B">
        <w:rPr>
          <w:rFonts w:ascii="仿宋_GB2312" w:eastAsia="仿宋_GB2312" w:hint="eastAsia"/>
          <w:sz w:val="24"/>
        </w:rPr>
        <w:t xml:space="preserve"> </w:t>
      </w:r>
      <w:r w:rsidR="0001300F" w:rsidRPr="00E70F6B">
        <w:rPr>
          <w:rFonts w:ascii="仿宋_GB2312" w:eastAsia="仿宋_GB2312" w:hint="eastAsia"/>
          <w:sz w:val="24"/>
        </w:rPr>
        <w:t>理财产品投资范围和投资限制变更的，甲方应将变更后的理财产品销售文件提交乙方，并就变更事宜签订托管协议补充协议或《适用确认书》补充协议后方可实施。理财产品、甲方应为乙方调整监督事项留出必要的时间。</w:t>
      </w:r>
    </w:p>
    <w:p w:rsidR="00C31E17" w:rsidRPr="00E70F6B" w:rsidRDefault="00C0790B" w:rsidP="00E70F6B">
      <w:pPr>
        <w:autoSpaceDE w:val="0"/>
        <w:autoSpaceDN w:val="0"/>
        <w:adjustRightInd w:val="0"/>
        <w:snapToGrid w:val="0"/>
        <w:spacing w:beforeLines="50" w:afterLines="50" w:line="360" w:lineRule="auto"/>
        <w:ind w:firstLineChars="200" w:firstLine="482"/>
        <w:jc w:val="left"/>
        <w:rPr>
          <w:rFonts w:ascii="仿宋_GB2312" w:eastAsia="仿宋_GB2312" w:hAnsi="宋体" w:hint="eastAsia"/>
          <w:kern w:val="0"/>
          <w:sz w:val="24"/>
        </w:rPr>
      </w:pPr>
      <w:r w:rsidRPr="00E70F6B">
        <w:rPr>
          <w:rFonts w:ascii="仿宋_GB2312" w:eastAsia="仿宋_GB2312" w:hAnsi="宋体" w:cs="Arial" w:hint="eastAsia"/>
          <w:b/>
          <w:sz w:val="24"/>
          <w:lang w:val="zh-CN"/>
        </w:rPr>
        <w:t>10</w:t>
      </w:r>
      <w:r w:rsidR="0001300F" w:rsidRPr="00E70F6B">
        <w:rPr>
          <w:rFonts w:ascii="仿宋_GB2312" w:eastAsia="仿宋_GB2312" w:hAnsi="宋体" w:cs="Arial" w:hint="eastAsia"/>
          <w:b/>
          <w:sz w:val="24"/>
          <w:lang w:val="zh-CN"/>
        </w:rPr>
        <w:t>.7</w:t>
      </w:r>
      <w:r w:rsidR="0001300F" w:rsidRPr="00E70F6B">
        <w:rPr>
          <w:rFonts w:ascii="仿宋_GB2312" w:eastAsia="仿宋_GB2312" w:hAnsi="宋体" w:hint="eastAsia"/>
          <w:kern w:val="0"/>
          <w:sz w:val="24"/>
        </w:rPr>
        <w:t xml:space="preserve"> 甲方经乙方催告仍不按约定与乙方对账，导致乙方无法及时履行投资监督职责，乙方不承担由此造成的损失。</w:t>
      </w:r>
    </w:p>
    <w:p w:rsidR="00C31E17"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cs="Arial" w:hint="eastAsia"/>
          <w:b/>
          <w:sz w:val="24"/>
          <w:lang w:val="zh-CN"/>
        </w:rPr>
        <w:lastRenderedPageBreak/>
        <w:t>10</w:t>
      </w:r>
      <w:r w:rsidR="0001300F" w:rsidRPr="00E70F6B">
        <w:rPr>
          <w:rFonts w:ascii="仿宋_GB2312" w:eastAsia="仿宋_GB2312" w:hAnsi="宋体" w:cs="Arial" w:hint="eastAsia"/>
          <w:b/>
          <w:sz w:val="24"/>
          <w:lang w:val="zh-CN"/>
        </w:rPr>
        <w:t>.8</w:t>
      </w:r>
      <w:r w:rsidR="0001300F"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乙方投资监督的准确性和完整性受限于甲方、证券经纪商及其他中介机构提供的数据和信息，合</w:t>
      </w:r>
      <w:proofErr w:type="gramStart"/>
      <w:r w:rsidR="0001300F" w:rsidRPr="00E70F6B">
        <w:rPr>
          <w:rFonts w:ascii="仿宋_GB2312" w:eastAsia="仿宋_GB2312" w:hAnsi="宋体" w:hint="eastAsia"/>
          <w:kern w:val="0"/>
          <w:sz w:val="24"/>
        </w:rPr>
        <w:t>规</w:t>
      </w:r>
      <w:proofErr w:type="gramEnd"/>
      <w:r w:rsidR="0001300F" w:rsidRPr="00E70F6B">
        <w:rPr>
          <w:rFonts w:ascii="仿宋_GB2312" w:eastAsia="仿宋_GB2312" w:hAnsi="宋体" w:hint="eastAsia"/>
          <w:kern w:val="0"/>
          <w:sz w:val="24"/>
        </w:rPr>
        <w:t>投资的最终责任在甲方。乙方对这些机构的信息的准确性和完整性不作任何担保、暗示或表示，并对上述机构提供的信息的真实性、准确性和完整性所引起的损失不承担任何责任，乙方存在疏忽、违约或欺诈情形的除外。</w:t>
      </w:r>
    </w:p>
    <w:p w:rsidR="002A5C41" w:rsidRPr="00E70F6B" w:rsidRDefault="002A5C41">
      <w:pPr>
        <w:widowControl/>
        <w:jc w:val="left"/>
        <w:rPr>
          <w:rFonts w:ascii="仿宋_GB2312" w:eastAsia="仿宋_GB2312" w:hAnsi="宋体" w:hint="eastAsia"/>
          <w:kern w:val="0"/>
          <w:sz w:val="24"/>
        </w:rPr>
      </w:pPr>
      <w:r w:rsidRPr="00E70F6B">
        <w:rPr>
          <w:rFonts w:ascii="仿宋_GB2312" w:eastAsia="仿宋_GB2312" w:hAnsi="宋体" w:hint="eastAsia"/>
          <w:kern w:val="0"/>
          <w:sz w:val="24"/>
        </w:rPr>
        <w:br w:type="page"/>
      </w:r>
    </w:p>
    <w:p w:rsidR="0001300F" w:rsidRPr="00E70F6B" w:rsidRDefault="0001300F"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135" w:name="_Toc160530165"/>
      <w:bookmarkStart w:id="136" w:name="_Toc160530234"/>
      <w:bookmarkStart w:id="137" w:name="_Toc301882203"/>
      <w:bookmarkStart w:id="138" w:name="_Toc162062296"/>
      <w:bookmarkStart w:id="139" w:name="_Toc160530166"/>
      <w:bookmarkStart w:id="140" w:name="_Toc141850065"/>
      <w:bookmarkStart w:id="141" w:name="_Toc5618252"/>
      <w:bookmarkEnd w:id="135"/>
      <w:bookmarkEnd w:id="136"/>
      <w:r w:rsidRPr="00E70F6B">
        <w:rPr>
          <w:rFonts w:ascii="仿宋_GB2312" w:eastAsia="仿宋_GB2312" w:hAnsi="宋体" w:hint="eastAsia"/>
          <w:sz w:val="24"/>
          <w:szCs w:val="24"/>
        </w:rPr>
        <w:t>费用</w:t>
      </w:r>
      <w:bookmarkEnd w:id="134"/>
      <w:bookmarkEnd w:id="137"/>
      <w:bookmarkEnd w:id="138"/>
      <w:bookmarkEnd w:id="139"/>
      <w:bookmarkEnd w:id="140"/>
      <w:bookmarkEnd w:id="141"/>
    </w:p>
    <w:p w:rsidR="003361B4" w:rsidRPr="00E70F6B" w:rsidRDefault="0001300F" w:rsidP="00E70F6B">
      <w:pPr>
        <w:spacing w:beforeLines="50" w:afterLines="50" w:line="360" w:lineRule="auto"/>
        <w:ind w:firstLineChars="200" w:firstLine="482"/>
        <w:rPr>
          <w:rFonts w:ascii="仿宋_GB2312" w:eastAsia="仿宋_GB2312" w:hAnsi="宋体" w:hint="eastAsia"/>
          <w:b/>
          <w:bCs/>
          <w:sz w:val="24"/>
        </w:rPr>
      </w:pPr>
      <w:r w:rsidRPr="00E70F6B">
        <w:rPr>
          <w:rFonts w:ascii="仿宋_GB2312" w:eastAsia="仿宋_GB2312" w:hAnsi="宋体" w:hint="eastAsia"/>
          <w:b/>
          <w:bCs/>
          <w:sz w:val="24"/>
        </w:rPr>
        <w:t>1</w:t>
      </w:r>
      <w:r w:rsidR="00C0790B" w:rsidRPr="00E70F6B">
        <w:rPr>
          <w:rFonts w:ascii="仿宋_GB2312" w:eastAsia="仿宋_GB2312" w:hAnsi="宋体" w:hint="eastAsia"/>
          <w:b/>
          <w:bCs/>
          <w:sz w:val="24"/>
        </w:rPr>
        <w:t>1</w:t>
      </w:r>
      <w:r w:rsidRPr="00E70F6B">
        <w:rPr>
          <w:rFonts w:ascii="仿宋_GB2312" w:eastAsia="仿宋_GB2312" w:hAnsi="宋体" w:hint="eastAsia"/>
          <w:b/>
          <w:bCs/>
          <w:sz w:val="24"/>
        </w:rPr>
        <w:t>.1</w:t>
      </w:r>
      <w:r w:rsidR="00C565C9" w:rsidRPr="00E70F6B">
        <w:rPr>
          <w:rFonts w:ascii="仿宋_GB2312" w:eastAsia="仿宋_GB2312" w:hAnsi="宋体" w:hint="eastAsia"/>
          <w:b/>
          <w:bCs/>
          <w:sz w:val="24"/>
        </w:rPr>
        <w:t xml:space="preserve"> </w:t>
      </w:r>
      <w:r w:rsidRPr="00E70F6B">
        <w:rPr>
          <w:rFonts w:ascii="仿宋_GB2312" w:eastAsia="仿宋_GB2312" w:hAnsi="宋体" w:hint="eastAsia"/>
          <w:b/>
          <w:bCs/>
          <w:sz w:val="24"/>
        </w:rPr>
        <w:t>托管费</w:t>
      </w:r>
      <w:r w:rsidRPr="00E70F6B">
        <w:rPr>
          <w:rFonts w:ascii="仿宋_GB2312" w:eastAsia="仿宋_GB2312" w:hAnsi="宋体" w:hint="eastAsia"/>
          <w:bCs/>
          <w:sz w:val="24"/>
        </w:rPr>
        <w:t xml:space="preserve"> </w:t>
      </w:r>
    </w:p>
    <w:p w:rsidR="00E70F6B" w:rsidRPr="00E70F6B" w:rsidRDefault="00C0790B" w:rsidP="00E70F6B">
      <w:pPr>
        <w:spacing w:beforeLines="50" w:afterLines="50" w:line="360" w:lineRule="auto"/>
        <w:ind w:firstLineChars="200" w:firstLine="482"/>
        <w:rPr>
          <w:rFonts w:ascii="仿宋_GB2312" w:eastAsia="仿宋_GB2312" w:hAnsi="宋体" w:hint="eastAsia"/>
          <w:bCs/>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bCs/>
          <w:sz w:val="24"/>
        </w:rPr>
        <w:t xml:space="preserve">.1.1 </w:t>
      </w:r>
      <w:r w:rsidR="0001300F" w:rsidRPr="00E70F6B">
        <w:rPr>
          <w:rFonts w:ascii="仿宋_GB2312" w:eastAsia="仿宋_GB2312" w:hAnsi="宋体" w:hint="eastAsia"/>
          <w:bCs/>
          <w:sz w:val="24"/>
        </w:rPr>
        <w:t>费用标准</w:t>
      </w:r>
    </w:p>
    <w:p w:rsidR="0001300F"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bCs/>
          <w:sz w:val="24"/>
        </w:rPr>
        <w:t>乙方依照各理财</w:t>
      </w:r>
      <w:r w:rsidRPr="00E70F6B">
        <w:rPr>
          <w:rFonts w:ascii="仿宋_GB2312" w:eastAsia="仿宋_GB2312" w:hAnsi="宋体" w:hint="eastAsia"/>
          <w:sz w:val="24"/>
        </w:rPr>
        <w:t>产品</w:t>
      </w:r>
      <w:r w:rsidRPr="00E70F6B">
        <w:rPr>
          <w:rFonts w:ascii="仿宋_GB2312" w:eastAsia="仿宋_GB2312" w:hAnsi="宋体" w:hint="eastAsia"/>
          <w:bCs/>
          <w:sz w:val="24"/>
        </w:rPr>
        <w:t>对应</w:t>
      </w:r>
      <w:r w:rsidRPr="00E70F6B">
        <w:rPr>
          <w:rFonts w:ascii="仿宋_GB2312" w:eastAsia="仿宋_GB2312" w:hAnsi="宋体" w:hint="eastAsia"/>
          <w:sz w:val="24"/>
        </w:rPr>
        <w:t>的</w:t>
      </w:r>
      <w:r w:rsidRPr="00E70F6B">
        <w:rPr>
          <w:rFonts w:ascii="仿宋_GB2312" w:eastAsia="仿宋_GB2312" w:hAnsi="宋体" w:hint="eastAsia"/>
          <w:bCs/>
          <w:sz w:val="24"/>
        </w:rPr>
        <w:t>《适用确认书》（格式参见附件</w:t>
      </w:r>
      <w:r w:rsidRPr="00E70F6B">
        <w:rPr>
          <w:rFonts w:ascii="仿宋_GB2312" w:eastAsia="仿宋_GB2312" w:hAnsi="宋体" w:hint="eastAsia"/>
          <w:sz w:val="24"/>
        </w:rPr>
        <w:t>一</w:t>
      </w:r>
      <w:r w:rsidRPr="00E70F6B">
        <w:rPr>
          <w:rFonts w:ascii="仿宋_GB2312" w:eastAsia="仿宋_GB2312" w:hAnsi="宋体" w:hint="eastAsia"/>
          <w:bCs/>
          <w:sz w:val="24"/>
        </w:rPr>
        <w:t>）约定</w:t>
      </w:r>
      <w:r w:rsidRPr="00E70F6B">
        <w:rPr>
          <w:rFonts w:ascii="仿宋_GB2312" w:eastAsia="仿宋_GB2312" w:hAnsi="宋体" w:hint="eastAsia"/>
          <w:sz w:val="24"/>
        </w:rPr>
        <w:t>的费率</w:t>
      </w:r>
      <w:r w:rsidRPr="00E70F6B">
        <w:rPr>
          <w:rFonts w:ascii="仿宋_GB2312" w:eastAsia="仿宋_GB2312" w:hAnsi="宋体" w:hint="eastAsia"/>
          <w:bCs/>
          <w:sz w:val="24"/>
        </w:rPr>
        <w:t>收取</w:t>
      </w:r>
      <w:r w:rsidRPr="00E70F6B">
        <w:rPr>
          <w:rFonts w:ascii="仿宋_GB2312" w:eastAsia="仿宋_GB2312" w:hAnsi="宋体" w:hint="eastAsia"/>
          <w:sz w:val="24"/>
        </w:rPr>
        <w:t>托管费</w:t>
      </w:r>
      <w:r w:rsidRPr="00E70F6B">
        <w:rPr>
          <w:rFonts w:ascii="仿宋_GB2312" w:eastAsia="仿宋_GB2312" w:hAnsi="宋体" w:hint="eastAsia"/>
          <w:bCs/>
          <w:sz w:val="24"/>
        </w:rPr>
        <w:t>。</w:t>
      </w:r>
    </w:p>
    <w:p w:rsidR="00E70F6B" w:rsidRPr="00E70F6B" w:rsidRDefault="00C0790B" w:rsidP="00E70F6B">
      <w:pPr>
        <w:spacing w:beforeLines="50" w:afterLines="50" w:line="360" w:lineRule="auto"/>
        <w:ind w:firstLineChars="200" w:firstLine="482"/>
        <w:rPr>
          <w:rFonts w:ascii="仿宋_GB2312" w:eastAsia="仿宋_GB2312" w:hAnsi="宋体" w:hint="eastAsia"/>
          <w:bCs/>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bCs/>
          <w:sz w:val="24"/>
        </w:rPr>
        <w:t>.1.2</w:t>
      </w:r>
      <w:r w:rsidR="008336DB" w:rsidRPr="00E70F6B">
        <w:rPr>
          <w:rFonts w:ascii="仿宋_GB2312" w:eastAsia="仿宋_GB2312" w:hAnsi="宋体" w:hint="eastAsia"/>
          <w:b/>
          <w:bCs/>
          <w:sz w:val="24"/>
        </w:rPr>
        <w:t xml:space="preserve"> </w:t>
      </w:r>
      <w:r w:rsidR="0001300F" w:rsidRPr="00E70F6B">
        <w:rPr>
          <w:rFonts w:ascii="仿宋_GB2312" w:eastAsia="仿宋_GB2312" w:hAnsi="宋体" w:hint="eastAsia"/>
          <w:bCs/>
          <w:sz w:val="24"/>
        </w:rPr>
        <w:t>支付方式</w:t>
      </w:r>
    </w:p>
    <w:p w:rsidR="0001300F" w:rsidRPr="00E70F6B" w:rsidRDefault="0001300F" w:rsidP="00E70F6B">
      <w:pPr>
        <w:spacing w:beforeLines="50" w:afterLines="50" w:line="360" w:lineRule="auto"/>
        <w:ind w:firstLineChars="200" w:firstLine="480"/>
        <w:rPr>
          <w:rFonts w:ascii="仿宋_GB2312" w:eastAsia="仿宋_GB2312" w:hint="eastAsia"/>
          <w:bCs/>
          <w:sz w:val="24"/>
        </w:rPr>
      </w:pPr>
      <w:r w:rsidRPr="00E70F6B">
        <w:rPr>
          <w:rFonts w:ascii="仿宋_GB2312" w:eastAsia="仿宋_GB2312" w:hAnsi="宋体" w:hint="eastAsia"/>
          <w:bCs/>
          <w:sz w:val="24"/>
        </w:rPr>
        <w:t>乙方依照各理财产品对应的《适用确认书》（格式参见附件一）约定的时间及方式收取托管费</w:t>
      </w:r>
      <w:r w:rsidRPr="00E70F6B">
        <w:rPr>
          <w:rFonts w:ascii="仿宋_GB2312" w:eastAsia="仿宋_GB2312" w:hint="eastAsia"/>
          <w:bCs/>
          <w:sz w:val="24"/>
        </w:rPr>
        <w:t>。</w:t>
      </w:r>
    </w:p>
    <w:p w:rsidR="00E70F6B" w:rsidRPr="00E70F6B" w:rsidRDefault="00C0790B" w:rsidP="00E70F6B">
      <w:pPr>
        <w:spacing w:beforeLines="50" w:afterLines="50" w:line="360" w:lineRule="auto"/>
        <w:ind w:firstLineChars="200" w:firstLine="482"/>
        <w:rPr>
          <w:rFonts w:ascii="仿宋_GB2312" w:eastAsia="仿宋_GB2312" w:hAnsi="宋体" w:hint="eastAsia"/>
          <w:b/>
          <w:bCs/>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bCs/>
          <w:sz w:val="24"/>
        </w:rPr>
        <w:t>.2</w:t>
      </w:r>
      <w:r w:rsidR="00C565C9" w:rsidRPr="00E70F6B">
        <w:rPr>
          <w:rFonts w:ascii="仿宋_GB2312" w:eastAsia="仿宋_GB2312" w:hAnsi="宋体" w:hint="eastAsia"/>
          <w:b/>
          <w:bCs/>
          <w:sz w:val="24"/>
        </w:rPr>
        <w:t xml:space="preserve"> </w:t>
      </w:r>
      <w:r w:rsidR="0001300F" w:rsidRPr="00E70F6B">
        <w:rPr>
          <w:rFonts w:ascii="仿宋_GB2312" w:eastAsia="仿宋_GB2312" w:hAnsi="宋体" w:hint="eastAsia"/>
          <w:b/>
          <w:bCs/>
          <w:sz w:val="24"/>
        </w:rPr>
        <w:t>管理费</w:t>
      </w:r>
      <w:r w:rsidR="0001300F" w:rsidRPr="00E70F6B">
        <w:rPr>
          <w:rFonts w:ascii="仿宋_GB2312" w:eastAsia="仿宋_GB2312" w:hAnsi="宋体" w:hint="eastAsia"/>
          <w:bCs/>
          <w:sz w:val="24"/>
        </w:rPr>
        <w:t xml:space="preserve"> </w:t>
      </w:r>
    </w:p>
    <w:p w:rsidR="00E70F6B" w:rsidRPr="00E70F6B" w:rsidRDefault="00C0790B" w:rsidP="00E70F6B">
      <w:pPr>
        <w:spacing w:beforeLines="50" w:afterLines="50" w:line="360" w:lineRule="auto"/>
        <w:ind w:firstLineChars="200" w:firstLine="482"/>
        <w:rPr>
          <w:rFonts w:ascii="仿宋_GB2312" w:eastAsia="仿宋_GB2312" w:hAnsi="宋体" w:hint="eastAsia"/>
          <w:bCs/>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bCs/>
          <w:sz w:val="24"/>
        </w:rPr>
        <w:t xml:space="preserve">.2.1 </w:t>
      </w:r>
      <w:r w:rsidR="0001300F" w:rsidRPr="00E70F6B">
        <w:rPr>
          <w:rFonts w:ascii="仿宋_GB2312" w:eastAsia="仿宋_GB2312" w:hAnsi="宋体" w:hint="eastAsia"/>
          <w:bCs/>
          <w:sz w:val="24"/>
        </w:rPr>
        <w:t>费用标准</w:t>
      </w:r>
    </w:p>
    <w:p w:rsidR="0001300F" w:rsidRPr="00E70F6B" w:rsidRDefault="0001300F" w:rsidP="00E70F6B">
      <w:pPr>
        <w:spacing w:beforeLines="50" w:afterLines="50" w:line="360" w:lineRule="auto"/>
        <w:ind w:firstLineChars="200" w:firstLine="480"/>
        <w:rPr>
          <w:rFonts w:ascii="仿宋_GB2312" w:eastAsia="仿宋_GB2312" w:hAnsi="宋体" w:hint="eastAsia"/>
          <w:bCs/>
          <w:sz w:val="24"/>
        </w:rPr>
      </w:pPr>
      <w:r w:rsidRPr="00E70F6B">
        <w:rPr>
          <w:rFonts w:ascii="仿宋_GB2312" w:eastAsia="仿宋_GB2312" w:hAnsi="宋体" w:hint="eastAsia"/>
          <w:bCs/>
          <w:sz w:val="24"/>
        </w:rPr>
        <w:t>甲方依照各理财</w:t>
      </w:r>
      <w:r w:rsidRPr="00E70F6B">
        <w:rPr>
          <w:rFonts w:ascii="仿宋_GB2312" w:eastAsia="仿宋_GB2312" w:hAnsi="宋体" w:hint="eastAsia"/>
          <w:sz w:val="24"/>
        </w:rPr>
        <w:t>产品</w:t>
      </w:r>
      <w:r w:rsidRPr="00E70F6B">
        <w:rPr>
          <w:rFonts w:ascii="仿宋_GB2312" w:eastAsia="仿宋_GB2312" w:hAnsi="宋体" w:hint="eastAsia"/>
          <w:bCs/>
          <w:sz w:val="24"/>
        </w:rPr>
        <w:t>对应</w:t>
      </w:r>
      <w:r w:rsidRPr="00E70F6B">
        <w:rPr>
          <w:rFonts w:ascii="仿宋_GB2312" w:eastAsia="仿宋_GB2312" w:hAnsi="宋体" w:hint="eastAsia"/>
          <w:sz w:val="24"/>
        </w:rPr>
        <w:t>的</w:t>
      </w:r>
      <w:r w:rsidRPr="00E70F6B">
        <w:rPr>
          <w:rFonts w:ascii="仿宋_GB2312" w:eastAsia="仿宋_GB2312" w:hAnsi="宋体" w:hint="eastAsia"/>
          <w:bCs/>
          <w:sz w:val="24"/>
        </w:rPr>
        <w:t>《适用确认书》（格式参见附件</w:t>
      </w:r>
      <w:r w:rsidRPr="00E70F6B">
        <w:rPr>
          <w:rFonts w:ascii="仿宋_GB2312" w:eastAsia="仿宋_GB2312" w:hAnsi="宋体" w:hint="eastAsia"/>
          <w:sz w:val="24"/>
        </w:rPr>
        <w:t>一</w:t>
      </w:r>
      <w:r w:rsidRPr="00E70F6B">
        <w:rPr>
          <w:rFonts w:ascii="仿宋_GB2312" w:eastAsia="仿宋_GB2312" w:hAnsi="宋体" w:hint="eastAsia"/>
          <w:bCs/>
          <w:sz w:val="24"/>
        </w:rPr>
        <w:t>）约定</w:t>
      </w:r>
      <w:r w:rsidRPr="00E70F6B">
        <w:rPr>
          <w:rFonts w:ascii="仿宋_GB2312" w:eastAsia="仿宋_GB2312" w:hAnsi="宋体" w:hint="eastAsia"/>
          <w:sz w:val="24"/>
        </w:rPr>
        <w:t>的费率</w:t>
      </w:r>
      <w:r w:rsidRPr="00E70F6B">
        <w:rPr>
          <w:rFonts w:ascii="仿宋_GB2312" w:eastAsia="仿宋_GB2312" w:hAnsi="宋体" w:hint="eastAsia"/>
          <w:bCs/>
          <w:sz w:val="24"/>
        </w:rPr>
        <w:t>收取</w:t>
      </w:r>
      <w:r w:rsidRPr="00E70F6B">
        <w:rPr>
          <w:rFonts w:ascii="仿宋_GB2312" w:eastAsia="仿宋_GB2312" w:hAnsi="宋体" w:hint="eastAsia"/>
          <w:sz w:val="24"/>
        </w:rPr>
        <w:t>管理费</w:t>
      </w:r>
      <w:r w:rsidRPr="00E70F6B">
        <w:rPr>
          <w:rFonts w:ascii="仿宋_GB2312" w:eastAsia="仿宋_GB2312" w:hAnsi="宋体" w:hint="eastAsia"/>
          <w:bCs/>
          <w:sz w:val="24"/>
        </w:rPr>
        <w:t>。</w:t>
      </w:r>
    </w:p>
    <w:p w:rsidR="00E70F6B" w:rsidRPr="00E70F6B" w:rsidRDefault="00C0790B" w:rsidP="00E70F6B">
      <w:pPr>
        <w:spacing w:beforeLines="50" w:afterLines="50" w:line="360" w:lineRule="auto"/>
        <w:ind w:firstLineChars="200" w:firstLine="482"/>
        <w:rPr>
          <w:rFonts w:ascii="仿宋_GB2312" w:eastAsia="仿宋_GB2312" w:hAnsi="宋体" w:hint="eastAsia"/>
          <w:bCs/>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bCs/>
          <w:sz w:val="24"/>
        </w:rPr>
        <w:t>.2.2</w:t>
      </w:r>
      <w:r w:rsidR="00C565C9" w:rsidRPr="00E70F6B">
        <w:rPr>
          <w:rFonts w:ascii="仿宋_GB2312" w:eastAsia="仿宋_GB2312" w:hAnsi="宋体" w:hint="eastAsia"/>
          <w:b/>
          <w:bCs/>
          <w:sz w:val="24"/>
        </w:rPr>
        <w:t xml:space="preserve"> </w:t>
      </w:r>
      <w:r w:rsidR="0001300F" w:rsidRPr="00E70F6B">
        <w:rPr>
          <w:rFonts w:ascii="仿宋_GB2312" w:eastAsia="仿宋_GB2312" w:hAnsi="宋体" w:hint="eastAsia"/>
          <w:bCs/>
          <w:sz w:val="24"/>
        </w:rPr>
        <w:t>支付方式</w:t>
      </w:r>
    </w:p>
    <w:p w:rsidR="0001300F" w:rsidRPr="00E70F6B" w:rsidRDefault="0001300F" w:rsidP="00E70F6B">
      <w:pPr>
        <w:spacing w:beforeLines="50" w:afterLines="50" w:line="360" w:lineRule="auto"/>
        <w:ind w:firstLineChars="200" w:firstLine="480"/>
        <w:rPr>
          <w:rFonts w:ascii="仿宋_GB2312" w:eastAsia="仿宋_GB2312" w:hint="eastAsia"/>
          <w:bCs/>
          <w:sz w:val="24"/>
        </w:rPr>
      </w:pPr>
      <w:r w:rsidRPr="00E70F6B">
        <w:rPr>
          <w:rFonts w:ascii="仿宋_GB2312" w:eastAsia="仿宋_GB2312" w:hAnsi="宋体" w:hint="eastAsia"/>
          <w:bCs/>
          <w:sz w:val="24"/>
        </w:rPr>
        <w:t>甲方依照各理财产品对应的《适用确认书》（格式参见附件一）约定的时间及方式收取管理费</w:t>
      </w:r>
      <w:r w:rsidRPr="00E70F6B">
        <w:rPr>
          <w:rFonts w:ascii="仿宋_GB2312" w:eastAsia="仿宋_GB2312" w:hint="eastAsia"/>
          <w:bCs/>
          <w:sz w:val="24"/>
        </w:rPr>
        <w:t>。</w:t>
      </w:r>
    </w:p>
    <w:p w:rsidR="00E70F6B" w:rsidRPr="00E70F6B" w:rsidRDefault="00C0790B" w:rsidP="00E70F6B">
      <w:pPr>
        <w:spacing w:beforeLines="50" w:afterLines="50" w:line="360" w:lineRule="auto"/>
        <w:ind w:firstLineChars="200" w:firstLine="482"/>
        <w:rPr>
          <w:rFonts w:ascii="仿宋_GB2312" w:eastAsia="仿宋_GB2312" w:hAnsi="宋体" w:hint="eastAsia"/>
          <w:bCs/>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bCs/>
          <w:sz w:val="24"/>
        </w:rPr>
        <w:t>.3</w:t>
      </w:r>
      <w:r w:rsidR="00C565C9" w:rsidRPr="00E70F6B">
        <w:rPr>
          <w:rFonts w:ascii="仿宋_GB2312" w:eastAsia="仿宋_GB2312" w:hAnsi="宋体" w:hint="eastAsia"/>
          <w:b/>
          <w:bCs/>
          <w:sz w:val="24"/>
        </w:rPr>
        <w:t xml:space="preserve"> </w:t>
      </w:r>
      <w:r w:rsidR="0001300F" w:rsidRPr="00E70F6B">
        <w:rPr>
          <w:rFonts w:ascii="仿宋_GB2312" w:eastAsia="仿宋_GB2312" w:hAnsi="宋体" w:hint="eastAsia"/>
          <w:bCs/>
          <w:sz w:val="24"/>
        </w:rPr>
        <w:t>甲、乙双方可通过协商，对各理财产品《适用确认书》中约定的托管费率、管理费率、支付方式等进行重新约定，并达成书面一致意见。</w:t>
      </w:r>
    </w:p>
    <w:p w:rsidR="00E70F6B" w:rsidRPr="00E70F6B" w:rsidRDefault="00C0790B" w:rsidP="00E70F6B">
      <w:pPr>
        <w:spacing w:beforeLines="50" w:afterLines="50" w:line="360" w:lineRule="auto"/>
        <w:ind w:firstLineChars="200" w:firstLine="482"/>
        <w:rPr>
          <w:rFonts w:ascii="仿宋_GB2312" w:eastAsia="仿宋_GB2312" w:hAnsi="宋体" w:hint="eastAsia"/>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sz w:val="24"/>
        </w:rPr>
        <w:t>.4</w:t>
      </w:r>
      <w:r w:rsidR="00C565C9"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其他理财费用按照法律法规和理财文件的约定计提、列支并确定归属。除银行</w:t>
      </w:r>
      <w:proofErr w:type="gramStart"/>
      <w:r w:rsidR="0001300F" w:rsidRPr="00E70F6B">
        <w:rPr>
          <w:rFonts w:ascii="仿宋_GB2312" w:eastAsia="仿宋_GB2312" w:hAnsi="宋体" w:hint="eastAsia"/>
          <w:sz w:val="24"/>
        </w:rPr>
        <w:t>汇划费和</w:t>
      </w:r>
      <w:proofErr w:type="gramEnd"/>
      <w:r w:rsidR="0001300F" w:rsidRPr="00E70F6B">
        <w:rPr>
          <w:rFonts w:ascii="仿宋_GB2312" w:eastAsia="仿宋_GB2312" w:hAnsi="宋体" w:hint="eastAsia"/>
          <w:sz w:val="24"/>
        </w:rPr>
        <w:t>其它银行手续费按实际发生额从理财产品资产中直接扣除外，其他费用支付均由甲方向乙方发送理财资金运用划款指令，乙方复核无误后在规定时间内执行。</w:t>
      </w:r>
    </w:p>
    <w:p w:rsidR="0001300F"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法律法规和理财文件对理财产品费用计提、列支及归属没有规定的，由甲方决定费用的计提、列支方式、确定归属；银行</w:t>
      </w:r>
      <w:proofErr w:type="gramStart"/>
      <w:r w:rsidRPr="00E70F6B">
        <w:rPr>
          <w:rFonts w:ascii="仿宋_GB2312" w:eastAsia="仿宋_GB2312" w:hAnsi="宋体" w:hint="eastAsia"/>
          <w:sz w:val="24"/>
        </w:rPr>
        <w:t>汇划费和</w:t>
      </w:r>
      <w:proofErr w:type="gramEnd"/>
      <w:r w:rsidRPr="00E70F6B">
        <w:rPr>
          <w:rFonts w:ascii="仿宋_GB2312" w:eastAsia="仿宋_GB2312" w:hAnsi="宋体" w:hint="eastAsia"/>
          <w:sz w:val="24"/>
        </w:rPr>
        <w:t>其它银行手续费无法从理财产品资产中直接扣除的，由甲方决定银行</w:t>
      </w:r>
      <w:proofErr w:type="gramStart"/>
      <w:r w:rsidRPr="00E70F6B">
        <w:rPr>
          <w:rFonts w:ascii="仿宋_GB2312" w:eastAsia="仿宋_GB2312" w:hAnsi="宋体" w:hint="eastAsia"/>
          <w:sz w:val="24"/>
        </w:rPr>
        <w:t>汇划费和</w:t>
      </w:r>
      <w:proofErr w:type="gramEnd"/>
      <w:r w:rsidRPr="00E70F6B">
        <w:rPr>
          <w:rFonts w:ascii="仿宋_GB2312" w:eastAsia="仿宋_GB2312" w:hAnsi="宋体" w:hint="eastAsia"/>
          <w:sz w:val="24"/>
        </w:rPr>
        <w:t>其它银行手续费的扣除方式。</w:t>
      </w:r>
      <w:r w:rsidRPr="00E70F6B">
        <w:rPr>
          <w:rFonts w:ascii="仿宋_GB2312" w:eastAsia="仿宋_GB2312" w:hAnsi="宋体" w:hint="eastAsia"/>
          <w:sz w:val="24"/>
        </w:rPr>
        <w:lastRenderedPageBreak/>
        <w:t>甲方应对上述费用处理出具相关书面说明，乙方对此不负有任何责任。</w:t>
      </w:r>
    </w:p>
    <w:p w:rsidR="00E70F6B" w:rsidRPr="00E70F6B" w:rsidRDefault="00C0790B" w:rsidP="00E70F6B">
      <w:pPr>
        <w:spacing w:beforeLines="50" w:afterLines="50" w:line="360" w:lineRule="auto"/>
        <w:ind w:firstLineChars="196" w:firstLine="472"/>
        <w:rPr>
          <w:rFonts w:ascii="仿宋_GB2312" w:eastAsia="仿宋_GB2312" w:hAnsi="宋体" w:hint="eastAsia"/>
          <w:sz w:val="24"/>
        </w:rPr>
      </w:pPr>
      <w:r w:rsidRPr="00E70F6B">
        <w:rPr>
          <w:rFonts w:ascii="仿宋_GB2312" w:eastAsia="仿宋_GB2312" w:hAnsi="宋体" w:hint="eastAsia"/>
          <w:b/>
          <w:bCs/>
          <w:sz w:val="24"/>
        </w:rPr>
        <w:t>11</w:t>
      </w:r>
      <w:r w:rsidR="0001300F" w:rsidRPr="00E70F6B">
        <w:rPr>
          <w:rFonts w:ascii="仿宋_GB2312" w:eastAsia="仿宋_GB2312" w:hAnsi="宋体" w:hint="eastAsia"/>
          <w:b/>
          <w:sz w:val="24"/>
        </w:rPr>
        <w:t>.5</w:t>
      </w:r>
      <w:r w:rsidR="00C565C9"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若遇法定节假日、休息日或不可抗力致使无法按时支付的，顺延至最近可支付日支付。</w:t>
      </w:r>
    </w:p>
    <w:p w:rsidR="0001300F" w:rsidRPr="00E70F6B" w:rsidRDefault="002A5C41" w:rsidP="00E70F6B">
      <w:pPr>
        <w:widowControl/>
        <w:spacing w:before="156" w:after="156"/>
        <w:jc w:val="left"/>
        <w:rPr>
          <w:rFonts w:ascii="仿宋_GB2312" w:eastAsia="仿宋_GB2312" w:hint="eastAsia"/>
          <w:kern w:val="0"/>
        </w:rPr>
      </w:pPr>
      <w:r w:rsidRPr="00E70F6B">
        <w:rPr>
          <w:rFonts w:ascii="仿宋_GB2312" w:eastAsia="仿宋_GB2312" w:hAnsi="宋体" w:hint="eastAsia"/>
          <w:kern w:val="0"/>
        </w:rPr>
        <w:br w:type="page"/>
      </w: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bCs w:val="0"/>
          <w:kern w:val="2"/>
          <w:sz w:val="24"/>
          <w:szCs w:val="24"/>
        </w:rPr>
      </w:pPr>
      <w:bookmarkStart w:id="142" w:name="_Toc160530240"/>
      <w:bookmarkStart w:id="143" w:name="_Toc160530171"/>
      <w:bookmarkStart w:id="144" w:name="_Toc160530239"/>
      <w:bookmarkStart w:id="145" w:name="_Toc160530170"/>
      <w:bookmarkStart w:id="146" w:name="_Toc160530167"/>
      <w:bookmarkStart w:id="147" w:name="_Toc160530236"/>
      <w:bookmarkStart w:id="148" w:name="_Toc160530168"/>
      <w:bookmarkStart w:id="149" w:name="_Toc160530237"/>
      <w:bookmarkStart w:id="150" w:name="_Toc160530169"/>
      <w:bookmarkStart w:id="151" w:name="_Toc160530238"/>
      <w:bookmarkStart w:id="152" w:name="_Toc5618253"/>
      <w:bookmarkStart w:id="153" w:name="_Toc162062297"/>
      <w:bookmarkStart w:id="154" w:name="_Toc160530172"/>
      <w:bookmarkStart w:id="155" w:name="_Toc141850067"/>
      <w:bookmarkStart w:id="156" w:name="_Toc135473443"/>
      <w:bookmarkStart w:id="157" w:name="_Toc301882204"/>
      <w:bookmarkEnd w:id="142"/>
      <w:bookmarkEnd w:id="143"/>
      <w:bookmarkEnd w:id="144"/>
      <w:bookmarkEnd w:id="145"/>
      <w:bookmarkEnd w:id="146"/>
      <w:bookmarkEnd w:id="147"/>
      <w:bookmarkEnd w:id="148"/>
      <w:bookmarkEnd w:id="149"/>
      <w:bookmarkEnd w:id="150"/>
      <w:bookmarkEnd w:id="151"/>
      <w:r w:rsidRPr="00E70F6B">
        <w:rPr>
          <w:rFonts w:ascii="仿宋_GB2312" w:eastAsia="仿宋_GB2312" w:hAnsi="宋体" w:hint="eastAsia"/>
          <w:bCs w:val="0"/>
          <w:kern w:val="2"/>
          <w:sz w:val="24"/>
          <w:szCs w:val="24"/>
        </w:rPr>
        <w:lastRenderedPageBreak/>
        <w:t>信息披露</w:t>
      </w:r>
      <w:bookmarkEnd w:id="152"/>
    </w:p>
    <w:p w:rsidR="003361B4" w:rsidRPr="00E70F6B" w:rsidRDefault="0001300F" w:rsidP="00E70F6B">
      <w:pPr>
        <w:pStyle w:val="a8"/>
        <w:spacing w:beforeLines="50" w:afterLines="50" w:line="360" w:lineRule="auto"/>
        <w:ind w:leftChars="0" w:left="0" w:firstLineChars="200" w:firstLine="482"/>
        <w:rPr>
          <w:rFonts w:ascii="仿宋_GB2312" w:eastAsia="仿宋_GB2312" w:hAnsi="宋体" w:hint="eastAsia"/>
          <w:b/>
          <w:sz w:val="24"/>
          <w:szCs w:val="24"/>
        </w:rPr>
      </w:pPr>
      <w:r w:rsidRPr="00E70F6B">
        <w:rPr>
          <w:rFonts w:ascii="仿宋_GB2312" w:eastAsia="仿宋_GB2312" w:hAnsi="宋体" w:hint="eastAsia"/>
          <w:b/>
          <w:kern w:val="0"/>
          <w:sz w:val="24"/>
          <w:szCs w:val="24"/>
        </w:rPr>
        <w:t>1</w:t>
      </w:r>
      <w:r w:rsidR="00C0790B" w:rsidRPr="00E70F6B">
        <w:rPr>
          <w:rFonts w:ascii="仿宋_GB2312" w:eastAsia="仿宋_GB2312" w:hAnsi="宋体" w:hint="eastAsia"/>
          <w:b/>
          <w:kern w:val="0"/>
          <w:sz w:val="24"/>
          <w:szCs w:val="24"/>
        </w:rPr>
        <w:t>2</w:t>
      </w:r>
      <w:r w:rsidRPr="00E70F6B">
        <w:rPr>
          <w:rFonts w:ascii="仿宋_GB2312" w:eastAsia="仿宋_GB2312" w:hAnsi="宋体" w:hint="eastAsia"/>
          <w:b/>
          <w:kern w:val="0"/>
          <w:sz w:val="24"/>
          <w:szCs w:val="24"/>
        </w:rPr>
        <w:t>.1</w:t>
      </w:r>
      <w:r w:rsidRPr="00E70F6B">
        <w:rPr>
          <w:rFonts w:ascii="仿宋_GB2312" w:eastAsia="仿宋_GB2312" w:hAnsi="宋体" w:hint="eastAsia"/>
          <w:b/>
          <w:sz w:val="24"/>
          <w:szCs w:val="24"/>
        </w:rPr>
        <w:t xml:space="preserve"> 定期报告</w:t>
      </w:r>
    </w:p>
    <w:p w:rsidR="002E5EDD" w:rsidRPr="00E70F6B" w:rsidRDefault="0001300F" w:rsidP="007D1F0C">
      <w:pPr>
        <w:spacing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对于所有成立时间以及剩余存续期在90天以上的理财产品，甲方应在每季度结束之日起15个工作日内、上半年结束之日起60个工作日内、每年结束之日起90个工作日内，向客户披露产品季度、半年度和年度报告等定期报告。甲方应在季度、半年度结束之日起的1个工作日内、年度结束日之起的5个工作日内通过OA邮件向托管业务会计处发起财务数据审核申请流程，在收到OA邮件后，乙方需于季度结束后之日起7个工作日、半年度结束之日起的15个工作日、年度结束之日起的20个工作日内对财务数据完成审核工作，并在上述时效内，在半年度和年度报告中出具理财托管机构报告。理财产品成立不足90个工作日或者剩余存续期不超过90个工作日的，甲方可以不编制理财产品当期的季度、半年和年度报告。</w:t>
      </w:r>
    </w:p>
    <w:p w:rsidR="002E5EDD" w:rsidRPr="00E70F6B" w:rsidRDefault="0001300F">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（公募理财产品适用）</w:t>
      </w:r>
      <w:r w:rsidRPr="00E70F6B">
        <w:rPr>
          <w:rFonts w:ascii="仿宋_GB2312" w:eastAsia="仿宋_GB2312" w:hAnsi="宋体" w:hint="eastAsia"/>
          <w:sz w:val="24"/>
        </w:rPr>
        <w:t>甲方应当在理财产品定期报告中，向投资者披露理财产品的存续规模、收益表现，并分别列示直接和间接投资的资产种类、投资比例、投资组合的流动性风险分析，以及前十项资产具体名称、规模和比例等信息。</w:t>
      </w:r>
    </w:p>
    <w:p w:rsidR="002E5EDD" w:rsidRPr="00E70F6B" w:rsidRDefault="0001300F">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sz w:val="24"/>
        </w:rPr>
        <w:t>（公募理财产品适用）</w:t>
      </w:r>
      <w:r w:rsidRPr="00E70F6B">
        <w:rPr>
          <w:rFonts w:ascii="仿宋_GB2312" w:eastAsia="仿宋_GB2312" w:hAnsi="宋体" w:hint="eastAsia"/>
          <w:sz w:val="24"/>
        </w:rPr>
        <w:t>乙方应在公募理财产品半年度和年度报告中出具理财托管机构报告。</w:t>
      </w:r>
    </w:p>
    <w:p w:rsidR="002E5EDD" w:rsidRPr="00E70F6B" w:rsidRDefault="00C0790B" w:rsidP="00E70F6B">
      <w:pPr>
        <w:pStyle w:val="a8"/>
        <w:spacing w:beforeLines="50" w:afterLines="50" w:line="360" w:lineRule="auto"/>
        <w:ind w:leftChars="0" w:left="0" w:firstLineChars="200" w:firstLine="482"/>
        <w:rPr>
          <w:rFonts w:ascii="仿宋_GB2312" w:eastAsia="仿宋_GB2312" w:hAnsi="宋体" w:hint="eastAsia"/>
          <w:b/>
          <w:sz w:val="24"/>
          <w:szCs w:val="24"/>
        </w:rPr>
      </w:pPr>
      <w:r w:rsidRPr="00E70F6B">
        <w:rPr>
          <w:rFonts w:ascii="仿宋_GB2312" w:eastAsia="仿宋_GB2312" w:hAnsi="宋体" w:hint="eastAsia"/>
          <w:b/>
          <w:kern w:val="0"/>
          <w:sz w:val="24"/>
          <w:szCs w:val="24"/>
        </w:rPr>
        <w:t>12</w:t>
      </w:r>
      <w:r w:rsidR="0001300F" w:rsidRPr="00E70F6B">
        <w:rPr>
          <w:rFonts w:ascii="仿宋_GB2312" w:eastAsia="仿宋_GB2312" w:hAnsi="宋体" w:hint="eastAsia"/>
          <w:b/>
          <w:kern w:val="0"/>
          <w:sz w:val="24"/>
          <w:szCs w:val="24"/>
        </w:rPr>
        <w:t>.2</w:t>
      </w:r>
      <w:r w:rsidR="0001300F" w:rsidRPr="00E70F6B">
        <w:rPr>
          <w:rFonts w:ascii="仿宋_GB2312" w:eastAsia="仿宋_GB2312" w:hAnsi="宋体" w:hint="eastAsia"/>
          <w:b/>
          <w:sz w:val="24"/>
          <w:szCs w:val="24"/>
        </w:rPr>
        <w:t xml:space="preserve"> 净值报告及账单</w:t>
      </w:r>
    </w:p>
    <w:p w:rsidR="001D77FB" w:rsidRPr="00E70F6B" w:rsidRDefault="0001300F" w:rsidP="00E70F6B">
      <w:pPr>
        <w:spacing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甲方应当在每个开放日，披露每万份收益和</w:t>
      </w:r>
      <w:proofErr w:type="gramStart"/>
      <w:r w:rsidRPr="00E70F6B">
        <w:rPr>
          <w:rFonts w:ascii="仿宋_GB2312" w:eastAsia="仿宋_GB2312" w:hAnsi="宋体" w:hint="eastAsia"/>
          <w:sz w:val="24"/>
        </w:rPr>
        <w:t>七日年化收益率</w:t>
      </w:r>
      <w:proofErr w:type="gramEnd"/>
      <w:r w:rsidRPr="00E70F6B">
        <w:rPr>
          <w:rFonts w:ascii="仿宋_GB2312" w:eastAsia="仿宋_GB2312" w:hAnsi="宋体" w:hint="eastAsia"/>
          <w:sz w:val="24"/>
        </w:rPr>
        <w:t>，在定期报告中披露公募开放式理财产品在季度、半年和年度最后一个市场交易日的每万份收益和</w:t>
      </w:r>
      <w:proofErr w:type="gramStart"/>
      <w:r w:rsidRPr="00E70F6B">
        <w:rPr>
          <w:rFonts w:ascii="仿宋_GB2312" w:eastAsia="仿宋_GB2312" w:hAnsi="宋体" w:hint="eastAsia"/>
          <w:sz w:val="24"/>
        </w:rPr>
        <w:t>七日年化收益率</w:t>
      </w:r>
      <w:proofErr w:type="gramEnd"/>
      <w:r w:rsidRPr="00E70F6B">
        <w:rPr>
          <w:rFonts w:ascii="仿宋_GB2312" w:eastAsia="仿宋_GB2312" w:hAnsi="宋体" w:hint="eastAsia"/>
          <w:sz w:val="24"/>
        </w:rPr>
        <w:t>。</w:t>
      </w:r>
    </w:p>
    <w:p w:rsidR="007D1F0C" w:rsidRPr="00E70F6B" w:rsidRDefault="0001300F" w:rsidP="007D1F0C">
      <w:pPr>
        <w:spacing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甲方应当在理财产品的存续期内，至少每月向投资者提供其所持有的公募理财产品账单，账单内容包括但不限于投资者持有的理财产品份额、认购金额、收益情况、投资者理财交易账户发生的交易明细记录等信息；</w:t>
      </w:r>
    </w:p>
    <w:p w:rsidR="002E5EDD" w:rsidRPr="00E70F6B" w:rsidRDefault="00C0790B">
      <w:pPr>
        <w:spacing w:line="360" w:lineRule="auto"/>
        <w:ind w:firstLineChars="200" w:firstLine="482"/>
        <w:rPr>
          <w:rFonts w:ascii="仿宋_GB2312" w:eastAsia="仿宋_GB2312" w:hAnsi="宋体" w:hint="eastAsia"/>
          <w:sz w:val="24"/>
        </w:rPr>
      </w:pPr>
      <w:r w:rsidRPr="00E70F6B">
        <w:rPr>
          <w:rFonts w:ascii="仿宋_GB2312" w:eastAsia="仿宋_GB2312" w:hAnsi="宋体" w:hint="eastAsia"/>
          <w:b/>
          <w:kern w:val="0"/>
          <w:sz w:val="24"/>
        </w:rPr>
        <w:t>12</w:t>
      </w:r>
      <w:r w:rsidR="0001300F" w:rsidRPr="00E70F6B">
        <w:rPr>
          <w:rFonts w:ascii="仿宋_GB2312" w:eastAsia="仿宋_GB2312" w:hAnsi="宋体" w:hint="eastAsia"/>
          <w:b/>
          <w:sz w:val="24"/>
        </w:rPr>
        <w:t>.3</w:t>
      </w:r>
      <w:r w:rsidR="00C565C9"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甲方的信息披露内容包括但不限于上述明列的信息披露内容，</w:t>
      </w:r>
      <w:r w:rsidR="0001300F" w:rsidRPr="00E70F6B">
        <w:rPr>
          <w:rFonts w:ascii="仿宋_GB2312" w:eastAsia="仿宋_GB2312" w:cs="宋体" w:hint="eastAsia"/>
          <w:color w:val="000000"/>
          <w:kern w:val="0"/>
          <w:sz w:val="24"/>
        </w:rPr>
        <w:t>甲方应按相关法律法规和监管规定履行信息披露义务。</w:t>
      </w:r>
    </w:p>
    <w:p w:rsidR="002E5EDD" w:rsidRPr="00E70F6B" w:rsidRDefault="00C0790B">
      <w:pPr>
        <w:spacing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12</w:t>
      </w:r>
      <w:r w:rsidR="0001300F" w:rsidRPr="00E70F6B">
        <w:rPr>
          <w:rFonts w:ascii="仿宋_GB2312" w:eastAsia="仿宋_GB2312" w:hAnsi="宋体" w:hint="eastAsia"/>
          <w:b/>
          <w:kern w:val="0"/>
          <w:sz w:val="24"/>
        </w:rPr>
        <w:t>.4 甲乙双方在信息披露中的职责和信息披露程序</w:t>
      </w:r>
    </w:p>
    <w:p w:rsidR="002E5EDD" w:rsidRPr="00E70F6B" w:rsidRDefault="0001300F">
      <w:pPr>
        <w:spacing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甲方负责办理与理财产品有关的信息披露事宜，甲方应根据相关法律法规、监管部门规定及理财文件的约定及时办理包括但不限于11.1、11.2中明列的定</w:t>
      </w:r>
      <w:r w:rsidRPr="00E70F6B">
        <w:rPr>
          <w:rFonts w:ascii="仿宋_GB2312" w:eastAsia="仿宋_GB2312" w:hAnsi="宋体" w:hint="eastAsia"/>
          <w:kern w:val="0"/>
          <w:sz w:val="24"/>
        </w:rPr>
        <w:lastRenderedPageBreak/>
        <w:t>期报告、净值报告、账单的编制和披露等理财产品信息披露事宜。</w:t>
      </w:r>
    </w:p>
    <w:p w:rsidR="002E5EDD" w:rsidRPr="00E70F6B" w:rsidRDefault="0001300F">
      <w:pPr>
        <w:spacing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对于理财产品信息披露文件中的理财产品财务会计报告（具体包括资产负债表、利润表和</w:t>
      </w:r>
      <w:r w:rsidRPr="00E70F6B">
        <w:rPr>
          <w:rFonts w:ascii="仿宋_GB2312" w:eastAsia="仿宋_GB2312" w:cs="宋体" w:hint="eastAsia"/>
          <w:kern w:val="0"/>
          <w:sz w:val="24"/>
        </w:rPr>
        <w:t>产品净值变动表</w:t>
      </w:r>
      <w:r w:rsidRPr="00E70F6B">
        <w:rPr>
          <w:rFonts w:ascii="仿宋_GB2312" w:eastAsia="仿宋_GB2312" w:hAnsi="宋体" w:hint="eastAsia"/>
          <w:kern w:val="0"/>
          <w:sz w:val="24"/>
        </w:rPr>
        <w:t>）等法律法规或监管部门规定应由乙方复核的内容及时进行复核，对于上述复核内容甲方应及时提供给乙方并留足充分的时间便于乙方复核。乙方在甲方报告等文本上盖章确认即视为乙方已将复核意见书面通知甲方，法律法规另有约定的除外。发生法律法规、监管部门规定或者理财文件中约定需要披露的事项，由甲方按法律法规或者理财文件规定进行公布。</w:t>
      </w:r>
    </w:p>
    <w:p w:rsidR="002E5EDD" w:rsidRPr="00E70F6B" w:rsidRDefault="0001300F">
      <w:pPr>
        <w:spacing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乙方</w:t>
      </w:r>
      <w:proofErr w:type="gramStart"/>
      <w:r w:rsidRPr="00E70F6B">
        <w:rPr>
          <w:rFonts w:ascii="仿宋_GB2312" w:eastAsia="仿宋_GB2312" w:hAnsi="宋体" w:hint="eastAsia"/>
          <w:kern w:val="0"/>
          <w:sz w:val="24"/>
        </w:rPr>
        <w:t>应相关</w:t>
      </w:r>
      <w:proofErr w:type="gramEnd"/>
      <w:r w:rsidRPr="00E70F6B">
        <w:rPr>
          <w:rFonts w:ascii="仿宋_GB2312" w:eastAsia="仿宋_GB2312" w:hAnsi="宋体" w:hint="eastAsia"/>
          <w:kern w:val="0"/>
          <w:sz w:val="24"/>
        </w:rPr>
        <w:t>法律法规及监管规定要求披露理财产品托管协议的方式如下：甲乙双方签订托管协议后，由甲方通过甲方的营业网点或官方网站建立的理财产品信息查询平台予以披露，视同乙方完成理财产品托管协议披露工作。</w:t>
      </w:r>
    </w:p>
    <w:p w:rsidR="00DC4DD5" w:rsidRPr="00E70F6B" w:rsidRDefault="0001300F" w:rsidP="00DC4DD5">
      <w:pPr>
        <w:spacing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对于甲方向委托人提供的文件材料中不在乙方复核职责范围内的信息，应由甲方保证该等信息的真实性、有效性、合法性，乙方不承担任何审查和保证责任。</w:t>
      </w:r>
    </w:p>
    <w:p w:rsidR="00DC4DD5" w:rsidRPr="00E70F6B" w:rsidRDefault="0001300F" w:rsidP="00DC4DD5">
      <w:pPr>
        <w:spacing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对于因甲方未提供或未及时提供应由乙方复核的相关信息披露文件等客观因素，导致乙方无法履行或无法按时履行相应复核职责的，乙方不承担相应责任。</w:t>
      </w:r>
    </w:p>
    <w:p w:rsidR="002A5C41" w:rsidRPr="00E70F6B" w:rsidRDefault="002A5C41">
      <w:pPr>
        <w:widowControl/>
        <w:jc w:val="left"/>
        <w:rPr>
          <w:rFonts w:ascii="仿宋_GB2312" w:eastAsia="仿宋_GB2312" w:hAnsi="宋体" w:hint="eastAsia"/>
          <w:kern w:val="0"/>
          <w:sz w:val="24"/>
        </w:rPr>
      </w:pPr>
      <w:r w:rsidRPr="00E70F6B">
        <w:rPr>
          <w:rFonts w:ascii="仿宋_GB2312" w:eastAsia="仿宋_GB2312" w:hAnsi="宋体" w:hint="eastAsia"/>
          <w:kern w:val="0"/>
          <w:sz w:val="24"/>
        </w:rPr>
        <w:br w:type="page"/>
      </w:r>
    </w:p>
    <w:p w:rsidR="00DC4DD5" w:rsidRPr="00E70F6B" w:rsidRDefault="00DC4DD5">
      <w:pPr>
        <w:spacing w:line="360" w:lineRule="auto"/>
        <w:ind w:firstLineChars="200" w:firstLine="480"/>
        <w:rPr>
          <w:rFonts w:ascii="仿宋_GB2312" w:eastAsia="仿宋_GB2312" w:hAnsi="宋体" w:hint="eastAsia"/>
          <w:kern w:val="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158" w:name="_Toc5618254"/>
      <w:r w:rsidRPr="00E70F6B">
        <w:rPr>
          <w:rFonts w:ascii="仿宋_GB2312" w:eastAsia="仿宋_GB2312" w:hAnsi="宋体" w:hint="eastAsia"/>
          <w:sz w:val="24"/>
          <w:szCs w:val="24"/>
        </w:rPr>
        <w:t>理财产品变更、终止、清算</w:t>
      </w:r>
      <w:bookmarkEnd w:id="153"/>
      <w:bookmarkEnd w:id="154"/>
      <w:bookmarkEnd w:id="155"/>
      <w:bookmarkEnd w:id="156"/>
      <w:r w:rsidRPr="00E70F6B">
        <w:rPr>
          <w:rFonts w:ascii="仿宋_GB2312" w:eastAsia="仿宋_GB2312" w:hAnsi="宋体" w:hint="eastAsia"/>
          <w:sz w:val="24"/>
          <w:szCs w:val="24"/>
        </w:rPr>
        <w:t>与分配</w:t>
      </w:r>
      <w:bookmarkEnd w:id="157"/>
      <w:bookmarkEnd w:id="158"/>
    </w:p>
    <w:p w:rsidR="003361B4" w:rsidRPr="00E70F6B" w:rsidRDefault="0001300F" w:rsidP="00E70F6B">
      <w:pPr>
        <w:pStyle w:val="a8"/>
        <w:spacing w:beforeLines="50" w:afterLines="50" w:line="360" w:lineRule="auto"/>
        <w:ind w:leftChars="0" w:left="0" w:firstLineChars="200" w:firstLine="482"/>
        <w:rPr>
          <w:rFonts w:ascii="仿宋_GB2312" w:eastAsia="仿宋_GB2312" w:hAnsi="宋体" w:hint="eastAsia"/>
          <w:b/>
          <w:sz w:val="24"/>
          <w:szCs w:val="24"/>
        </w:rPr>
      </w:pPr>
      <w:r w:rsidRPr="00E70F6B">
        <w:rPr>
          <w:rFonts w:ascii="仿宋_GB2312" w:eastAsia="仿宋_GB2312" w:hAnsi="宋体" w:hint="eastAsia"/>
          <w:b/>
          <w:kern w:val="0"/>
          <w:sz w:val="24"/>
          <w:szCs w:val="24"/>
        </w:rPr>
        <w:t>1</w:t>
      </w:r>
      <w:r w:rsidR="00C0790B" w:rsidRPr="00E70F6B">
        <w:rPr>
          <w:rFonts w:ascii="仿宋_GB2312" w:eastAsia="仿宋_GB2312" w:hAnsi="宋体" w:hint="eastAsia"/>
          <w:b/>
          <w:kern w:val="0"/>
          <w:sz w:val="24"/>
          <w:szCs w:val="24"/>
        </w:rPr>
        <w:t>3</w:t>
      </w:r>
      <w:r w:rsidRPr="00E70F6B">
        <w:rPr>
          <w:rFonts w:ascii="仿宋_GB2312" w:eastAsia="仿宋_GB2312" w:hAnsi="宋体" w:hint="eastAsia"/>
          <w:b/>
          <w:kern w:val="0"/>
          <w:sz w:val="24"/>
          <w:szCs w:val="24"/>
        </w:rPr>
        <w:t>.1</w:t>
      </w:r>
      <w:r w:rsidR="00C565C9" w:rsidRPr="00E70F6B">
        <w:rPr>
          <w:rFonts w:ascii="仿宋_GB2312" w:eastAsia="仿宋_GB2312" w:hAnsi="宋体" w:hint="eastAsia"/>
          <w:b/>
          <w:kern w:val="0"/>
          <w:sz w:val="24"/>
          <w:szCs w:val="24"/>
        </w:rPr>
        <w:t xml:space="preserve"> </w:t>
      </w:r>
      <w:r w:rsidRPr="00E70F6B">
        <w:rPr>
          <w:rFonts w:ascii="仿宋_GB2312" w:eastAsia="仿宋_GB2312" w:hAnsi="宋体" w:hint="eastAsia"/>
          <w:b/>
          <w:sz w:val="24"/>
          <w:szCs w:val="24"/>
        </w:rPr>
        <w:t>理财产品的变更</w:t>
      </w:r>
    </w:p>
    <w:p w:rsidR="0001300F" w:rsidRPr="00E70F6B" w:rsidRDefault="0001300F" w:rsidP="00E70F6B">
      <w:pPr>
        <w:pStyle w:val="a8"/>
        <w:spacing w:beforeLines="50" w:afterLines="50" w:line="360" w:lineRule="auto"/>
        <w:ind w:leftChars="0" w:left="0" w:firstLineChars="200" w:firstLine="480"/>
        <w:rPr>
          <w:rFonts w:ascii="仿宋_GB2312" w:eastAsia="仿宋_GB2312" w:hAnsi="宋体" w:hint="eastAsia"/>
          <w:b/>
          <w:sz w:val="24"/>
          <w:szCs w:val="24"/>
        </w:rPr>
      </w:pPr>
      <w:r w:rsidRPr="00E70F6B">
        <w:rPr>
          <w:rFonts w:ascii="仿宋_GB2312" w:eastAsia="仿宋_GB2312" w:hAnsi="宋体" w:hint="eastAsia"/>
          <w:sz w:val="24"/>
          <w:szCs w:val="24"/>
        </w:rPr>
        <w:t>各理财产品发生变更时，甲方应提前通知乙方，并向乙方提供发生变更的相关文件，作为乙方进行托管运作的书面依据。</w:t>
      </w:r>
    </w:p>
    <w:p w:rsidR="00E70F6B" w:rsidRPr="00E70F6B" w:rsidRDefault="00C0790B" w:rsidP="00E70F6B">
      <w:pPr>
        <w:pStyle w:val="a8"/>
        <w:spacing w:beforeLines="50" w:afterLines="50" w:line="360" w:lineRule="auto"/>
        <w:ind w:leftChars="0" w:left="0" w:firstLineChars="200" w:firstLine="482"/>
        <w:rPr>
          <w:rFonts w:ascii="仿宋_GB2312" w:eastAsia="仿宋_GB2312" w:hAnsi="宋体" w:hint="eastAsia"/>
          <w:b/>
          <w:kern w:val="0"/>
          <w:sz w:val="24"/>
          <w:szCs w:val="24"/>
        </w:rPr>
      </w:pPr>
      <w:r w:rsidRPr="00E70F6B">
        <w:rPr>
          <w:rFonts w:ascii="仿宋_GB2312" w:eastAsia="仿宋_GB2312" w:hAnsi="宋体" w:hint="eastAsia"/>
          <w:b/>
          <w:kern w:val="0"/>
          <w:sz w:val="24"/>
          <w:szCs w:val="24"/>
        </w:rPr>
        <w:t>13</w:t>
      </w:r>
      <w:r w:rsidR="0001300F" w:rsidRPr="00E70F6B">
        <w:rPr>
          <w:rFonts w:ascii="仿宋_GB2312" w:eastAsia="仿宋_GB2312" w:hAnsi="宋体" w:hint="eastAsia"/>
          <w:b/>
          <w:kern w:val="0"/>
          <w:sz w:val="24"/>
          <w:szCs w:val="24"/>
        </w:rPr>
        <w:t>.2</w:t>
      </w:r>
      <w:r w:rsidR="00C565C9"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b/>
          <w:kern w:val="0"/>
          <w:sz w:val="24"/>
          <w:szCs w:val="24"/>
        </w:rPr>
        <w:t>理财产品的终止</w:t>
      </w:r>
      <w:r w:rsidR="0001300F" w:rsidRPr="00E70F6B">
        <w:rPr>
          <w:rFonts w:ascii="仿宋_GB2312" w:eastAsia="仿宋_GB2312" w:hAnsi="宋体" w:hint="eastAsia"/>
          <w:sz w:val="24"/>
          <w:szCs w:val="24"/>
        </w:rPr>
        <w:t>、</w:t>
      </w:r>
      <w:r w:rsidR="0001300F" w:rsidRPr="00E70F6B">
        <w:rPr>
          <w:rFonts w:ascii="仿宋_GB2312" w:eastAsia="仿宋_GB2312" w:hAnsi="宋体" w:hint="eastAsia"/>
          <w:b/>
          <w:sz w:val="24"/>
          <w:szCs w:val="24"/>
        </w:rPr>
        <w:t>清算与分配</w:t>
      </w:r>
    </w:p>
    <w:p w:rsidR="00E70F6B" w:rsidRPr="00E70F6B" w:rsidRDefault="00C0790B" w:rsidP="00E70F6B">
      <w:pPr>
        <w:spacing w:beforeLines="50" w:afterLines="50" w:line="360" w:lineRule="auto"/>
        <w:ind w:firstLineChars="200" w:firstLine="482"/>
        <w:rPr>
          <w:rFonts w:ascii="仿宋_GB2312" w:eastAsia="仿宋_GB2312" w:hAnsi="宋体" w:hint="eastAsia"/>
          <w:sz w:val="24"/>
        </w:rPr>
      </w:pPr>
      <w:r w:rsidRPr="00E70F6B">
        <w:rPr>
          <w:rFonts w:ascii="仿宋_GB2312" w:eastAsia="仿宋_GB2312" w:hAnsi="宋体" w:hint="eastAsia"/>
          <w:b/>
          <w:kern w:val="0"/>
          <w:sz w:val="24"/>
        </w:rPr>
        <w:t>13</w:t>
      </w:r>
      <w:r w:rsidR="0001300F" w:rsidRPr="00E70F6B">
        <w:rPr>
          <w:rFonts w:ascii="仿宋_GB2312" w:eastAsia="仿宋_GB2312" w:hAnsi="宋体" w:hint="eastAsia"/>
          <w:b/>
          <w:sz w:val="24"/>
        </w:rPr>
        <w:t>.2.1</w:t>
      </w:r>
      <w:r w:rsidR="00C565C9" w:rsidRPr="00E70F6B">
        <w:rPr>
          <w:rFonts w:ascii="仿宋_GB2312" w:eastAsia="仿宋_GB2312" w:hAnsi="宋体" w:hint="eastAsia"/>
          <w:b/>
          <w:sz w:val="24"/>
        </w:rPr>
        <w:t xml:space="preserve"> </w:t>
      </w:r>
      <w:r w:rsidR="0001300F" w:rsidRPr="00E70F6B">
        <w:rPr>
          <w:rFonts w:ascii="仿宋_GB2312" w:eastAsia="仿宋_GB2312" w:hAnsi="宋体" w:hint="eastAsia"/>
          <w:sz w:val="24"/>
        </w:rPr>
        <w:t>根据法律法规规定及各理财产品相关文件的约定，各理财产品终止的情形出现时，甲方应</w:t>
      </w:r>
      <w:r w:rsidR="0001300F" w:rsidRPr="00E70F6B">
        <w:rPr>
          <w:rFonts w:ascii="仿宋_GB2312" w:eastAsia="仿宋_GB2312" w:hAnsi="宋体" w:hint="eastAsia"/>
          <w:kern w:val="0"/>
          <w:sz w:val="24"/>
        </w:rPr>
        <w:t>向乙方提交该理财产品的清算及分配报告（内容包括但不限于：理财产品终止日期、可分配理财本金及收益）</w:t>
      </w:r>
      <w:r w:rsidR="0001300F" w:rsidRPr="00E70F6B">
        <w:rPr>
          <w:rFonts w:ascii="仿宋_GB2312" w:eastAsia="仿宋_GB2312" w:hAnsi="宋体" w:hint="eastAsia"/>
          <w:sz w:val="24"/>
        </w:rPr>
        <w:t>，以便乙方配合甲方办理理财产品清算</w:t>
      </w:r>
      <w:r w:rsidR="0001300F" w:rsidRPr="00E70F6B">
        <w:rPr>
          <w:rFonts w:ascii="仿宋_GB2312" w:eastAsia="仿宋_GB2312" w:hAnsi="宋体" w:hint="eastAsia"/>
          <w:kern w:val="0"/>
          <w:sz w:val="24"/>
        </w:rPr>
        <w:t>分配</w:t>
      </w:r>
      <w:r w:rsidR="0001300F" w:rsidRPr="00E70F6B">
        <w:rPr>
          <w:rFonts w:ascii="仿宋_GB2312" w:eastAsia="仿宋_GB2312" w:hAnsi="宋体" w:hint="eastAsia"/>
          <w:sz w:val="24"/>
        </w:rPr>
        <w:t>事宜。</w:t>
      </w:r>
    </w:p>
    <w:p w:rsidR="00E70F6B" w:rsidRPr="00E70F6B" w:rsidRDefault="00C0790B" w:rsidP="00E70F6B">
      <w:pPr>
        <w:spacing w:beforeLines="50" w:afterLines="50" w:line="360" w:lineRule="auto"/>
        <w:ind w:firstLineChars="200" w:firstLine="482"/>
        <w:rPr>
          <w:rFonts w:ascii="仿宋_GB2312" w:eastAsia="仿宋_GB2312" w:hAnsi="宋体" w:hint="eastAsia"/>
          <w:sz w:val="24"/>
        </w:rPr>
      </w:pPr>
      <w:r w:rsidRPr="00E70F6B">
        <w:rPr>
          <w:rFonts w:ascii="仿宋_GB2312" w:eastAsia="仿宋_GB2312" w:hAnsi="宋体" w:hint="eastAsia"/>
          <w:b/>
          <w:kern w:val="0"/>
          <w:sz w:val="24"/>
        </w:rPr>
        <w:t>13</w:t>
      </w:r>
      <w:r w:rsidR="0001300F" w:rsidRPr="00E70F6B">
        <w:rPr>
          <w:rFonts w:ascii="仿宋_GB2312" w:eastAsia="仿宋_GB2312" w:hAnsi="宋体" w:hint="eastAsia"/>
          <w:b/>
          <w:sz w:val="24"/>
        </w:rPr>
        <w:t>.2.2</w:t>
      </w:r>
      <w:r w:rsidR="00C565C9" w:rsidRPr="00E70F6B">
        <w:rPr>
          <w:rFonts w:ascii="仿宋_GB2312" w:eastAsia="仿宋_GB2312" w:hAnsi="宋体" w:hint="eastAsia"/>
          <w:b/>
          <w:sz w:val="24"/>
        </w:rPr>
        <w:t xml:space="preserve"> </w:t>
      </w:r>
      <w:r w:rsidR="0001300F" w:rsidRPr="00E70F6B">
        <w:rPr>
          <w:rFonts w:ascii="仿宋_GB2312" w:eastAsia="仿宋_GB2312" w:hAnsi="宋体" w:hint="eastAsia"/>
          <w:kern w:val="0"/>
          <w:sz w:val="24"/>
        </w:rPr>
        <w:t>清算及分配报告</w:t>
      </w:r>
      <w:r w:rsidR="0001300F" w:rsidRPr="00E70F6B">
        <w:rPr>
          <w:rFonts w:ascii="仿宋_GB2312" w:eastAsia="仿宋_GB2312" w:hAnsi="宋体" w:hint="eastAsia"/>
          <w:sz w:val="24"/>
        </w:rPr>
        <w:t>由甲方拟定，并由乙方复核。甲方应向乙方提供复核</w:t>
      </w:r>
      <w:r w:rsidR="0001300F" w:rsidRPr="00E70F6B">
        <w:rPr>
          <w:rFonts w:ascii="仿宋_GB2312" w:eastAsia="仿宋_GB2312" w:hAnsi="宋体" w:hint="eastAsia"/>
          <w:kern w:val="0"/>
          <w:sz w:val="24"/>
        </w:rPr>
        <w:t>清算及分配报告</w:t>
      </w:r>
      <w:r w:rsidR="0001300F" w:rsidRPr="00E70F6B">
        <w:rPr>
          <w:rFonts w:ascii="仿宋_GB2312" w:eastAsia="仿宋_GB2312" w:hAnsi="宋体" w:hint="eastAsia"/>
          <w:sz w:val="24"/>
        </w:rPr>
        <w:t>所需的相关数据材料，如甲方未及时向乙方提供上述材料导致乙方无法对上述事项进行复核的，乙方不承担责任</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13</w:t>
      </w:r>
      <w:r w:rsidR="0001300F" w:rsidRPr="00E70F6B">
        <w:rPr>
          <w:rFonts w:ascii="仿宋_GB2312" w:eastAsia="仿宋_GB2312" w:hAnsi="宋体" w:hint="eastAsia"/>
          <w:b/>
          <w:kern w:val="0"/>
          <w:sz w:val="24"/>
        </w:rPr>
        <w:t>.2.</w:t>
      </w:r>
      <w:bookmarkStart w:id="159" w:name="_Toc135473444"/>
      <w:bookmarkStart w:id="160" w:name="_Toc141850068"/>
      <w:r w:rsidR="00C565C9" w:rsidRPr="00E70F6B">
        <w:rPr>
          <w:rFonts w:ascii="仿宋_GB2312" w:eastAsia="仿宋_GB2312" w:hAnsi="宋体" w:hint="eastAsia"/>
          <w:b/>
          <w:kern w:val="0"/>
          <w:sz w:val="24"/>
        </w:rPr>
        <w:t xml:space="preserve">3 </w:t>
      </w:r>
      <w:r w:rsidR="0001300F" w:rsidRPr="00E70F6B">
        <w:rPr>
          <w:rFonts w:ascii="仿宋_GB2312" w:eastAsia="仿宋_GB2312" w:hAnsi="宋体" w:hint="eastAsia"/>
          <w:kern w:val="0"/>
          <w:sz w:val="24"/>
        </w:rPr>
        <w:t>乙方在收到甲方发出的关于分配理财利益的理财资金运用划款指令后，应与清算及分配报告进行核对，核对无误并确认理财产品托管专户有足额资金后在规定时间内执行该指令。</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13</w:t>
      </w:r>
      <w:r w:rsidR="0001300F" w:rsidRPr="00E70F6B">
        <w:rPr>
          <w:rFonts w:ascii="仿宋_GB2312" w:eastAsia="仿宋_GB2312" w:hAnsi="宋体" w:hint="eastAsia"/>
          <w:b/>
          <w:kern w:val="0"/>
          <w:sz w:val="24"/>
        </w:rPr>
        <w:t>.2.</w:t>
      </w:r>
      <w:r w:rsidR="00C565C9" w:rsidRPr="00E70F6B">
        <w:rPr>
          <w:rFonts w:ascii="仿宋_GB2312" w:eastAsia="仿宋_GB2312" w:hAnsi="宋体" w:hint="eastAsia"/>
          <w:b/>
          <w:kern w:val="0"/>
          <w:sz w:val="24"/>
        </w:rPr>
        <w:t xml:space="preserve">4 </w:t>
      </w:r>
      <w:r w:rsidR="0001300F" w:rsidRPr="00E70F6B">
        <w:rPr>
          <w:rFonts w:ascii="仿宋_GB2312" w:eastAsia="仿宋_GB2312" w:hAnsi="宋体" w:hint="eastAsia"/>
          <w:kern w:val="0"/>
          <w:sz w:val="24"/>
        </w:rPr>
        <w:t>乙方执行甲方关于分配理财利益的理财资金运用划款指令的职责仅限于将理财产品以现金方式分配的</w:t>
      </w:r>
      <w:proofErr w:type="gramStart"/>
      <w:r w:rsidR="0001300F" w:rsidRPr="00E70F6B">
        <w:rPr>
          <w:rFonts w:ascii="仿宋_GB2312" w:eastAsia="仿宋_GB2312" w:hAnsi="宋体" w:hint="eastAsia"/>
          <w:kern w:val="0"/>
          <w:sz w:val="24"/>
        </w:rPr>
        <w:t>利益划往甲方</w:t>
      </w:r>
      <w:proofErr w:type="gramEnd"/>
      <w:r w:rsidR="0001300F" w:rsidRPr="00E70F6B">
        <w:rPr>
          <w:rFonts w:ascii="仿宋_GB2312" w:eastAsia="仿宋_GB2312" w:hAnsi="宋体" w:hint="eastAsia"/>
          <w:kern w:val="0"/>
          <w:sz w:val="24"/>
        </w:rPr>
        <w:t>指定账户为止。甲方应自行办理与投资者的非现金形式的财产的转移手续。</w:t>
      </w:r>
    </w:p>
    <w:p w:rsidR="00E70F6B" w:rsidRPr="00E70F6B" w:rsidRDefault="00C0790B" w:rsidP="00E70F6B">
      <w:pPr>
        <w:pStyle w:val="a8"/>
        <w:tabs>
          <w:tab w:val="left" w:pos="1320"/>
        </w:tabs>
        <w:spacing w:beforeLines="50" w:afterLines="50" w:line="360" w:lineRule="auto"/>
        <w:ind w:leftChars="0" w:left="0"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13</w:t>
      </w:r>
      <w:r w:rsidR="0001300F" w:rsidRPr="00E70F6B">
        <w:rPr>
          <w:rFonts w:ascii="仿宋_GB2312" w:eastAsia="仿宋_GB2312" w:hAnsi="宋体" w:hint="eastAsia"/>
          <w:b/>
          <w:kern w:val="0"/>
          <w:sz w:val="24"/>
          <w:szCs w:val="24"/>
        </w:rPr>
        <w:t>.3</w:t>
      </w:r>
      <w:r w:rsidR="00C565C9"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rPr>
        <w:t>乙方在执行完毕甲方某个理财产品的所有理财资金运用划款指令后，不再对该理财产品负有托管职责，乙方应协助甲方办理该理财产品托管专户等账户的销户事宜。</w:t>
      </w:r>
    </w:p>
    <w:p w:rsidR="00E70F6B" w:rsidRPr="00E70F6B" w:rsidRDefault="00C0790B" w:rsidP="00E70F6B">
      <w:pPr>
        <w:spacing w:beforeLines="50" w:afterLines="50" w:line="360" w:lineRule="auto"/>
        <w:ind w:firstLineChars="200" w:firstLine="482"/>
        <w:rPr>
          <w:rFonts w:ascii="仿宋_GB2312" w:eastAsia="仿宋_GB2312" w:hAnsi="宋体" w:hint="eastAsia"/>
          <w:sz w:val="24"/>
        </w:rPr>
      </w:pPr>
      <w:r w:rsidRPr="00E70F6B">
        <w:rPr>
          <w:rFonts w:ascii="仿宋_GB2312" w:eastAsia="仿宋_GB2312" w:hAnsi="宋体" w:hint="eastAsia"/>
          <w:b/>
          <w:kern w:val="0"/>
          <w:sz w:val="24"/>
        </w:rPr>
        <w:t>13</w:t>
      </w:r>
      <w:r w:rsidR="0001300F" w:rsidRPr="00E70F6B">
        <w:rPr>
          <w:rFonts w:ascii="仿宋_GB2312" w:eastAsia="仿宋_GB2312" w:hAnsi="宋体" w:hint="eastAsia"/>
          <w:b/>
          <w:kern w:val="0"/>
          <w:sz w:val="24"/>
        </w:rPr>
        <w:t xml:space="preserve">.4 </w:t>
      </w:r>
      <w:r w:rsidR="0001300F" w:rsidRPr="00E70F6B">
        <w:rPr>
          <w:rFonts w:ascii="仿宋_GB2312" w:eastAsia="仿宋_GB2312" w:hAnsi="宋体" w:hint="eastAsia"/>
          <w:kern w:val="0"/>
          <w:sz w:val="24"/>
        </w:rPr>
        <w:t>乙方</w:t>
      </w:r>
      <w:r w:rsidR="0001300F" w:rsidRPr="00E70F6B">
        <w:rPr>
          <w:rFonts w:ascii="仿宋_GB2312" w:eastAsia="仿宋_GB2312" w:hAnsi="宋体" w:hint="eastAsia"/>
          <w:sz w:val="24"/>
        </w:rPr>
        <w:t>发现甲方有下列情形的，有权终止托管服务：</w:t>
      </w:r>
    </w:p>
    <w:p w:rsidR="00E70F6B"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w:t>
      </w:r>
      <w:r w:rsidR="00C0790B" w:rsidRPr="00E70F6B">
        <w:rPr>
          <w:rFonts w:ascii="仿宋_GB2312" w:eastAsia="仿宋_GB2312" w:hAnsi="宋体" w:hint="eastAsia"/>
          <w:sz w:val="24"/>
        </w:rPr>
        <w:t>1</w:t>
      </w:r>
      <w:r w:rsidRPr="00E70F6B">
        <w:rPr>
          <w:rFonts w:ascii="仿宋_GB2312" w:eastAsia="仿宋_GB2312" w:hAnsi="宋体" w:hint="eastAsia"/>
          <w:sz w:val="24"/>
        </w:rPr>
        <w:t>）违反资产管理目的，不当处分基金财产的；</w:t>
      </w:r>
    </w:p>
    <w:p w:rsidR="00E70F6B"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w:t>
      </w:r>
      <w:r w:rsidR="00C0790B" w:rsidRPr="00E70F6B">
        <w:rPr>
          <w:rFonts w:ascii="仿宋_GB2312" w:eastAsia="仿宋_GB2312" w:hAnsi="宋体" w:hint="eastAsia"/>
          <w:sz w:val="24"/>
        </w:rPr>
        <w:t>2</w:t>
      </w:r>
      <w:r w:rsidRPr="00E70F6B">
        <w:rPr>
          <w:rFonts w:ascii="仿宋_GB2312" w:eastAsia="仿宋_GB2312" w:hAnsi="宋体" w:hint="eastAsia"/>
          <w:sz w:val="24"/>
        </w:rPr>
        <w:t>）未能遵守或履行合同约定的有关承诺、义务、陈述或保证；</w:t>
      </w:r>
    </w:p>
    <w:p w:rsidR="00E70F6B"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lastRenderedPageBreak/>
        <w:t>（</w:t>
      </w:r>
      <w:r w:rsidR="00C0790B" w:rsidRPr="00E70F6B">
        <w:rPr>
          <w:rFonts w:ascii="仿宋_GB2312" w:eastAsia="仿宋_GB2312" w:hAnsi="宋体" w:hint="eastAsia"/>
          <w:sz w:val="24"/>
        </w:rPr>
        <w:t>3</w:t>
      </w:r>
      <w:r w:rsidRPr="00E70F6B">
        <w:rPr>
          <w:rFonts w:ascii="仿宋_GB2312" w:eastAsia="仿宋_GB2312" w:hAnsi="宋体" w:hint="eastAsia"/>
          <w:sz w:val="24"/>
        </w:rPr>
        <w:t>）被依法取消从事资产管理业务的相关资质或经营异常；</w:t>
      </w:r>
    </w:p>
    <w:p w:rsidR="00E70F6B"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w:t>
      </w:r>
      <w:r w:rsidR="00C0790B" w:rsidRPr="00E70F6B">
        <w:rPr>
          <w:rFonts w:ascii="仿宋_GB2312" w:eastAsia="仿宋_GB2312" w:hAnsi="宋体" w:hint="eastAsia"/>
          <w:sz w:val="24"/>
        </w:rPr>
        <w:t>4</w:t>
      </w:r>
      <w:r w:rsidRPr="00E70F6B">
        <w:rPr>
          <w:rFonts w:ascii="仿宋_GB2312" w:eastAsia="仿宋_GB2312" w:hAnsi="宋体" w:hint="eastAsia"/>
          <w:sz w:val="24"/>
        </w:rPr>
        <w:t>）被依法解散、被依法撤销、被依法宣告破产或失联；</w:t>
      </w:r>
    </w:p>
    <w:p w:rsidR="00E70F6B"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w:t>
      </w:r>
      <w:r w:rsidR="00C0790B" w:rsidRPr="00E70F6B">
        <w:rPr>
          <w:rFonts w:ascii="仿宋_GB2312" w:eastAsia="仿宋_GB2312" w:hAnsi="宋体" w:hint="eastAsia"/>
          <w:sz w:val="24"/>
        </w:rPr>
        <w:t>5</w:t>
      </w:r>
      <w:r w:rsidRPr="00E70F6B">
        <w:rPr>
          <w:rFonts w:ascii="仿宋_GB2312" w:eastAsia="仿宋_GB2312" w:hAnsi="宋体" w:hint="eastAsia"/>
          <w:sz w:val="24"/>
        </w:rPr>
        <w:t>）法律法规明确规定和合同约定的其他情形。</w:t>
      </w:r>
    </w:p>
    <w:p w:rsidR="00E70F6B" w:rsidRPr="00E70F6B" w:rsidRDefault="0001300F" w:rsidP="00E70F6B">
      <w:pPr>
        <w:spacing w:beforeLines="50" w:after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出现上述第（</w:t>
      </w:r>
      <w:r w:rsidR="00C0790B" w:rsidRPr="00E70F6B">
        <w:rPr>
          <w:rFonts w:ascii="仿宋_GB2312" w:eastAsia="仿宋_GB2312" w:hAnsi="宋体" w:hint="eastAsia"/>
          <w:sz w:val="24"/>
        </w:rPr>
        <w:t>1</w:t>
      </w:r>
      <w:r w:rsidRPr="00E70F6B">
        <w:rPr>
          <w:rFonts w:ascii="仿宋_GB2312" w:eastAsia="仿宋_GB2312" w:hAnsi="宋体" w:hint="eastAsia"/>
          <w:sz w:val="24"/>
        </w:rPr>
        <w:t>）（</w:t>
      </w:r>
      <w:r w:rsidR="00C0790B" w:rsidRPr="00E70F6B">
        <w:rPr>
          <w:rFonts w:ascii="仿宋_GB2312" w:eastAsia="仿宋_GB2312" w:hAnsi="宋体" w:hint="eastAsia"/>
          <w:sz w:val="24"/>
        </w:rPr>
        <w:t>2</w:t>
      </w:r>
      <w:r w:rsidRPr="00E70F6B">
        <w:rPr>
          <w:rFonts w:ascii="仿宋_GB2312" w:eastAsia="仿宋_GB2312" w:hAnsi="宋体" w:hint="eastAsia"/>
          <w:sz w:val="24"/>
        </w:rPr>
        <w:t>）（</w:t>
      </w:r>
      <w:r w:rsidR="00C0790B" w:rsidRPr="00E70F6B">
        <w:rPr>
          <w:rFonts w:ascii="仿宋_GB2312" w:eastAsia="仿宋_GB2312" w:hAnsi="宋体" w:hint="eastAsia"/>
          <w:sz w:val="24"/>
        </w:rPr>
        <w:t>3</w:t>
      </w:r>
      <w:r w:rsidRPr="00E70F6B">
        <w:rPr>
          <w:rFonts w:ascii="仿宋_GB2312" w:eastAsia="仿宋_GB2312" w:hAnsi="宋体" w:hint="eastAsia"/>
          <w:sz w:val="24"/>
        </w:rPr>
        <w:t>）款事由，乙方要求终止托管服务的，应与甲方签署托管终止协议，将托管资金移交至继任托管人；如甲方拒不签署终止协议或未落实继任托管人，乙方有权采用止付措施，或公告解除托管协议，不再履行托管职责；乙方发现上述第（四）款事由，有权立即对托管资金账户采取止付措施。</w:t>
      </w:r>
    </w:p>
    <w:p w:rsidR="0001300F" w:rsidRPr="00E70F6B" w:rsidRDefault="0001300F" w:rsidP="00E70F6B">
      <w:pPr>
        <w:spacing w:before="156" w:after="156"/>
        <w:ind w:firstLine="480"/>
        <w:rPr>
          <w:rFonts w:ascii="仿宋_GB2312" w:eastAsia="仿宋_GB2312" w:hint="eastAsia"/>
        </w:rPr>
      </w:pPr>
    </w:p>
    <w:p w:rsidR="002A5C41" w:rsidRPr="00E70F6B" w:rsidRDefault="002A5C41">
      <w:pPr>
        <w:widowControl/>
        <w:jc w:val="left"/>
        <w:rPr>
          <w:rFonts w:ascii="仿宋_GB2312" w:eastAsia="仿宋_GB2312" w:hAnsi="宋体" w:hint="eastAsia"/>
          <w:kern w:val="0"/>
          <w:sz w:val="24"/>
        </w:rPr>
      </w:pPr>
      <w:r w:rsidRPr="00E70F6B">
        <w:rPr>
          <w:rFonts w:ascii="仿宋_GB2312" w:eastAsia="仿宋_GB2312" w:hAnsi="宋体" w:hint="eastAsia"/>
          <w:kern w:val="0"/>
          <w:sz w:val="24"/>
        </w:rPr>
        <w:br w:type="page"/>
      </w:r>
    </w:p>
    <w:p w:rsidR="0001300F" w:rsidRPr="00E70F6B" w:rsidRDefault="0001300F" w:rsidP="00E70F6B">
      <w:pPr>
        <w:spacing w:beforeLines="50" w:afterLines="50" w:line="360" w:lineRule="auto"/>
        <w:rPr>
          <w:rFonts w:ascii="仿宋_GB2312" w:eastAsia="仿宋_GB2312" w:hAnsi="宋体" w:hint="eastAsia"/>
          <w:kern w:val="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161" w:name="_Toc160530185"/>
      <w:bookmarkStart w:id="162" w:name="_Toc160530183"/>
      <w:bookmarkStart w:id="163" w:name="_Toc160530250"/>
      <w:bookmarkStart w:id="164" w:name="_Toc160530251"/>
      <w:bookmarkStart w:id="165" w:name="_Toc160530248"/>
      <w:bookmarkStart w:id="166" w:name="_Toc160530254"/>
      <w:bookmarkStart w:id="167" w:name="_Toc160530252"/>
      <w:bookmarkStart w:id="168" w:name="_Toc160530180"/>
      <w:bookmarkStart w:id="169" w:name="_Toc160530249"/>
      <w:bookmarkStart w:id="170" w:name="_Toc160530184"/>
      <w:bookmarkStart w:id="171" w:name="_Toc160530181"/>
      <w:bookmarkStart w:id="172" w:name="_Toc160530253"/>
      <w:bookmarkStart w:id="173" w:name="_Toc160530182"/>
      <w:bookmarkStart w:id="174" w:name="_Toc160530174"/>
      <w:bookmarkStart w:id="175" w:name="_Toc160530243"/>
      <w:bookmarkStart w:id="176" w:name="_Toc160530175"/>
      <w:bookmarkStart w:id="177" w:name="_Toc160530244"/>
      <w:bookmarkStart w:id="178" w:name="_Toc160530176"/>
      <w:bookmarkStart w:id="179" w:name="_Toc160530245"/>
      <w:bookmarkStart w:id="180" w:name="_Toc160530177"/>
      <w:bookmarkStart w:id="181" w:name="_Toc160530246"/>
      <w:bookmarkStart w:id="182" w:name="_Toc160530178"/>
      <w:bookmarkStart w:id="183" w:name="_Toc160530247"/>
      <w:bookmarkStart w:id="184" w:name="_Toc160530179"/>
      <w:bookmarkStart w:id="185" w:name="_Toc135473445"/>
      <w:bookmarkStart w:id="186" w:name="_Toc162062299"/>
      <w:bookmarkStart w:id="187" w:name="_Toc141850069"/>
      <w:bookmarkStart w:id="188" w:name="_Toc160530186"/>
      <w:bookmarkStart w:id="189" w:name="_Toc301882205"/>
      <w:bookmarkStart w:id="190" w:name="_Toc561825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70F6B">
        <w:rPr>
          <w:rFonts w:ascii="仿宋_GB2312" w:eastAsia="仿宋_GB2312" w:hAnsi="宋体" w:hint="eastAsia"/>
          <w:sz w:val="24"/>
          <w:szCs w:val="24"/>
        </w:rPr>
        <w:t>违约责任</w:t>
      </w:r>
      <w:bookmarkEnd w:id="185"/>
      <w:bookmarkEnd w:id="186"/>
      <w:bookmarkEnd w:id="187"/>
      <w:bookmarkEnd w:id="188"/>
      <w:bookmarkEnd w:id="189"/>
      <w:bookmarkEnd w:id="190"/>
    </w:p>
    <w:p w:rsidR="00C31E17" w:rsidRPr="00E70F6B" w:rsidRDefault="0001300F" w:rsidP="00E70F6B">
      <w:pPr>
        <w:tabs>
          <w:tab w:val="left" w:pos="855"/>
        </w:tabs>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w:t>
      </w:r>
      <w:r w:rsidR="00C0790B" w:rsidRPr="00E70F6B">
        <w:rPr>
          <w:rFonts w:ascii="仿宋_GB2312" w:eastAsia="仿宋_GB2312" w:hAnsi="宋体" w:hint="eastAsia"/>
          <w:b/>
          <w:kern w:val="0"/>
          <w:sz w:val="24"/>
        </w:rPr>
        <w:t>4</w:t>
      </w:r>
      <w:r w:rsidRPr="00E70F6B">
        <w:rPr>
          <w:rFonts w:ascii="仿宋_GB2312" w:eastAsia="仿宋_GB2312" w:hAnsi="宋体" w:hint="eastAsia"/>
          <w:b/>
          <w:kern w:val="0"/>
          <w:sz w:val="24"/>
        </w:rPr>
        <w:t>.1</w:t>
      </w:r>
      <w:r w:rsidR="00C565C9" w:rsidRPr="00E70F6B">
        <w:rPr>
          <w:rFonts w:ascii="仿宋_GB2312" w:eastAsia="仿宋_GB2312" w:hAnsi="宋体" w:hint="eastAsia"/>
          <w:b/>
          <w:kern w:val="0"/>
          <w:sz w:val="24"/>
        </w:rPr>
        <w:t xml:space="preserve"> </w:t>
      </w:r>
      <w:r w:rsidRPr="00E70F6B">
        <w:rPr>
          <w:rFonts w:ascii="仿宋_GB2312" w:eastAsia="仿宋_GB2312" w:hAnsi="宋体" w:hint="eastAsia"/>
          <w:kern w:val="0"/>
          <w:sz w:val="24"/>
        </w:rPr>
        <w:t>本托管协议当事人不履行或不完全履行本协议，由违约方承担违约责任；如双方均有违约行为，根据实际情况，由双方分别承担各自应负的违约责任。</w:t>
      </w:r>
      <w:r w:rsidR="002A5C41" w:rsidRPr="00E70F6B">
        <w:rPr>
          <w:rFonts w:ascii="仿宋_GB2312" w:eastAsia="仿宋_GB2312" w:hAnsi="宋体" w:hint="eastAsia"/>
          <w:kern w:val="0"/>
          <w:sz w:val="24"/>
        </w:rPr>
        <w:t xml:space="preserve"> </w:t>
      </w:r>
    </w:p>
    <w:p w:rsidR="00E70F6B" w:rsidRPr="00E70F6B" w:rsidRDefault="00C0790B" w:rsidP="00E70F6B">
      <w:pPr>
        <w:pStyle w:val="a7"/>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1</w:t>
      </w:r>
      <w:r w:rsidRPr="00E70F6B">
        <w:rPr>
          <w:rFonts w:ascii="仿宋_GB2312" w:eastAsia="仿宋_GB2312" w:hAnsi="宋体" w:hint="eastAsia"/>
          <w:b/>
          <w:kern w:val="0"/>
          <w:sz w:val="24"/>
        </w:rPr>
        <w:t>4</w:t>
      </w:r>
      <w:r w:rsidR="0001300F" w:rsidRPr="00E70F6B">
        <w:rPr>
          <w:rFonts w:ascii="仿宋_GB2312" w:eastAsia="仿宋_GB2312" w:hAnsi="宋体" w:hint="eastAsia"/>
          <w:b/>
          <w:kern w:val="0"/>
          <w:sz w:val="24"/>
          <w:szCs w:val="24"/>
        </w:rPr>
        <w:t>.2</w:t>
      </w:r>
      <w:r w:rsidR="00C565C9"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rPr>
        <w:t>本协议任何一方当事人的违约行为给另外一方或理财产品造成实际损失的，应承担相应的赔偿责任，但发生不可抗力时，当事人免责。</w:t>
      </w:r>
    </w:p>
    <w:p w:rsidR="00E70F6B" w:rsidRPr="00E70F6B" w:rsidRDefault="00C0790B" w:rsidP="00E70F6B">
      <w:pPr>
        <w:pStyle w:val="a7"/>
        <w:spacing w:beforeLines="50" w:afterLines="50" w:line="360" w:lineRule="auto"/>
        <w:ind w:firstLineChars="200" w:firstLine="482"/>
        <w:rPr>
          <w:rFonts w:ascii="仿宋_GB2312" w:eastAsia="仿宋_GB2312" w:hAnsi="宋体" w:hint="eastAsia"/>
          <w:kern w:val="0"/>
          <w:sz w:val="24"/>
          <w:szCs w:val="24"/>
        </w:rPr>
      </w:pPr>
      <w:r w:rsidRPr="00E70F6B">
        <w:rPr>
          <w:rFonts w:ascii="仿宋_GB2312" w:eastAsia="仿宋_GB2312" w:hAnsi="宋体" w:hint="eastAsia"/>
          <w:b/>
          <w:kern w:val="0"/>
          <w:sz w:val="24"/>
          <w:szCs w:val="24"/>
        </w:rPr>
        <w:t>1</w:t>
      </w:r>
      <w:r w:rsidRPr="00E70F6B">
        <w:rPr>
          <w:rFonts w:ascii="仿宋_GB2312" w:eastAsia="仿宋_GB2312" w:hAnsi="宋体" w:hint="eastAsia"/>
          <w:b/>
          <w:kern w:val="0"/>
          <w:sz w:val="24"/>
        </w:rPr>
        <w:t>4</w:t>
      </w:r>
      <w:r w:rsidR="0001300F" w:rsidRPr="00E70F6B">
        <w:rPr>
          <w:rFonts w:ascii="仿宋_GB2312" w:eastAsia="仿宋_GB2312" w:hAnsi="宋体" w:hint="eastAsia"/>
          <w:b/>
          <w:kern w:val="0"/>
          <w:sz w:val="24"/>
          <w:szCs w:val="24"/>
        </w:rPr>
        <w:t>.3</w:t>
      </w:r>
      <w:r w:rsidR="00C565C9" w:rsidRPr="00E70F6B">
        <w:rPr>
          <w:rFonts w:ascii="仿宋_GB2312" w:eastAsia="仿宋_GB2312" w:hAnsi="宋体" w:hint="eastAsia"/>
          <w:b/>
          <w:kern w:val="0"/>
          <w:sz w:val="24"/>
          <w:szCs w:val="24"/>
        </w:rPr>
        <w:t xml:space="preserve"> </w:t>
      </w:r>
      <w:r w:rsidR="0001300F" w:rsidRPr="00E70F6B">
        <w:rPr>
          <w:rFonts w:ascii="仿宋_GB2312" w:eastAsia="仿宋_GB2312" w:hAnsi="宋体" w:hint="eastAsia"/>
          <w:kern w:val="0"/>
          <w:sz w:val="24"/>
          <w:szCs w:val="24"/>
        </w:rPr>
        <w:t>违约行为已经发生，但本协议仍能够继续履行的，在保护理财产品投资者合法权利的前提下，双方当事人应当继续履行本协议规定的各项义务。</w:t>
      </w:r>
    </w:p>
    <w:p w:rsidR="002E5EDD" w:rsidRPr="00E70F6B" w:rsidRDefault="00C0790B" w:rsidP="00E70F6B">
      <w:pPr>
        <w:adjustRightInd w:val="0"/>
        <w:snapToGrid w:val="0"/>
        <w:spacing w:line="360" w:lineRule="auto"/>
        <w:ind w:firstLineChars="200" w:firstLine="482"/>
        <w:rPr>
          <w:rFonts w:ascii="仿宋_GB2312" w:eastAsia="仿宋_GB2312" w:hint="eastAsia"/>
          <w:color w:val="000000"/>
          <w:sz w:val="24"/>
        </w:rPr>
      </w:pPr>
      <w:r w:rsidRPr="00E70F6B">
        <w:rPr>
          <w:rFonts w:ascii="仿宋_GB2312" w:eastAsia="仿宋_GB2312" w:hAnsi="宋体" w:hint="eastAsia"/>
          <w:b/>
          <w:kern w:val="0"/>
          <w:sz w:val="24"/>
        </w:rPr>
        <w:t>14</w:t>
      </w:r>
      <w:r w:rsidR="0001300F" w:rsidRPr="00E70F6B">
        <w:rPr>
          <w:rFonts w:ascii="仿宋_GB2312" w:eastAsia="仿宋_GB2312" w:hAnsi="宋体" w:hint="eastAsia"/>
          <w:b/>
          <w:kern w:val="0"/>
          <w:sz w:val="24"/>
        </w:rPr>
        <w:t>.4</w:t>
      </w:r>
      <w:r w:rsidR="00C565C9" w:rsidRPr="00E70F6B">
        <w:rPr>
          <w:rFonts w:ascii="仿宋_GB2312" w:eastAsia="仿宋_GB2312" w:hAnsi="宋体" w:hint="eastAsia"/>
          <w:kern w:val="0"/>
          <w:sz w:val="24"/>
        </w:rPr>
        <w:t xml:space="preserve"> </w:t>
      </w:r>
      <w:r w:rsidR="0001300F" w:rsidRPr="00E70F6B">
        <w:rPr>
          <w:rFonts w:ascii="仿宋_GB2312" w:eastAsia="仿宋_GB2312" w:hint="eastAsia"/>
          <w:color w:val="000000"/>
          <w:sz w:val="24"/>
        </w:rPr>
        <w:t>由于甲方、乙方不可控制的因素导致业务出现差错，甲方和乙方虽然已经采取必要、适当、合理的措施进行检查，但是未能发现错误的，由此造成理财产品财产或投资人损失，甲方和乙方免除赔偿责任。但是甲方和乙方应积极采取必要的措施消除或减轻由此造成的影响。</w:t>
      </w:r>
    </w:p>
    <w:p w:rsidR="002E5EDD" w:rsidRPr="00E70F6B" w:rsidRDefault="00C0790B" w:rsidP="00C0790B">
      <w:pPr>
        <w:adjustRightInd w:val="0"/>
        <w:snapToGrid w:val="0"/>
        <w:spacing w:line="360" w:lineRule="auto"/>
        <w:ind w:firstLineChars="200" w:firstLine="482"/>
        <w:rPr>
          <w:rFonts w:ascii="仿宋_GB2312" w:eastAsia="仿宋_GB2312" w:hint="eastAsia"/>
          <w:color w:val="000000"/>
          <w:sz w:val="24"/>
        </w:rPr>
      </w:pPr>
      <w:r w:rsidRPr="00E70F6B">
        <w:rPr>
          <w:rFonts w:ascii="仿宋_GB2312" w:eastAsia="仿宋_GB2312" w:hAnsi="宋体" w:hint="eastAsia"/>
          <w:b/>
          <w:kern w:val="0"/>
          <w:sz w:val="24"/>
        </w:rPr>
        <w:t>14</w:t>
      </w:r>
      <w:r w:rsidR="0001300F" w:rsidRPr="00E70F6B">
        <w:rPr>
          <w:rFonts w:ascii="仿宋_GB2312" w:eastAsia="仿宋_GB2312" w:hAnsi="宋体" w:hint="eastAsia"/>
          <w:b/>
          <w:kern w:val="0"/>
          <w:sz w:val="24"/>
        </w:rPr>
        <w:t xml:space="preserve">.5 </w:t>
      </w:r>
      <w:r w:rsidR="0001300F" w:rsidRPr="00E70F6B">
        <w:rPr>
          <w:rFonts w:ascii="仿宋_GB2312" w:eastAsia="仿宋_GB2312" w:hint="eastAsia"/>
          <w:color w:val="000000"/>
          <w:sz w:val="24"/>
        </w:rPr>
        <w:t>本协议所指“损失”，限于直接财产损失。</w:t>
      </w:r>
    </w:p>
    <w:p w:rsidR="002A5C41" w:rsidRPr="00E70F6B" w:rsidRDefault="002A5C41">
      <w:pPr>
        <w:widowControl/>
        <w:jc w:val="left"/>
        <w:rPr>
          <w:rFonts w:ascii="仿宋_GB2312" w:eastAsia="仿宋_GB2312" w:hint="eastAsia"/>
          <w:color w:val="000000"/>
          <w:sz w:val="24"/>
        </w:rPr>
      </w:pPr>
      <w:r w:rsidRPr="00E70F6B">
        <w:rPr>
          <w:rFonts w:ascii="仿宋_GB2312" w:eastAsia="仿宋_GB2312" w:hint="eastAsia"/>
          <w:color w:val="000000"/>
          <w:sz w:val="24"/>
        </w:rPr>
        <w:br w:type="page"/>
      </w:r>
    </w:p>
    <w:p w:rsidR="002E5EDD" w:rsidRPr="00E70F6B" w:rsidRDefault="002E5EDD">
      <w:pPr>
        <w:adjustRightInd w:val="0"/>
        <w:snapToGrid w:val="0"/>
        <w:spacing w:line="360" w:lineRule="auto"/>
        <w:ind w:firstLineChars="200" w:firstLine="480"/>
        <w:rPr>
          <w:rFonts w:ascii="仿宋_GB2312" w:eastAsia="仿宋_GB2312" w:hint="eastAsia"/>
          <w:color w:val="000000"/>
          <w:sz w:val="24"/>
        </w:rPr>
      </w:pPr>
    </w:p>
    <w:p w:rsidR="0001300F" w:rsidRPr="00E70F6B" w:rsidRDefault="0001300F" w:rsidP="00E70F6B">
      <w:pPr>
        <w:pStyle w:val="1"/>
        <w:numPr>
          <w:ilvl w:val="0"/>
          <w:numId w:val="1"/>
        </w:numPr>
        <w:tabs>
          <w:tab w:val="clear" w:pos="804"/>
          <w:tab w:val="left" w:pos="0"/>
        </w:tabs>
        <w:spacing w:beforeLines="100" w:afterLines="100" w:line="360" w:lineRule="auto"/>
        <w:ind w:left="0" w:firstLine="0"/>
        <w:jc w:val="center"/>
        <w:rPr>
          <w:rFonts w:ascii="仿宋_GB2312" w:eastAsia="仿宋_GB2312" w:hAnsi="宋体" w:hint="eastAsia"/>
          <w:sz w:val="24"/>
          <w:szCs w:val="24"/>
        </w:rPr>
      </w:pPr>
      <w:bookmarkStart w:id="191" w:name="_Toc162062300"/>
      <w:bookmarkStart w:id="192" w:name="_Toc301882206"/>
      <w:bookmarkStart w:id="193" w:name="_Toc5618256"/>
      <w:r w:rsidRPr="00E70F6B">
        <w:rPr>
          <w:rFonts w:ascii="仿宋_GB2312" w:eastAsia="仿宋_GB2312" w:hAnsi="宋体" w:hint="eastAsia"/>
          <w:sz w:val="24"/>
          <w:szCs w:val="24"/>
        </w:rPr>
        <w:t>其他事项</w:t>
      </w:r>
      <w:bookmarkEnd w:id="191"/>
      <w:bookmarkEnd w:id="192"/>
      <w:bookmarkEnd w:id="193"/>
    </w:p>
    <w:p w:rsidR="003361B4" w:rsidRPr="00E70F6B" w:rsidRDefault="0001300F" w:rsidP="00E70F6B">
      <w:pPr>
        <w:tabs>
          <w:tab w:val="left" w:pos="870"/>
        </w:tabs>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w:t>
      </w:r>
      <w:r w:rsidR="00C0790B" w:rsidRPr="00E70F6B">
        <w:rPr>
          <w:rFonts w:ascii="仿宋_GB2312" w:eastAsia="仿宋_GB2312" w:hAnsi="宋体" w:hint="eastAsia"/>
          <w:b/>
          <w:kern w:val="0"/>
          <w:sz w:val="24"/>
        </w:rPr>
        <w:t>5</w:t>
      </w:r>
      <w:r w:rsidRPr="00E70F6B">
        <w:rPr>
          <w:rFonts w:ascii="仿宋_GB2312" w:eastAsia="仿宋_GB2312" w:hAnsi="宋体" w:hint="eastAsia"/>
          <w:b/>
          <w:kern w:val="0"/>
          <w:sz w:val="24"/>
        </w:rPr>
        <w:t>.1</w:t>
      </w:r>
      <w:r w:rsidR="00C565C9" w:rsidRPr="00E70F6B">
        <w:rPr>
          <w:rFonts w:ascii="仿宋_GB2312" w:eastAsia="仿宋_GB2312" w:hAnsi="宋体" w:hint="eastAsia"/>
          <w:b/>
          <w:kern w:val="0"/>
          <w:sz w:val="24"/>
        </w:rPr>
        <w:t xml:space="preserve"> </w:t>
      </w:r>
      <w:r w:rsidRPr="00E70F6B">
        <w:rPr>
          <w:rFonts w:ascii="仿宋_GB2312" w:eastAsia="仿宋_GB2312" w:hAnsi="宋体" w:hint="eastAsia"/>
          <w:b/>
          <w:kern w:val="0"/>
          <w:sz w:val="24"/>
        </w:rPr>
        <w:t>不可抗力</w:t>
      </w:r>
    </w:p>
    <w:p w:rsidR="00E70F6B" w:rsidRPr="00E70F6B" w:rsidRDefault="00C0790B" w:rsidP="00E70F6B">
      <w:pPr>
        <w:tabs>
          <w:tab w:val="left" w:pos="870"/>
        </w:tabs>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.1.1</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不可抗力是指甲、乙双方不能预见，不能避免，并不能克服的客观情况，包括但不限于任何通讯或电脑系统的故障，停止运作或瘫痪，国家重大政策调整，火灾，暴雨，地震，飓风，雷击等自然灾害。</w:t>
      </w:r>
    </w:p>
    <w:p w:rsidR="00E70F6B" w:rsidRPr="00E70F6B" w:rsidRDefault="00C0790B" w:rsidP="00E70F6B">
      <w:pPr>
        <w:tabs>
          <w:tab w:val="left" w:pos="870"/>
        </w:tabs>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.1.2</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如果甲、乙双方因不可抗力不能履行本协议时，不承担违约责任。协议一方因不可抗力不能履行本协议时，应及时通知对方并在合理期限内提供受到不可抗力影响的证明，并应采取适当措施防止理财产品损失的扩大。</w:t>
      </w:r>
    </w:p>
    <w:p w:rsidR="00E70F6B" w:rsidRPr="00E70F6B" w:rsidRDefault="00C0790B" w:rsidP="00E70F6B">
      <w:pPr>
        <w:tabs>
          <w:tab w:val="left" w:pos="870"/>
        </w:tabs>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.2 保密条款</w:t>
      </w:r>
    </w:p>
    <w:p w:rsidR="0001300F" w:rsidRPr="00E70F6B" w:rsidRDefault="0001300F"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本协议双方承诺，对于本协议签署和履行过程中获得的关于本协议的文件资料和对方的商业秘密（以下统称“保密信息”）负有保密义务， 除非出现下列情形之一者，任何一方不得向第三方披露该等保密信息：</w:t>
      </w:r>
    </w:p>
    <w:p w:rsidR="00E70F6B" w:rsidRPr="00E70F6B" w:rsidRDefault="00C0790B"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1）因诉讼、仲裁等法律争议程序之需要；</w:t>
      </w:r>
    </w:p>
    <w:p w:rsidR="00E70F6B" w:rsidRPr="00E70F6B" w:rsidRDefault="00C0790B"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2）因履行本协议之需要；</w:t>
      </w:r>
    </w:p>
    <w:p w:rsidR="00E70F6B" w:rsidRPr="00E70F6B" w:rsidRDefault="00C0790B"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3）监管机构履行监管职责之需要；</w:t>
      </w:r>
    </w:p>
    <w:p w:rsidR="00E70F6B" w:rsidRPr="00E70F6B" w:rsidRDefault="00C0790B"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4）保密信息的有权披露人同意披露；</w:t>
      </w:r>
    </w:p>
    <w:p w:rsidR="00E70F6B" w:rsidRPr="00E70F6B" w:rsidRDefault="00C0790B"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w:t>
      </w:r>
      <w:r w:rsidR="0001300F" w:rsidRPr="00E70F6B">
        <w:rPr>
          <w:rFonts w:ascii="仿宋_GB2312" w:eastAsia="仿宋_GB2312" w:hAnsi="宋体" w:hint="eastAsia"/>
          <w:kern w:val="0"/>
          <w:sz w:val="24"/>
        </w:rPr>
        <w:t>5）法律的要求。</w:t>
      </w:r>
    </w:p>
    <w:p w:rsidR="00E70F6B" w:rsidRPr="00E70F6B" w:rsidRDefault="00C0790B" w:rsidP="00E70F6B">
      <w:pPr>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.3 争议的处理</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.3.1</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本协议的订立、生效、履行、解释、修改和终止等事项适用中华人民共和国现行法律、法规及规章。</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.3.2</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任何因本协议而产生的或与本协议有关的争议，各方首先应通过友好协商予以解决；若协商不成， 任何一方应向上海国际经济贸易仲裁委员会提起仲裁，仲裁地上海市，仲裁裁决是终局的，对各方当事人均有约束力。</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.3.3</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仲裁期间，除仲裁事由本身外，各方应继续履行本协议规定的各项</w:t>
      </w:r>
      <w:r w:rsidR="0001300F" w:rsidRPr="00E70F6B">
        <w:rPr>
          <w:rFonts w:ascii="仿宋_GB2312" w:eastAsia="仿宋_GB2312" w:hAnsi="宋体" w:hint="eastAsia"/>
          <w:kern w:val="0"/>
          <w:sz w:val="24"/>
        </w:rPr>
        <w:lastRenderedPageBreak/>
        <w:t>义务。</w:t>
      </w:r>
    </w:p>
    <w:p w:rsidR="00E70F6B" w:rsidRPr="00E70F6B" w:rsidRDefault="00C0790B" w:rsidP="00E70F6B">
      <w:pPr>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.4 协议的效力及其他</w:t>
      </w:r>
    </w:p>
    <w:p w:rsidR="00E70F6B" w:rsidRPr="00E70F6B" w:rsidRDefault="00C0790B" w:rsidP="00E70F6B">
      <w:pPr>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.4.1</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b/>
          <w:kern w:val="0"/>
          <w:sz w:val="24"/>
        </w:rPr>
        <w:t>本协议生效的条件</w:t>
      </w:r>
    </w:p>
    <w:p w:rsidR="0001300F" w:rsidRPr="00E70F6B" w:rsidRDefault="0001300F" w:rsidP="00E70F6B">
      <w:pPr>
        <w:spacing w:beforeLines="50" w:afterLines="50" w:line="360" w:lineRule="auto"/>
        <w:ind w:firstLineChars="200" w:firstLine="480"/>
        <w:rPr>
          <w:rFonts w:ascii="仿宋_GB2312" w:eastAsia="仿宋_GB2312" w:hAnsi="宋体" w:hint="eastAsia"/>
          <w:kern w:val="0"/>
          <w:sz w:val="24"/>
        </w:rPr>
      </w:pPr>
      <w:r w:rsidRPr="00E70F6B">
        <w:rPr>
          <w:rFonts w:ascii="仿宋_GB2312" w:eastAsia="仿宋_GB2312" w:hAnsi="宋体" w:hint="eastAsia"/>
          <w:kern w:val="0"/>
          <w:sz w:val="24"/>
        </w:rPr>
        <w:t>本协议自甲、乙双方签章后生效。</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.4.2</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乙方不能实际履行托管人职责时，甲方有权终止本协议另行选择托管人，乙方应予以配合。</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.4.3</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除非根据本协议的有关规定提前终止本协议，本协议的期限为生效之日起至甲、乙双方协商一致终止本协议为止。</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.4.4</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本协议未尽事宜，甲、乙双方可另行签订补充协议，所有为执行本协议而签署的补充协议，与本协议具有同等法律效力。</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 xml:space="preserve">.4.5 </w:t>
      </w:r>
      <w:r w:rsidR="0001300F" w:rsidRPr="00E70F6B">
        <w:rPr>
          <w:rFonts w:ascii="仿宋_GB2312" w:eastAsia="仿宋_GB2312" w:hAnsi="宋体" w:hint="eastAsia"/>
          <w:kern w:val="0"/>
          <w:sz w:val="24"/>
        </w:rPr>
        <w:t>本协议项下某一理财产品通过《适用确认书》就本协议已约定事项单独</w:t>
      </w:r>
      <w:proofErr w:type="gramStart"/>
      <w:r w:rsidR="0001300F" w:rsidRPr="00E70F6B">
        <w:rPr>
          <w:rFonts w:ascii="仿宋_GB2312" w:eastAsia="仿宋_GB2312" w:hAnsi="宋体" w:hint="eastAsia"/>
          <w:kern w:val="0"/>
          <w:sz w:val="24"/>
        </w:rPr>
        <w:t>作出</w:t>
      </w:r>
      <w:proofErr w:type="gramEnd"/>
      <w:r w:rsidR="0001300F" w:rsidRPr="00E70F6B">
        <w:rPr>
          <w:rFonts w:ascii="仿宋_GB2312" w:eastAsia="仿宋_GB2312" w:hAnsi="宋体" w:hint="eastAsia"/>
          <w:kern w:val="0"/>
          <w:sz w:val="24"/>
        </w:rPr>
        <w:t>与本协议不一致约定的，以单独约定为准，但其他理财产品未单独</w:t>
      </w:r>
      <w:proofErr w:type="gramStart"/>
      <w:r w:rsidR="0001300F" w:rsidRPr="00E70F6B">
        <w:rPr>
          <w:rFonts w:ascii="仿宋_GB2312" w:eastAsia="仿宋_GB2312" w:hAnsi="宋体" w:hint="eastAsia"/>
          <w:kern w:val="0"/>
          <w:sz w:val="24"/>
        </w:rPr>
        <w:t>作出</w:t>
      </w:r>
      <w:proofErr w:type="gramEnd"/>
      <w:r w:rsidR="0001300F" w:rsidRPr="00E70F6B">
        <w:rPr>
          <w:rFonts w:ascii="仿宋_GB2312" w:eastAsia="仿宋_GB2312" w:hAnsi="宋体" w:hint="eastAsia"/>
          <w:kern w:val="0"/>
          <w:sz w:val="24"/>
        </w:rPr>
        <w:t>不一致约定的事项依然以本协议约定为准。</w:t>
      </w:r>
    </w:p>
    <w:p w:rsidR="00E70F6B" w:rsidRPr="00E70F6B" w:rsidRDefault="00C0790B" w:rsidP="00E70F6B">
      <w:pPr>
        <w:spacing w:beforeLines="50" w:afterLines="50" w:line="360" w:lineRule="auto"/>
        <w:ind w:firstLineChars="200" w:firstLine="482"/>
        <w:rPr>
          <w:rFonts w:ascii="仿宋_GB2312" w:eastAsia="仿宋_GB2312" w:hAnsi="宋体" w:hint="eastAsia"/>
          <w:kern w:val="0"/>
          <w:sz w:val="24"/>
        </w:rPr>
      </w:pPr>
      <w:r w:rsidRPr="00E70F6B">
        <w:rPr>
          <w:rFonts w:ascii="仿宋_GB2312" w:eastAsia="仿宋_GB2312" w:hAnsi="宋体" w:hint="eastAsia"/>
          <w:b/>
          <w:kern w:val="0"/>
          <w:sz w:val="24"/>
        </w:rPr>
        <w:t>15</w:t>
      </w:r>
      <w:r w:rsidR="0001300F" w:rsidRPr="00E70F6B">
        <w:rPr>
          <w:rFonts w:ascii="仿宋_GB2312" w:eastAsia="仿宋_GB2312" w:hAnsi="宋体" w:hint="eastAsia"/>
          <w:b/>
          <w:kern w:val="0"/>
          <w:sz w:val="24"/>
        </w:rPr>
        <w:t>.4.5</w:t>
      </w:r>
      <w:r w:rsidR="00C565C9" w:rsidRPr="00E70F6B">
        <w:rPr>
          <w:rFonts w:ascii="仿宋_GB2312" w:eastAsia="仿宋_GB2312" w:hAnsi="宋体" w:hint="eastAsia"/>
          <w:b/>
          <w:kern w:val="0"/>
          <w:sz w:val="24"/>
        </w:rPr>
        <w:t xml:space="preserve"> </w:t>
      </w:r>
      <w:r w:rsidR="0001300F" w:rsidRPr="00E70F6B">
        <w:rPr>
          <w:rFonts w:ascii="仿宋_GB2312" w:eastAsia="仿宋_GB2312" w:hAnsi="宋体" w:hint="eastAsia"/>
          <w:kern w:val="0"/>
          <w:sz w:val="24"/>
        </w:rPr>
        <w:t>本协议一式伍份，甲、乙双方各执贰份，报甲方属地银监局壹份，均为正本，具有同等的法律效力。</w:t>
      </w:r>
    </w:p>
    <w:p w:rsidR="0001300F" w:rsidRPr="00E70F6B" w:rsidRDefault="0001300F" w:rsidP="00E70F6B">
      <w:pPr>
        <w:spacing w:beforeLines="50" w:afterLines="50" w:line="360" w:lineRule="auto"/>
        <w:ind w:firstLineChars="200" w:firstLine="482"/>
        <w:rPr>
          <w:rFonts w:ascii="仿宋_GB2312" w:eastAsia="仿宋_GB2312" w:hAnsi="宋体" w:hint="eastAsia"/>
          <w:b/>
          <w:kern w:val="0"/>
          <w:sz w:val="24"/>
        </w:rPr>
      </w:pPr>
      <w:r w:rsidRPr="00E70F6B">
        <w:rPr>
          <w:rFonts w:ascii="仿宋_GB2312" w:eastAsia="仿宋_GB2312" w:hAnsi="宋体" w:hint="eastAsia"/>
          <w:b/>
          <w:kern w:val="0"/>
          <w:sz w:val="24"/>
        </w:rPr>
        <w:t>15.</w:t>
      </w:r>
      <w:r w:rsidR="00C0790B" w:rsidRPr="00E70F6B">
        <w:rPr>
          <w:rFonts w:ascii="仿宋_GB2312" w:eastAsia="仿宋_GB2312" w:hAnsi="宋体" w:hint="eastAsia"/>
          <w:b/>
          <w:kern w:val="0"/>
          <w:sz w:val="24"/>
        </w:rPr>
        <w:t>5</w:t>
      </w:r>
      <w:r w:rsidRPr="00E70F6B">
        <w:rPr>
          <w:rFonts w:ascii="仿宋_GB2312" w:eastAsia="仿宋_GB2312" w:hAnsi="宋体" w:hint="eastAsia"/>
          <w:b/>
          <w:kern w:val="0"/>
          <w:sz w:val="24"/>
        </w:rPr>
        <w:t xml:space="preserve"> 关于托管协议</w:t>
      </w:r>
      <w:proofErr w:type="gramStart"/>
      <w:r w:rsidRPr="00E70F6B">
        <w:rPr>
          <w:rFonts w:ascii="仿宋_GB2312" w:eastAsia="仿宋_GB2312" w:hAnsi="宋体" w:hint="eastAsia"/>
          <w:b/>
          <w:kern w:val="0"/>
          <w:sz w:val="24"/>
        </w:rPr>
        <w:t>统签模式</w:t>
      </w:r>
      <w:proofErr w:type="gramEnd"/>
      <w:r w:rsidRPr="00E70F6B">
        <w:rPr>
          <w:rFonts w:ascii="仿宋_GB2312" w:eastAsia="仿宋_GB2312" w:hAnsi="宋体" w:hint="eastAsia"/>
          <w:b/>
          <w:kern w:val="0"/>
          <w:sz w:val="24"/>
        </w:rPr>
        <w:t>的说明</w:t>
      </w:r>
    </w:p>
    <w:p w:rsidR="00C31E17" w:rsidRPr="00E70F6B" w:rsidRDefault="00C31E17" w:rsidP="00E70F6B">
      <w:pPr>
        <w:autoSpaceDE w:val="0"/>
        <w:autoSpaceDN w:val="0"/>
        <w:snapToGrid w:val="0"/>
        <w:spacing w:beforeLines="50" w:afterLines="50" w:line="360" w:lineRule="auto"/>
        <w:ind w:firstLineChars="200" w:firstLine="480"/>
        <w:jc w:val="left"/>
        <w:rPr>
          <w:rFonts w:ascii="仿宋_GB2312" w:eastAsia="仿宋_GB2312" w:hAnsi="宋体" w:hint="eastAsia"/>
          <w:kern w:val="0"/>
          <w:sz w:val="24"/>
        </w:rPr>
      </w:pPr>
      <w:r w:rsidRPr="00E70F6B">
        <w:rPr>
          <w:rFonts w:ascii="仿宋_GB2312" w:eastAsia="仿宋_GB2312" w:hAnsi="宋体" w:hint="eastAsia"/>
          <w:kern w:val="0"/>
          <w:sz w:val="24"/>
        </w:rPr>
        <w:t>前期甲乙双方已就添利1号、添利2号、添利3号净值型理财产品完成托管协议的签署，其托管协议仍有效力，此三款理财产品的托管不适用于本协议，本协议仅对前述三款产品之外的添利系列理财产品具有约束力。</w:t>
      </w:r>
    </w:p>
    <w:p w:rsidR="00E70F6B" w:rsidRPr="00E70F6B" w:rsidRDefault="00E70F6B" w:rsidP="00E70F6B">
      <w:pPr>
        <w:spacing w:beforeLines="50" w:afterLines="50" w:line="360" w:lineRule="auto"/>
        <w:ind w:firstLineChars="200" w:firstLine="480"/>
        <w:rPr>
          <w:rFonts w:ascii="仿宋_GB2312" w:eastAsia="仿宋_GB2312" w:hAnsi="宋体" w:hint="eastAsia"/>
          <w:kern w:val="0"/>
          <w:sz w:val="24"/>
        </w:rPr>
      </w:pPr>
    </w:p>
    <w:p w:rsidR="00E70F6B" w:rsidRPr="00E70F6B" w:rsidRDefault="0001300F" w:rsidP="00E70F6B">
      <w:pPr>
        <w:spacing w:beforeLines="50" w:afterLines="50" w:line="360" w:lineRule="auto"/>
        <w:ind w:firstLineChars="200" w:firstLine="482"/>
        <w:rPr>
          <w:rFonts w:ascii="仿宋_GB2312" w:eastAsia="仿宋_GB2312" w:hAnsi="宋体" w:hint="eastAsia"/>
          <w:b/>
          <w:sz w:val="28"/>
          <w:szCs w:val="28"/>
        </w:rPr>
      </w:pPr>
      <w:r w:rsidRPr="00E70F6B">
        <w:rPr>
          <w:rFonts w:ascii="仿宋_GB2312" w:eastAsia="仿宋_GB2312" w:hAnsi="宋体" w:hint="eastAsia"/>
          <w:b/>
          <w:sz w:val="24"/>
        </w:rPr>
        <w:br w:type="page"/>
      </w:r>
      <w:r w:rsidRPr="00E70F6B">
        <w:rPr>
          <w:rFonts w:ascii="仿宋_GB2312" w:eastAsia="仿宋_GB2312" w:hAnsi="宋体" w:hint="eastAsia"/>
          <w:b/>
          <w:sz w:val="28"/>
          <w:szCs w:val="28"/>
        </w:rPr>
        <w:lastRenderedPageBreak/>
        <w:t>（</w:t>
      </w:r>
      <w:r w:rsidRPr="00E70F6B">
        <w:rPr>
          <w:rFonts w:ascii="仿宋_GB2312" w:eastAsia="仿宋_GB2312" w:hAnsi="宋体" w:hint="eastAsia"/>
          <w:b/>
          <w:kern w:val="0"/>
          <w:sz w:val="28"/>
        </w:rPr>
        <w:t>本页无正文，为</w:t>
      </w:r>
      <w:r w:rsidRPr="00E70F6B">
        <w:rPr>
          <w:rFonts w:ascii="仿宋_GB2312" w:eastAsia="仿宋_GB2312" w:hAnsi="宋体" w:hint="eastAsia"/>
          <w:b/>
          <w:kern w:val="0"/>
          <w:sz w:val="28"/>
          <w:szCs w:val="28"/>
        </w:rPr>
        <w:t>《</w:t>
      </w:r>
      <w:r w:rsidR="002A5C41" w:rsidRPr="00E70F6B">
        <w:rPr>
          <w:rFonts w:ascii="仿宋_GB2312" w:eastAsia="仿宋_GB2312" w:hAnsi="宋体" w:hint="eastAsia"/>
          <w:b/>
          <w:kern w:val="0"/>
          <w:sz w:val="24"/>
        </w:rPr>
        <w:t>兴业</w:t>
      </w:r>
      <w:r w:rsidR="00AA12A9" w:rsidRPr="00E70F6B">
        <w:rPr>
          <w:rFonts w:ascii="仿宋_GB2312" w:eastAsia="仿宋_GB2312" w:hAnsi="宋体" w:hint="eastAsia"/>
          <w:b/>
          <w:kern w:val="0"/>
          <w:sz w:val="24"/>
        </w:rPr>
        <w:t>银行</w:t>
      </w:r>
      <w:r w:rsidR="002A5C41" w:rsidRPr="00E70F6B">
        <w:rPr>
          <w:rFonts w:ascii="仿宋_GB2312" w:eastAsia="仿宋_GB2312" w:hAnsi="宋体" w:hint="eastAsia"/>
          <w:b/>
          <w:kern w:val="0"/>
          <w:sz w:val="24"/>
        </w:rPr>
        <w:t>添利系列</w:t>
      </w:r>
      <w:r w:rsidR="00AA12A9" w:rsidRPr="00E70F6B">
        <w:rPr>
          <w:rFonts w:ascii="仿宋_GB2312" w:eastAsia="仿宋_GB2312" w:hAnsi="宋体" w:hint="eastAsia"/>
          <w:b/>
          <w:kern w:val="0"/>
          <w:sz w:val="24"/>
        </w:rPr>
        <w:t>人民币理财产品托管协议</w:t>
      </w:r>
      <w:r w:rsidR="00AA12A9" w:rsidRPr="00E70F6B">
        <w:rPr>
          <w:rFonts w:ascii="仿宋_GB2312" w:eastAsia="仿宋_GB2312" w:hAnsi="宋体" w:hint="eastAsia"/>
          <w:b/>
          <w:bCs/>
          <w:sz w:val="28"/>
          <w:szCs w:val="28"/>
        </w:rPr>
        <w:t>》签字页</w:t>
      </w:r>
      <w:r w:rsidR="00AA12A9" w:rsidRPr="00E70F6B">
        <w:rPr>
          <w:rFonts w:ascii="仿宋_GB2312" w:eastAsia="仿宋_GB2312" w:hAnsi="宋体" w:hint="eastAsia"/>
          <w:b/>
          <w:sz w:val="28"/>
          <w:szCs w:val="28"/>
        </w:rPr>
        <w:t>）</w:t>
      </w:r>
    </w:p>
    <w:p w:rsidR="0001300F" w:rsidRPr="00E70F6B" w:rsidRDefault="0001300F" w:rsidP="00E70F6B">
      <w:pPr>
        <w:spacing w:beforeLines="50" w:afterLines="50" w:line="360" w:lineRule="auto"/>
        <w:rPr>
          <w:rFonts w:ascii="仿宋_GB2312" w:eastAsia="仿宋_GB2312" w:hAnsi="宋体" w:hint="eastAsia"/>
          <w:sz w:val="28"/>
          <w:szCs w:val="28"/>
        </w:rPr>
      </w:pPr>
    </w:p>
    <w:p w:rsidR="0001300F" w:rsidRPr="00E70F6B" w:rsidRDefault="0001300F" w:rsidP="00E70F6B">
      <w:pPr>
        <w:spacing w:beforeLines="50" w:afterLines="50" w:line="360" w:lineRule="auto"/>
        <w:rPr>
          <w:rFonts w:ascii="仿宋_GB2312" w:eastAsia="仿宋_GB2312" w:hAnsi="宋体" w:hint="eastAsia"/>
          <w:sz w:val="28"/>
          <w:szCs w:val="28"/>
        </w:rPr>
      </w:pPr>
    </w:p>
    <w:p w:rsidR="0001300F" w:rsidRPr="00E70F6B" w:rsidRDefault="0001300F" w:rsidP="00E70F6B">
      <w:pPr>
        <w:spacing w:beforeLines="50" w:afterLines="50" w:line="360" w:lineRule="auto"/>
        <w:rPr>
          <w:rFonts w:ascii="仿宋_GB2312" w:eastAsia="仿宋_GB2312" w:hAnsi="宋体" w:hint="eastAsia"/>
          <w:sz w:val="28"/>
          <w:szCs w:val="28"/>
        </w:rPr>
      </w:pPr>
    </w:p>
    <w:p w:rsidR="00E70F6B" w:rsidRPr="00E70F6B" w:rsidRDefault="00AA12A9" w:rsidP="00E70F6B">
      <w:pPr>
        <w:spacing w:beforeLines="50" w:afterLines="50" w:line="360" w:lineRule="auto"/>
        <w:rPr>
          <w:rFonts w:ascii="仿宋_GB2312" w:eastAsia="仿宋_GB2312" w:hAnsi="宋体" w:hint="eastAsia"/>
          <w:b/>
          <w:sz w:val="28"/>
          <w:szCs w:val="28"/>
        </w:rPr>
      </w:pPr>
      <w:r w:rsidRPr="00E70F6B">
        <w:rPr>
          <w:rFonts w:ascii="仿宋_GB2312" w:eastAsia="仿宋_GB2312" w:hAnsi="宋体" w:hint="eastAsia"/>
          <w:b/>
          <w:sz w:val="28"/>
          <w:szCs w:val="28"/>
        </w:rPr>
        <w:t>甲方：</w:t>
      </w:r>
      <w:r w:rsidR="007D1F0C" w:rsidRPr="00E70F6B">
        <w:rPr>
          <w:rFonts w:ascii="仿宋_GB2312" w:eastAsia="仿宋_GB2312" w:hAnsi="宋体" w:hint="eastAsia"/>
          <w:b/>
          <w:sz w:val="28"/>
          <w:szCs w:val="28"/>
        </w:rPr>
        <w:t>兴业</w:t>
      </w:r>
      <w:r w:rsidR="0001300F" w:rsidRPr="00E70F6B">
        <w:rPr>
          <w:rFonts w:ascii="仿宋_GB2312" w:eastAsia="仿宋_GB2312" w:hAnsi="宋体" w:hint="eastAsia"/>
          <w:b/>
          <w:sz w:val="28"/>
          <w:szCs w:val="28"/>
        </w:rPr>
        <w:t>银行股份有限公司</w:t>
      </w:r>
    </w:p>
    <w:p w:rsidR="00E70F6B" w:rsidRPr="00E70F6B" w:rsidRDefault="00AA12A9" w:rsidP="00E70F6B">
      <w:pPr>
        <w:spacing w:beforeLines="50" w:afterLines="50" w:line="360" w:lineRule="auto"/>
        <w:rPr>
          <w:rFonts w:ascii="仿宋_GB2312" w:eastAsia="仿宋_GB2312" w:hAnsi="宋体" w:hint="eastAsia"/>
          <w:b/>
          <w:sz w:val="28"/>
          <w:szCs w:val="28"/>
        </w:rPr>
      </w:pPr>
      <w:r w:rsidRPr="00E70F6B">
        <w:rPr>
          <w:rFonts w:ascii="仿宋_GB2312" w:eastAsia="仿宋_GB2312" w:hAnsi="宋体" w:hint="eastAsia"/>
          <w:b/>
          <w:sz w:val="28"/>
          <w:szCs w:val="28"/>
        </w:rPr>
        <w:t xml:space="preserve">法定代表人（授权代表）：                       </w:t>
      </w:r>
    </w:p>
    <w:p w:rsidR="00E70F6B" w:rsidRPr="00E70F6B" w:rsidRDefault="007D1F0C" w:rsidP="00E70F6B">
      <w:pPr>
        <w:spacing w:beforeLines="50" w:afterLines="50" w:line="360" w:lineRule="auto"/>
        <w:rPr>
          <w:rFonts w:ascii="仿宋_GB2312" w:eastAsia="仿宋_GB2312" w:hAnsi="宋体" w:hint="eastAsia"/>
          <w:b/>
          <w:sz w:val="28"/>
          <w:szCs w:val="28"/>
        </w:rPr>
      </w:pPr>
      <w:r w:rsidRPr="00E70F6B">
        <w:rPr>
          <w:rFonts w:ascii="仿宋_GB2312" w:eastAsia="仿宋_GB2312" w:hAnsi="宋体" w:hint="eastAsia"/>
          <w:b/>
          <w:sz w:val="28"/>
        </w:rPr>
        <w:t>2019</w:t>
      </w:r>
      <w:r w:rsidR="00AA12A9" w:rsidRPr="00E70F6B">
        <w:rPr>
          <w:rFonts w:ascii="仿宋_GB2312" w:eastAsia="仿宋_GB2312" w:hAnsi="宋体" w:hint="eastAsia"/>
          <w:b/>
          <w:sz w:val="28"/>
        </w:rPr>
        <w:t>年</w:t>
      </w:r>
      <w:r w:rsidR="0001300F" w:rsidRPr="00E70F6B">
        <w:rPr>
          <w:rFonts w:ascii="仿宋_GB2312" w:eastAsia="仿宋_GB2312" w:hAnsi="宋体" w:hint="eastAsia"/>
          <w:b/>
          <w:sz w:val="28"/>
        </w:rPr>
        <w:t xml:space="preserve"> 月  日</w:t>
      </w:r>
    </w:p>
    <w:p w:rsidR="0001300F" w:rsidRPr="00E70F6B" w:rsidRDefault="0001300F" w:rsidP="00E70F6B">
      <w:pPr>
        <w:spacing w:beforeLines="50" w:afterLines="50" w:line="360" w:lineRule="auto"/>
        <w:rPr>
          <w:rFonts w:ascii="仿宋_GB2312" w:eastAsia="仿宋_GB2312" w:hAnsi="宋体" w:hint="eastAsia"/>
          <w:b/>
          <w:sz w:val="28"/>
          <w:szCs w:val="28"/>
        </w:rPr>
      </w:pPr>
    </w:p>
    <w:p w:rsidR="0001300F" w:rsidRPr="00E70F6B" w:rsidRDefault="0001300F" w:rsidP="00E70F6B">
      <w:pPr>
        <w:spacing w:beforeLines="50" w:afterLines="50" w:line="360" w:lineRule="auto"/>
        <w:rPr>
          <w:rFonts w:ascii="仿宋_GB2312" w:eastAsia="仿宋_GB2312" w:hAnsi="宋体" w:hint="eastAsia"/>
          <w:b/>
          <w:sz w:val="28"/>
          <w:szCs w:val="28"/>
        </w:rPr>
      </w:pPr>
    </w:p>
    <w:p w:rsidR="0001300F" w:rsidRPr="00E70F6B" w:rsidRDefault="0001300F" w:rsidP="00E70F6B">
      <w:pPr>
        <w:spacing w:beforeLines="50" w:afterLines="50" w:line="360" w:lineRule="auto"/>
        <w:rPr>
          <w:rFonts w:ascii="仿宋_GB2312" w:eastAsia="仿宋_GB2312" w:hAnsi="宋体" w:hint="eastAsia"/>
          <w:b/>
          <w:sz w:val="28"/>
          <w:szCs w:val="28"/>
        </w:rPr>
      </w:pPr>
    </w:p>
    <w:p w:rsidR="0001300F" w:rsidRPr="00E70F6B" w:rsidRDefault="0001300F" w:rsidP="00E70F6B">
      <w:pPr>
        <w:spacing w:beforeLines="50" w:afterLines="50" w:line="360" w:lineRule="auto"/>
        <w:rPr>
          <w:rFonts w:ascii="仿宋_GB2312" w:eastAsia="仿宋_GB2312" w:hAnsi="宋体" w:hint="eastAsia"/>
          <w:b/>
          <w:sz w:val="28"/>
          <w:szCs w:val="28"/>
        </w:rPr>
      </w:pPr>
    </w:p>
    <w:p w:rsidR="0001300F" w:rsidRPr="00E70F6B" w:rsidRDefault="0001300F" w:rsidP="00E70F6B">
      <w:pPr>
        <w:spacing w:beforeLines="50" w:afterLines="50" w:line="360" w:lineRule="auto"/>
        <w:rPr>
          <w:rFonts w:ascii="仿宋_GB2312" w:eastAsia="仿宋_GB2312" w:hAnsi="宋体" w:hint="eastAsia"/>
          <w:b/>
          <w:sz w:val="28"/>
          <w:szCs w:val="28"/>
        </w:rPr>
      </w:pPr>
      <w:r w:rsidRPr="00E70F6B">
        <w:rPr>
          <w:rFonts w:ascii="仿宋_GB2312" w:eastAsia="仿宋_GB2312" w:hAnsi="宋体" w:hint="eastAsia"/>
          <w:b/>
          <w:sz w:val="28"/>
          <w:szCs w:val="28"/>
        </w:rPr>
        <w:t>乙方：</w:t>
      </w:r>
      <w:r w:rsidRPr="00E70F6B">
        <w:rPr>
          <w:rFonts w:ascii="仿宋_GB2312" w:eastAsia="仿宋_GB2312" w:hAnsi="宋体" w:hint="eastAsia"/>
          <w:b/>
          <w:sz w:val="28"/>
        </w:rPr>
        <w:t>兴业银行股份有限公司</w:t>
      </w:r>
    </w:p>
    <w:p w:rsidR="0001300F" w:rsidRPr="00E70F6B" w:rsidRDefault="0001300F" w:rsidP="00E70F6B">
      <w:pPr>
        <w:spacing w:beforeLines="50" w:afterLines="50" w:line="360" w:lineRule="auto"/>
        <w:rPr>
          <w:rFonts w:ascii="仿宋_GB2312" w:eastAsia="仿宋_GB2312" w:hAnsi="宋体" w:hint="eastAsia"/>
          <w:b/>
          <w:sz w:val="28"/>
          <w:szCs w:val="28"/>
        </w:rPr>
      </w:pPr>
      <w:r w:rsidRPr="00E70F6B">
        <w:rPr>
          <w:rFonts w:ascii="仿宋_GB2312" w:eastAsia="仿宋_GB2312" w:hAnsi="宋体" w:hint="eastAsia"/>
          <w:b/>
          <w:sz w:val="28"/>
          <w:szCs w:val="28"/>
        </w:rPr>
        <w:t>法定代表人（授权代表）：</w:t>
      </w:r>
      <w:r w:rsidRPr="00E70F6B">
        <w:rPr>
          <w:rFonts w:ascii="仿宋_GB2312" w:eastAsia="仿宋_GB2312" w:hAnsi="宋体" w:hint="eastAsia"/>
          <w:b/>
          <w:sz w:val="28"/>
        </w:rPr>
        <w:t xml:space="preserve"> </w:t>
      </w:r>
    </w:p>
    <w:p w:rsidR="0001300F" w:rsidRPr="00E70F6B" w:rsidRDefault="0001300F" w:rsidP="00E70F6B">
      <w:pPr>
        <w:spacing w:beforeLines="50" w:afterLines="50" w:line="360" w:lineRule="auto"/>
        <w:rPr>
          <w:rFonts w:ascii="仿宋_GB2312" w:eastAsia="仿宋_GB2312" w:hAnsi="宋体" w:hint="eastAsia"/>
          <w:b/>
          <w:sz w:val="28"/>
        </w:rPr>
      </w:pPr>
      <w:r w:rsidRPr="00E70F6B">
        <w:rPr>
          <w:rFonts w:ascii="仿宋_GB2312" w:eastAsia="仿宋_GB2312" w:hAnsi="宋体" w:hint="eastAsia"/>
          <w:b/>
          <w:sz w:val="28"/>
        </w:rPr>
        <w:t>2019年 月  日</w:t>
      </w:r>
    </w:p>
    <w:p w:rsidR="0001300F" w:rsidRPr="00E70F6B" w:rsidRDefault="0001300F" w:rsidP="00E70F6B">
      <w:pPr>
        <w:spacing w:beforeLines="50" w:afterLines="50" w:line="360" w:lineRule="auto"/>
        <w:rPr>
          <w:rFonts w:ascii="仿宋_GB2312" w:eastAsia="仿宋_GB2312" w:hAnsi="宋体" w:hint="eastAsia"/>
          <w:sz w:val="24"/>
        </w:rPr>
      </w:pPr>
    </w:p>
    <w:p w:rsidR="0001300F" w:rsidRPr="00E70F6B" w:rsidRDefault="0001300F" w:rsidP="00E70F6B">
      <w:pPr>
        <w:spacing w:beforeLines="50" w:afterLines="50" w:line="360" w:lineRule="auto"/>
        <w:rPr>
          <w:rFonts w:ascii="仿宋_GB2312" w:eastAsia="仿宋_GB2312" w:hAnsi="宋体" w:hint="eastAsia"/>
          <w:b/>
          <w:sz w:val="24"/>
        </w:rPr>
      </w:pPr>
    </w:p>
    <w:p w:rsidR="0001300F" w:rsidRPr="00E70F6B" w:rsidRDefault="0001300F" w:rsidP="00E70F6B">
      <w:pPr>
        <w:spacing w:beforeLines="50" w:afterLines="50" w:line="360" w:lineRule="auto"/>
        <w:rPr>
          <w:rFonts w:ascii="仿宋_GB2312" w:eastAsia="仿宋_GB2312" w:hAnsi="宋体" w:hint="eastAsia"/>
          <w:b/>
          <w:sz w:val="24"/>
        </w:rPr>
      </w:pPr>
      <w:r w:rsidRPr="00E70F6B">
        <w:rPr>
          <w:rFonts w:ascii="仿宋_GB2312" w:eastAsia="仿宋_GB2312" w:hAnsi="宋体" w:hint="eastAsia"/>
          <w:b/>
          <w:sz w:val="24"/>
        </w:rPr>
        <w:t>签署地点：上海</w:t>
      </w:r>
    </w:p>
    <w:p w:rsidR="00A425C5" w:rsidRPr="00E70F6B" w:rsidRDefault="0001300F" w:rsidP="00A425C5">
      <w:pPr>
        <w:spacing w:before="60" w:after="60" w:line="360" w:lineRule="auto"/>
        <w:rPr>
          <w:rFonts w:ascii="仿宋_GB2312" w:eastAsia="仿宋_GB2312" w:hAnsi="宋体" w:hint="eastAsia"/>
          <w:b/>
          <w:sz w:val="24"/>
        </w:rPr>
      </w:pPr>
      <w:r w:rsidRPr="00E70F6B">
        <w:rPr>
          <w:rFonts w:ascii="仿宋_GB2312" w:eastAsia="仿宋_GB2312" w:hAnsi="宋体" w:hint="eastAsia"/>
          <w:sz w:val="24"/>
        </w:rPr>
        <w:br w:type="page"/>
      </w:r>
      <w:r w:rsidRPr="00E70F6B">
        <w:rPr>
          <w:rFonts w:ascii="仿宋_GB2312" w:eastAsia="仿宋_GB2312" w:hAnsi="宋体" w:hint="eastAsia"/>
          <w:b/>
          <w:sz w:val="24"/>
        </w:rPr>
        <w:lastRenderedPageBreak/>
        <w:t>附件一：</w:t>
      </w:r>
      <w:r w:rsidRPr="00E70F6B">
        <w:rPr>
          <w:rFonts w:ascii="仿宋_GB2312" w:eastAsia="仿宋_GB2312" w:hAnsi="宋体" w:hint="eastAsia"/>
          <w:kern w:val="0"/>
          <w:sz w:val="24"/>
        </w:rPr>
        <w:t>《兴业银行人民币理财产品托管协议适用确认书》</w:t>
      </w:r>
    </w:p>
    <w:p w:rsidR="00A425C5" w:rsidRPr="00E70F6B" w:rsidRDefault="0001300F" w:rsidP="00A425C5">
      <w:pPr>
        <w:spacing w:before="60" w:after="60" w:line="360" w:lineRule="auto"/>
        <w:jc w:val="center"/>
        <w:rPr>
          <w:rFonts w:ascii="仿宋_GB2312" w:eastAsia="仿宋_GB2312" w:hAnsi="宋体" w:hint="eastAsia"/>
          <w:b/>
          <w:sz w:val="28"/>
          <w:szCs w:val="28"/>
        </w:rPr>
      </w:pPr>
      <w:r w:rsidRPr="00E70F6B">
        <w:rPr>
          <w:rFonts w:ascii="仿宋_GB2312" w:eastAsia="仿宋_GB2312" w:hAnsi="宋体" w:hint="eastAsia"/>
          <w:kern w:val="0"/>
          <w:sz w:val="24"/>
        </w:rPr>
        <w:t xml:space="preserve">       </w:t>
      </w:r>
      <w:r w:rsidRPr="00E70F6B">
        <w:rPr>
          <w:rFonts w:ascii="仿宋_GB2312" w:eastAsia="仿宋_GB2312" w:hAnsi="宋体" w:hint="eastAsia"/>
          <w:b/>
          <w:sz w:val="28"/>
          <w:szCs w:val="28"/>
        </w:rPr>
        <w:t xml:space="preserve"> </w:t>
      </w:r>
      <w:r w:rsidR="002B2CF4" w:rsidRPr="00E70F6B">
        <w:rPr>
          <w:rFonts w:ascii="仿宋_GB2312" w:eastAsia="仿宋_GB2312" w:hAnsi="宋体" w:hint="eastAsia"/>
          <w:b/>
          <w:sz w:val="28"/>
          <w:szCs w:val="28"/>
        </w:rPr>
        <w:t>兴业</w:t>
      </w:r>
      <w:r w:rsidR="00C41F48" w:rsidRPr="00E70F6B">
        <w:rPr>
          <w:rFonts w:ascii="仿宋_GB2312" w:eastAsia="仿宋_GB2312" w:hAnsi="宋体" w:hint="eastAsia"/>
          <w:b/>
          <w:sz w:val="28"/>
          <w:szCs w:val="28"/>
        </w:rPr>
        <w:t>银行理财产品托管协议（</w:t>
      </w:r>
      <w:proofErr w:type="gramStart"/>
      <w:r w:rsidR="00C41F48" w:rsidRPr="00E70F6B">
        <w:rPr>
          <w:rFonts w:ascii="仿宋_GB2312" w:eastAsia="仿宋_GB2312" w:hAnsi="宋体" w:hint="eastAsia"/>
          <w:b/>
          <w:sz w:val="28"/>
          <w:szCs w:val="28"/>
        </w:rPr>
        <w:t>统签模式</w:t>
      </w:r>
      <w:proofErr w:type="gramEnd"/>
      <w:r w:rsidR="00C41F48" w:rsidRPr="00E70F6B">
        <w:rPr>
          <w:rFonts w:ascii="仿宋_GB2312" w:eastAsia="仿宋_GB2312" w:hAnsi="宋体" w:hint="eastAsia"/>
          <w:b/>
          <w:sz w:val="28"/>
          <w:szCs w:val="28"/>
        </w:rPr>
        <w:t>）适用确认书</w:t>
      </w:r>
    </w:p>
    <w:p w:rsidR="00A425C5" w:rsidRPr="00E70F6B" w:rsidRDefault="00C41F48" w:rsidP="00A425C5">
      <w:pPr>
        <w:spacing w:before="60" w:after="60" w:line="360" w:lineRule="auto"/>
        <w:jc w:val="center"/>
        <w:rPr>
          <w:rFonts w:ascii="仿宋_GB2312" w:eastAsia="仿宋_GB2312" w:hAnsi="宋体" w:hint="eastAsia"/>
          <w:b/>
          <w:sz w:val="28"/>
          <w:szCs w:val="28"/>
        </w:rPr>
      </w:pPr>
      <w:r w:rsidRPr="00E70F6B">
        <w:rPr>
          <w:rFonts w:ascii="仿宋_GB2312" w:eastAsia="仿宋_GB2312" w:hAnsi="宋体" w:hint="eastAsia"/>
          <w:b/>
          <w:sz w:val="28"/>
          <w:szCs w:val="28"/>
        </w:rPr>
        <w:t>（编号：）</w:t>
      </w:r>
    </w:p>
    <w:p w:rsidR="00A425C5" w:rsidRPr="00E70F6B" w:rsidRDefault="00C41F48" w:rsidP="00E70F6B">
      <w:pPr>
        <w:spacing w:beforeLines="50" w:afterLines="50" w:line="360" w:lineRule="auto"/>
        <w:rPr>
          <w:rFonts w:ascii="仿宋_GB2312" w:eastAsia="仿宋_GB2312" w:hAnsi="宋体" w:hint="eastAsia"/>
          <w:bCs/>
          <w:sz w:val="24"/>
        </w:rPr>
      </w:pPr>
      <w:r w:rsidRPr="00E70F6B">
        <w:rPr>
          <w:rFonts w:ascii="仿宋_GB2312" w:eastAsia="仿宋_GB2312" w:hAnsi="宋体" w:hint="eastAsia"/>
          <w:b/>
          <w:bCs/>
          <w:sz w:val="24"/>
        </w:rPr>
        <w:t>托管人（兴业银行股份有限公司）</w:t>
      </w:r>
      <w:r w:rsidRPr="00E70F6B">
        <w:rPr>
          <w:rFonts w:ascii="仿宋_GB2312" w:eastAsia="仿宋_GB2312" w:hAnsi="宋体" w:hint="eastAsia"/>
          <w:bCs/>
          <w:sz w:val="24"/>
        </w:rPr>
        <w:t>：</w:t>
      </w:r>
    </w:p>
    <w:p w:rsidR="00E70F6B" w:rsidRPr="00E70F6B" w:rsidRDefault="00176429" w:rsidP="00E70F6B">
      <w:pPr>
        <w:spacing w:beforeLines="50" w:afterLines="50" w:line="360" w:lineRule="auto"/>
        <w:ind w:firstLineChars="200" w:firstLine="480"/>
        <w:rPr>
          <w:rFonts w:ascii="仿宋_GB2312" w:eastAsia="仿宋_GB2312" w:hAnsi="宋体" w:hint="eastAsia"/>
          <w:bCs/>
          <w:sz w:val="24"/>
        </w:rPr>
      </w:pPr>
      <w:r w:rsidRPr="00E70F6B">
        <w:rPr>
          <w:rFonts w:ascii="仿宋_GB2312" w:eastAsia="仿宋_GB2312" w:hAnsi="宋体" w:hint="eastAsia"/>
          <w:bCs/>
          <w:sz w:val="24"/>
          <w:szCs w:val="21"/>
        </w:rPr>
        <w:t>我公司拟交付你行托管“兴业银行</w:t>
      </w:r>
      <w:r w:rsidRPr="00E70F6B">
        <w:rPr>
          <w:rFonts w:ascii="仿宋_GB2312" w:eastAsia="仿宋_GB2312" w:hAnsi="宋体" w:hint="eastAsia"/>
          <w:bCs/>
          <w:sz w:val="24"/>
          <w:szCs w:val="21"/>
          <w:u w:val="single"/>
        </w:rPr>
        <w:t xml:space="preserve">            </w:t>
      </w:r>
      <w:r w:rsidRPr="00E70F6B">
        <w:rPr>
          <w:rFonts w:ascii="仿宋_GB2312" w:eastAsia="仿宋_GB2312" w:hAnsi="宋体" w:hint="eastAsia"/>
          <w:bCs/>
          <w:sz w:val="24"/>
          <w:szCs w:val="21"/>
        </w:rPr>
        <w:t>理财产品”，并确定由你行相关经办行负责该等理财产品的具体托管运营事宜。该理财产品适用于</w:t>
      </w:r>
      <w:proofErr w:type="gramStart"/>
      <w:r w:rsidRPr="00E70F6B">
        <w:rPr>
          <w:rFonts w:ascii="仿宋_GB2312" w:eastAsia="仿宋_GB2312" w:hAnsi="宋体" w:hint="eastAsia"/>
          <w:bCs/>
          <w:sz w:val="24"/>
          <w:szCs w:val="21"/>
        </w:rPr>
        <w:t>双方统签的</w:t>
      </w:r>
      <w:proofErr w:type="gramEnd"/>
      <w:r w:rsidRPr="00E70F6B">
        <w:rPr>
          <w:rFonts w:ascii="仿宋_GB2312" w:eastAsia="仿宋_GB2312" w:hAnsi="宋体" w:hint="eastAsia"/>
          <w:bCs/>
          <w:sz w:val="24"/>
          <w:szCs w:val="21"/>
        </w:rPr>
        <w:t>《兴业银行添利系列人民币理财产品托管协议(券商结算模式-</w:t>
      </w:r>
      <w:r w:rsidR="00E108AC" w:rsidRPr="00E70F6B">
        <w:rPr>
          <w:rFonts w:ascii="仿宋_GB2312" w:eastAsia="仿宋_GB2312" w:hAnsi="宋体" w:hint="eastAsia"/>
          <w:bCs/>
          <w:sz w:val="24"/>
          <w:szCs w:val="21"/>
        </w:rPr>
        <w:t>协议</w:t>
      </w:r>
      <w:r w:rsidRPr="00E70F6B">
        <w:rPr>
          <w:rFonts w:ascii="仿宋_GB2312" w:eastAsia="仿宋_GB2312" w:hAnsi="宋体" w:hint="eastAsia"/>
          <w:bCs/>
          <w:sz w:val="24"/>
          <w:szCs w:val="21"/>
        </w:rPr>
        <w:t>统签</w:t>
      </w:r>
      <w:r w:rsidR="00E108AC" w:rsidRPr="00E70F6B">
        <w:rPr>
          <w:rFonts w:ascii="仿宋_GB2312" w:eastAsia="仿宋_GB2312" w:hAnsi="宋体" w:hint="eastAsia"/>
          <w:bCs/>
          <w:sz w:val="24"/>
          <w:szCs w:val="21"/>
        </w:rPr>
        <w:t>模式</w:t>
      </w:r>
      <w:r w:rsidRPr="00E70F6B">
        <w:rPr>
          <w:rFonts w:ascii="仿宋_GB2312" w:eastAsia="仿宋_GB2312" w:hAnsi="宋体" w:hint="eastAsia"/>
          <w:bCs/>
          <w:sz w:val="24"/>
          <w:szCs w:val="21"/>
        </w:rPr>
        <w:t>)》（编号：   ），相关托管运作依照该统签理财产品托管协议的约定执行，并对该等理财产品托管相关要素事项拟作下列安排：</w:t>
      </w:r>
    </w:p>
    <w:tbl>
      <w:tblPr>
        <w:tblW w:w="98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173"/>
        <w:gridCol w:w="1275"/>
        <w:gridCol w:w="6846"/>
      </w:tblGrid>
      <w:tr w:rsidR="00A425C5" w:rsidRPr="00E70F6B" w:rsidTr="000130A6">
        <w:trPr>
          <w:trHeight w:val="452"/>
        </w:trPr>
        <w:tc>
          <w:tcPr>
            <w:tcW w:w="590" w:type="dxa"/>
            <w:vAlign w:val="center"/>
          </w:tcPr>
          <w:p w:rsidR="00A425C5" w:rsidRPr="00E70F6B" w:rsidRDefault="00C41F48" w:rsidP="000130A6">
            <w:pPr>
              <w:adjustRightInd w:val="0"/>
              <w:spacing w:after="120" w:line="300" w:lineRule="auto"/>
              <w:jc w:val="center"/>
              <w:textAlignment w:val="baseline"/>
              <w:rPr>
                <w:rFonts w:ascii="仿宋_GB2312" w:eastAsia="仿宋_GB2312" w:hAnsi="宋体" w:hint="eastAsia"/>
                <w:b/>
                <w:szCs w:val="21"/>
              </w:rPr>
            </w:pPr>
            <w:r w:rsidRPr="00E70F6B">
              <w:rPr>
                <w:rFonts w:ascii="仿宋_GB2312" w:eastAsia="仿宋_GB2312" w:hAnsi="宋体" w:hint="eastAsia"/>
                <w:b/>
                <w:szCs w:val="21"/>
              </w:rPr>
              <w:t>序号</w:t>
            </w:r>
          </w:p>
        </w:tc>
        <w:tc>
          <w:tcPr>
            <w:tcW w:w="1173" w:type="dxa"/>
            <w:vAlign w:val="center"/>
          </w:tcPr>
          <w:p w:rsidR="00A425C5" w:rsidRPr="00E70F6B" w:rsidRDefault="00C41F48" w:rsidP="000130A6">
            <w:pPr>
              <w:adjustRightInd w:val="0"/>
              <w:spacing w:after="120" w:line="300" w:lineRule="auto"/>
              <w:jc w:val="center"/>
              <w:textAlignment w:val="baseline"/>
              <w:rPr>
                <w:rFonts w:ascii="仿宋_GB2312" w:eastAsia="仿宋_GB2312" w:hAnsi="宋体" w:hint="eastAsia"/>
                <w:b/>
                <w:szCs w:val="21"/>
              </w:rPr>
            </w:pPr>
            <w:r w:rsidRPr="00E70F6B">
              <w:rPr>
                <w:rFonts w:ascii="仿宋_GB2312" w:eastAsia="仿宋_GB2312" w:hAnsi="宋体" w:hint="eastAsia"/>
                <w:b/>
                <w:szCs w:val="21"/>
              </w:rPr>
              <w:t>标题</w:t>
            </w:r>
          </w:p>
        </w:tc>
        <w:tc>
          <w:tcPr>
            <w:tcW w:w="8121" w:type="dxa"/>
            <w:gridSpan w:val="2"/>
            <w:vAlign w:val="center"/>
          </w:tcPr>
          <w:p w:rsidR="00A425C5" w:rsidRPr="00E70F6B" w:rsidRDefault="00C41F48" w:rsidP="000130A6">
            <w:pPr>
              <w:adjustRightInd w:val="0"/>
              <w:spacing w:after="120" w:line="300" w:lineRule="auto"/>
              <w:jc w:val="center"/>
              <w:textAlignment w:val="baseline"/>
              <w:rPr>
                <w:rFonts w:ascii="仿宋_GB2312" w:eastAsia="仿宋_GB2312" w:hAnsi="宋体" w:hint="eastAsia"/>
                <w:b/>
                <w:szCs w:val="21"/>
              </w:rPr>
            </w:pPr>
            <w:r w:rsidRPr="00E70F6B">
              <w:rPr>
                <w:rFonts w:ascii="仿宋_GB2312" w:eastAsia="仿宋_GB2312" w:hAnsi="宋体" w:hint="eastAsia"/>
                <w:b/>
                <w:szCs w:val="21"/>
              </w:rPr>
              <w:t>内容</w:t>
            </w:r>
            <w:r w:rsidRPr="00E70F6B">
              <w:rPr>
                <w:rFonts w:ascii="仿宋_GB2312" w:eastAsia="仿宋_GB2312" w:hAnsi="宋体" w:hint="eastAsia"/>
                <w:b/>
                <w:color w:val="000000"/>
                <w:szCs w:val="21"/>
              </w:rPr>
              <w:t>（以“</w:t>
            </w:r>
            <w:r w:rsidRPr="00E70F6B">
              <w:rPr>
                <w:rFonts w:ascii="仿宋_GB2312" w:eastAsia="仿宋_GB2312" w:hAnsi="宋体" w:hint="eastAsia"/>
                <w:b/>
                <w:color w:val="000000"/>
                <w:szCs w:val="21"/>
              </w:rPr>
              <w:sym w:font="Symbol" w:char="F0D6"/>
            </w:r>
            <w:r w:rsidRPr="00E70F6B">
              <w:rPr>
                <w:rFonts w:ascii="仿宋_GB2312" w:eastAsia="仿宋_GB2312" w:hAnsi="宋体" w:hint="eastAsia"/>
                <w:b/>
                <w:color w:val="000000"/>
                <w:szCs w:val="21"/>
              </w:rPr>
              <w:t>”表示）</w:t>
            </w:r>
          </w:p>
        </w:tc>
      </w:tr>
      <w:tr w:rsidR="00A425C5" w:rsidRPr="00E70F6B" w:rsidTr="000130A6">
        <w:tc>
          <w:tcPr>
            <w:tcW w:w="590" w:type="dxa"/>
            <w:vAlign w:val="center"/>
          </w:tcPr>
          <w:p w:rsidR="00A425C5" w:rsidRPr="00E70F6B" w:rsidRDefault="00C41F48" w:rsidP="00012022">
            <w:pPr>
              <w:adjustRightInd w:val="0"/>
              <w:spacing w:after="120"/>
              <w:ind w:firstLineChars="100" w:firstLine="210"/>
              <w:textAlignment w:val="baseline"/>
              <w:rPr>
                <w:rFonts w:ascii="仿宋_GB2312" w:eastAsia="仿宋_GB2312" w:hAnsi="宋体" w:hint="eastAsia"/>
                <w:szCs w:val="21"/>
              </w:rPr>
            </w:pPr>
            <w:r w:rsidRPr="00E70F6B">
              <w:rPr>
                <w:rFonts w:ascii="仿宋_GB2312" w:eastAsia="仿宋_GB2312" w:hint="eastAsia"/>
                <w:szCs w:val="20"/>
              </w:rPr>
              <w:t>1</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Ansi="宋体" w:hint="eastAsia"/>
                <w:szCs w:val="21"/>
              </w:rPr>
              <w:t>理财产品存续期限</w:t>
            </w:r>
          </w:p>
        </w:tc>
        <w:tc>
          <w:tcPr>
            <w:tcW w:w="8121" w:type="dxa"/>
            <w:gridSpan w:val="2"/>
            <w:vAlign w:val="center"/>
          </w:tcPr>
          <w:p w:rsidR="00A425C5" w:rsidRPr="00E70F6B" w:rsidRDefault="00C41F48" w:rsidP="000130A6">
            <w:pPr>
              <w:adjustRightInd w:val="0"/>
              <w:spacing w:after="120"/>
              <w:textAlignment w:val="baseline"/>
              <w:rPr>
                <w:rFonts w:ascii="仿宋_GB2312" w:eastAsia="仿宋_GB2312" w:hAnsi="宋体" w:hint="eastAsia"/>
                <w:szCs w:val="21"/>
              </w:rPr>
            </w:pPr>
            <w:r w:rsidRPr="00E70F6B">
              <w:rPr>
                <w:rFonts w:ascii="仿宋_GB2312" w:eastAsia="仿宋_GB2312" w:hAnsi="宋体" w:hint="eastAsia"/>
                <w:szCs w:val="21"/>
              </w:rPr>
              <w:t xml:space="preserve">□ </w:t>
            </w:r>
            <w:r w:rsidRPr="00E70F6B">
              <w:rPr>
                <w:rFonts w:ascii="仿宋_GB2312" w:eastAsia="仿宋_GB2312" w:hAnsi="宋体" w:hint="eastAsia"/>
                <w:szCs w:val="21"/>
                <w:u w:val="single"/>
              </w:rPr>
              <w:t xml:space="preserve">       </w:t>
            </w:r>
            <w:r w:rsidRPr="00E70F6B">
              <w:rPr>
                <w:rFonts w:ascii="仿宋_GB2312" w:eastAsia="仿宋_GB2312" w:hAnsi="宋体" w:hint="eastAsia"/>
                <w:szCs w:val="21"/>
              </w:rPr>
              <w:t>年， □  无期限</w:t>
            </w:r>
          </w:p>
        </w:tc>
      </w:tr>
      <w:tr w:rsidR="00A425C5" w:rsidRPr="00E70F6B" w:rsidTr="000130A6">
        <w:tc>
          <w:tcPr>
            <w:tcW w:w="590" w:type="dxa"/>
            <w:vAlign w:val="center"/>
          </w:tcPr>
          <w:p w:rsidR="00A425C5" w:rsidRPr="00E70F6B" w:rsidRDefault="00C41F48" w:rsidP="000130A6">
            <w:pPr>
              <w:adjustRightInd w:val="0"/>
              <w:spacing w:after="120"/>
              <w:ind w:firstLineChars="100" w:firstLine="220"/>
              <w:textAlignment w:val="baseline"/>
              <w:rPr>
                <w:rFonts w:ascii="仿宋_GB2312" w:eastAsia="仿宋_GB2312" w:hint="eastAsia"/>
                <w:sz w:val="22"/>
                <w:szCs w:val="22"/>
              </w:rPr>
            </w:pPr>
            <w:r w:rsidRPr="00E70F6B">
              <w:rPr>
                <w:rFonts w:ascii="仿宋_GB2312" w:eastAsia="仿宋_GB2312" w:hint="eastAsia"/>
                <w:sz w:val="22"/>
                <w:szCs w:val="22"/>
              </w:rPr>
              <w:t>2</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 w:val="22"/>
                <w:szCs w:val="22"/>
              </w:rPr>
            </w:pPr>
            <w:r w:rsidRPr="00E70F6B">
              <w:rPr>
                <w:rFonts w:ascii="仿宋_GB2312" w:eastAsia="仿宋_GB2312" w:hAnsi="宋体" w:hint="eastAsia"/>
                <w:sz w:val="22"/>
                <w:szCs w:val="22"/>
              </w:rPr>
              <w:t>理财产品类型</w:t>
            </w:r>
          </w:p>
        </w:tc>
        <w:tc>
          <w:tcPr>
            <w:tcW w:w="8121" w:type="dxa"/>
            <w:gridSpan w:val="2"/>
            <w:vAlign w:val="center"/>
          </w:tcPr>
          <w:p w:rsidR="00C41F48" w:rsidRPr="00E70F6B" w:rsidRDefault="00C41F48" w:rsidP="002B2CF4">
            <w:pPr>
              <w:keepNext/>
              <w:keepLines/>
              <w:adjustRightInd w:val="0"/>
              <w:spacing w:before="260" w:after="120" w:line="416" w:lineRule="auto"/>
              <w:ind w:firstLine="555"/>
              <w:textAlignment w:val="baseline"/>
              <w:rPr>
                <w:rFonts w:ascii="仿宋_GB2312" w:eastAsia="仿宋_GB2312" w:hAnsi="宋体" w:cstheme="majorBidi" w:hint="eastAsia"/>
                <w:b/>
                <w:bCs/>
                <w:sz w:val="22"/>
                <w:szCs w:val="22"/>
              </w:rPr>
            </w:pPr>
            <w:r w:rsidRPr="00E70F6B">
              <w:rPr>
                <w:rFonts w:ascii="仿宋_GB2312" w:eastAsia="仿宋_GB2312" w:hAnsi="宋体" w:hint="eastAsia"/>
                <w:sz w:val="22"/>
                <w:szCs w:val="22"/>
              </w:rPr>
              <w:t>□  公募     □私募</w:t>
            </w:r>
          </w:p>
        </w:tc>
      </w:tr>
      <w:tr w:rsidR="00A425C5" w:rsidRPr="00E70F6B" w:rsidTr="000130A6">
        <w:tc>
          <w:tcPr>
            <w:tcW w:w="590" w:type="dxa"/>
            <w:vAlign w:val="center"/>
          </w:tcPr>
          <w:p w:rsidR="00A425C5" w:rsidRPr="00E70F6B" w:rsidRDefault="00C41F48" w:rsidP="000130A6">
            <w:pPr>
              <w:adjustRightInd w:val="0"/>
              <w:spacing w:after="120"/>
              <w:ind w:firstLineChars="100" w:firstLine="220"/>
              <w:textAlignment w:val="baseline"/>
              <w:rPr>
                <w:rFonts w:ascii="仿宋_GB2312" w:eastAsia="仿宋_GB2312" w:hint="eastAsia"/>
                <w:sz w:val="22"/>
                <w:szCs w:val="22"/>
              </w:rPr>
            </w:pPr>
            <w:r w:rsidRPr="00E70F6B">
              <w:rPr>
                <w:rFonts w:ascii="仿宋_GB2312" w:eastAsia="仿宋_GB2312" w:hint="eastAsia"/>
                <w:sz w:val="22"/>
                <w:szCs w:val="22"/>
              </w:rPr>
              <w:t>3</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 w:val="22"/>
                <w:szCs w:val="22"/>
              </w:rPr>
            </w:pPr>
            <w:r w:rsidRPr="00E70F6B">
              <w:rPr>
                <w:rFonts w:ascii="仿宋_GB2312" w:eastAsia="仿宋_GB2312" w:hAnsi="宋体" w:hint="eastAsia"/>
                <w:sz w:val="22"/>
                <w:szCs w:val="22"/>
              </w:rPr>
              <w:t>理财产品类型2</w:t>
            </w:r>
          </w:p>
        </w:tc>
        <w:tc>
          <w:tcPr>
            <w:tcW w:w="8121" w:type="dxa"/>
            <w:gridSpan w:val="2"/>
            <w:vAlign w:val="center"/>
          </w:tcPr>
          <w:p w:rsidR="00A425C5" w:rsidRPr="00E70F6B" w:rsidRDefault="00C41F48" w:rsidP="000130A6">
            <w:pPr>
              <w:adjustRightInd w:val="0"/>
              <w:spacing w:after="120"/>
              <w:textAlignment w:val="baseline"/>
              <w:rPr>
                <w:rFonts w:ascii="仿宋_GB2312" w:eastAsia="仿宋_GB2312" w:hAnsi="宋体" w:hint="eastAsia"/>
                <w:kern w:val="0"/>
                <w:sz w:val="22"/>
                <w:szCs w:val="22"/>
              </w:rPr>
            </w:pPr>
            <w:r w:rsidRPr="00E70F6B">
              <w:rPr>
                <w:rFonts w:ascii="仿宋_GB2312" w:eastAsia="仿宋_GB2312" w:hAnsi="宋体" w:hint="eastAsia"/>
                <w:sz w:val="22"/>
                <w:szCs w:val="22"/>
              </w:rPr>
              <w:t>□</w:t>
            </w:r>
            <w:r w:rsidRPr="00E70F6B">
              <w:rPr>
                <w:rFonts w:ascii="仿宋_GB2312" w:eastAsia="仿宋_GB2312" w:hAnsi="宋体" w:hint="eastAsia"/>
                <w:kern w:val="0"/>
                <w:sz w:val="22"/>
                <w:szCs w:val="22"/>
              </w:rPr>
              <w:t xml:space="preserve">固定收益类产品 </w:t>
            </w:r>
          </w:p>
          <w:p w:rsidR="00A425C5" w:rsidRPr="00E70F6B" w:rsidRDefault="00C41F48" w:rsidP="000130A6">
            <w:pPr>
              <w:adjustRightInd w:val="0"/>
              <w:spacing w:after="120"/>
              <w:textAlignment w:val="baseline"/>
              <w:rPr>
                <w:rFonts w:ascii="仿宋_GB2312" w:eastAsia="仿宋_GB2312" w:hAnsi="宋体" w:hint="eastAsia"/>
                <w:kern w:val="0"/>
                <w:sz w:val="22"/>
                <w:szCs w:val="22"/>
              </w:rPr>
            </w:pPr>
            <w:r w:rsidRPr="00E70F6B">
              <w:rPr>
                <w:rFonts w:ascii="仿宋_GB2312" w:eastAsia="仿宋_GB2312" w:hAnsi="宋体" w:hint="eastAsia"/>
                <w:sz w:val="22"/>
                <w:szCs w:val="22"/>
              </w:rPr>
              <w:t>□</w:t>
            </w:r>
            <w:r w:rsidRPr="00E70F6B">
              <w:rPr>
                <w:rFonts w:ascii="仿宋_GB2312" w:eastAsia="仿宋_GB2312" w:hAnsi="宋体" w:hint="eastAsia"/>
                <w:kern w:val="0"/>
                <w:sz w:val="22"/>
                <w:szCs w:val="22"/>
              </w:rPr>
              <w:t xml:space="preserve">权益类产品 </w:t>
            </w:r>
          </w:p>
          <w:p w:rsidR="00A425C5" w:rsidRPr="00E70F6B" w:rsidRDefault="00C41F48" w:rsidP="000130A6">
            <w:pPr>
              <w:adjustRightInd w:val="0"/>
              <w:spacing w:after="120"/>
              <w:textAlignment w:val="baseline"/>
              <w:rPr>
                <w:rFonts w:ascii="仿宋_GB2312" w:eastAsia="仿宋_GB2312" w:hAnsi="宋体" w:hint="eastAsia"/>
                <w:kern w:val="0"/>
                <w:sz w:val="22"/>
                <w:szCs w:val="22"/>
              </w:rPr>
            </w:pPr>
            <w:r w:rsidRPr="00E70F6B">
              <w:rPr>
                <w:rFonts w:ascii="仿宋_GB2312" w:eastAsia="仿宋_GB2312" w:hAnsi="宋体" w:hint="eastAsia"/>
                <w:sz w:val="22"/>
                <w:szCs w:val="22"/>
              </w:rPr>
              <w:t>□</w:t>
            </w:r>
            <w:r w:rsidRPr="00E70F6B">
              <w:rPr>
                <w:rFonts w:ascii="仿宋_GB2312" w:eastAsia="仿宋_GB2312" w:hAnsi="宋体" w:hint="eastAsia"/>
                <w:kern w:val="0"/>
                <w:sz w:val="22"/>
                <w:szCs w:val="22"/>
              </w:rPr>
              <w:t xml:space="preserve">商品及金融衍生品类产品 </w:t>
            </w:r>
          </w:p>
          <w:p w:rsidR="00A425C5" w:rsidRPr="00E70F6B" w:rsidRDefault="00C41F48" w:rsidP="000130A6">
            <w:pPr>
              <w:adjustRightInd w:val="0"/>
              <w:spacing w:after="120"/>
              <w:textAlignment w:val="baseline"/>
              <w:rPr>
                <w:rFonts w:ascii="仿宋_GB2312" w:eastAsia="仿宋_GB2312" w:hAnsi="宋体" w:hint="eastAsia"/>
                <w:kern w:val="0"/>
                <w:sz w:val="22"/>
                <w:szCs w:val="22"/>
              </w:rPr>
            </w:pPr>
            <w:r w:rsidRPr="00E70F6B">
              <w:rPr>
                <w:rFonts w:ascii="仿宋_GB2312" w:eastAsia="仿宋_GB2312" w:hAnsi="宋体" w:hint="eastAsia"/>
                <w:sz w:val="22"/>
                <w:szCs w:val="22"/>
              </w:rPr>
              <w:t>□</w:t>
            </w:r>
            <w:r w:rsidRPr="00E70F6B">
              <w:rPr>
                <w:rFonts w:ascii="仿宋_GB2312" w:eastAsia="仿宋_GB2312" w:hAnsi="宋体" w:hint="eastAsia"/>
                <w:kern w:val="0"/>
                <w:sz w:val="22"/>
                <w:szCs w:val="22"/>
              </w:rPr>
              <w:t xml:space="preserve">混合类产品 </w:t>
            </w:r>
          </w:p>
        </w:tc>
      </w:tr>
      <w:tr w:rsidR="00A425C5" w:rsidRPr="00E70F6B" w:rsidTr="000130A6">
        <w:trPr>
          <w:trHeight w:val="1812"/>
        </w:trPr>
        <w:tc>
          <w:tcPr>
            <w:tcW w:w="590" w:type="dxa"/>
            <w:vAlign w:val="center"/>
          </w:tcPr>
          <w:p w:rsidR="00A425C5" w:rsidRPr="00E70F6B" w:rsidRDefault="00C41F48" w:rsidP="000130A6">
            <w:pPr>
              <w:adjustRightInd w:val="0"/>
              <w:spacing w:after="120"/>
              <w:ind w:firstLineChars="100" w:firstLine="210"/>
              <w:textAlignment w:val="baseline"/>
              <w:rPr>
                <w:rFonts w:ascii="仿宋_GB2312" w:eastAsia="仿宋_GB2312" w:hAnsi="宋体" w:hint="eastAsia"/>
                <w:szCs w:val="21"/>
              </w:rPr>
            </w:pPr>
            <w:r w:rsidRPr="00E70F6B">
              <w:rPr>
                <w:rFonts w:ascii="仿宋_GB2312" w:eastAsia="仿宋_GB2312" w:hint="eastAsia"/>
                <w:szCs w:val="20"/>
              </w:rPr>
              <w:t>4</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color w:val="000000"/>
                <w:szCs w:val="21"/>
              </w:rPr>
            </w:pPr>
            <w:r w:rsidRPr="00E70F6B">
              <w:rPr>
                <w:rFonts w:ascii="仿宋_GB2312" w:eastAsia="仿宋_GB2312" w:hAnsi="宋体" w:hint="eastAsia"/>
                <w:szCs w:val="21"/>
              </w:rPr>
              <w:t>存续期间是否开放</w:t>
            </w:r>
          </w:p>
        </w:tc>
        <w:tc>
          <w:tcPr>
            <w:tcW w:w="8121" w:type="dxa"/>
            <w:gridSpan w:val="2"/>
            <w:vAlign w:val="center"/>
          </w:tcPr>
          <w:p w:rsidR="00C41F48" w:rsidRPr="00E70F6B" w:rsidRDefault="00C41F48" w:rsidP="00E70F6B">
            <w:pPr>
              <w:adjustRightInd w:val="0"/>
              <w:snapToGrid w:val="0"/>
              <w:spacing w:beforeLines="50" w:afterLines="50"/>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封闭式</w:t>
            </w:r>
          </w:p>
          <w:p w:rsidR="00E70F6B" w:rsidRPr="00E70F6B" w:rsidRDefault="00C41F48" w:rsidP="00E70F6B">
            <w:pPr>
              <w:adjustRightInd w:val="0"/>
              <w:snapToGrid w:val="0"/>
              <w:spacing w:beforeLines="50" w:afterLines="50"/>
              <w:rPr>
                <w:rFonts w:ascii="仿宋_GB2312" w:eastAsia="仿宋_GB2312" w:hAnsi="宋体" w:hint="eastAsia"/>
                <w:b/>
                <w:bCs/>
                <w:color w:val="000000"/>
                <w:sz w:val="44"/>
                <w:szCs w:val="21"/>
                <w:u w:val="single"/>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开放式，开放日：</w:t>
            </w:r>
            <w:r w:rsidRPr="00E70F6B">
              <w:rPr>
                <w:rFonts w:ascii="仿宋_GB2312" w:eastAsia="仿宋_GB2312" w:hAnsi="宋体" w:hint="eastAsia"/>
                <w:color w:val="000000"/>
                <w:szCs w:val="21"/>
                <w:u w:val="single"/>
              </w:rPr>
              <w:t xml:space="preserve">           </w:t>
            </w:r>
          </w:p>
          <w:p w:rsidR="00E70F6B" w:rsidRPr="00E70F6B" w:rsidRDefault="00C41F48" w:rsidP="00E70F6B">
            <w:pPr>
              <w:adjustRightInd w:val="0"/>
              <w:snapToGrid w:val="0"/>
              <w:spacing w:beforeLines="50" w:afterLines="50"/>
              <w:ind w:firstLineChars="200" w:firstLine="420"/>
              <w:rPr>
                <w:rFonts w:ascii="仿宋_GB2312" w:eastAsia="仿宋_GB2312" w:hAnsi="宋体" w:hint="eastAsia"/>
                <w:b/>
                <w:bCs/>
                <w:color w:val="000000"/>
                <w:sz w:val="44"/>
                <w:szCs w:val="21"/>
                <w:u w:val="single"/>
              </w:rPr>
            </w:pPr>
            <w:r w:rsidRPr="00E70F6B">
              <w:rPr>
                <w:rFonts w:ascii="仿宋_GB2312" w:eastAsia="仿宋_GB2312" w:hAnsi="宋体" w:hint="eastAsia"/>
                <w:color w:val="000000"/>
                <w:szCs w:val="21"/>
              </w:rPr>
              <w:t>/（申购日：</w:t>
            </w:r>
            <w:r w:rsidRPr="00E70F6B">
              <w:rPr>
                <w:rFonts w:ascii="仿宋_GB2312" w:eastAsia="仿宋_GB2312" w:hAnsi="宋体" w:hint="eastAsia"/>
                <w:szCs w:val="21"/>
              </w:rPr>
              <w:t>□月/□季/□年</w:t>
            </w:r>
            <w:r w:rsidRPr="00E70F6B">
              <w:rPr>
                <w:rFonts w:ascii="仿宋_GB2312" w:eastAsia="仿宋_GB2312" w:hAnsi="宋体" w:hint="eastAsia"/>
                <w:szCs w:val="21"/>
                <w:u w:val="single"/>
              </w:rPr>
              <w:t xml:space="preserve">   </w:t>
            </w:r>
            <w:r w:rsidRPr="00E70F6B">
              <w:rPr>
                <w:rFonts w:ascii="仿宋_GB2312" w:eastAsia="仿宋_GB2312" w:hAnsi="宋体" w:hint="eastAsia"/>
                <w:szCs w:val="21"/>
              </w:rPr>
              <w:t>日，</w:t>
            </w:r>
            <w:r w:rsidRPr="00E70F6B">
              <w:rPr>
                <w:rFonts w:ascii="仿宋_GB2312" w:eastAsia="仿宋_GB2312" w:hAnsi="宋体" w:hint="eastAsia"/>
                <w:color w:val="000000"/>
                <w:szCs w:val="21"/>
              </w:rPr>
              <w:t>赎回日：</w:t>
            </w:r>
            <w:r w:rsidRPr="00E70F6B">
              <w:rPr>
                <w:rFonts w:ascii="仿宋_GB2312" w:eastAsia="仿宋_GB2312" w:hAnsi="宋体" w:hint="eastAsia"/>
                <w:szCs w:val="21"/>
              </w:rPr>
              <w:t>□月/□季/□年</w:t>
            </w:r>
            <w:r w:rsidRPr="00E70F6B">
              <w:rPr>
                <w:rFonts w:ascii="仿宋_GB2312" w:eastAsia="仿宋_GB2312" w:hAnsi="宋体" w:hint="eastAsia"/>
                <w:szCs w:val="21"/>
                <w:u w:val="single"/>
              </w:rPr>
              <w:t xml:space="preserve">   </w:t>
            </w:r>
            <w:r w:rsidRPr="00E70F6B">
              <w:rPr>
                <w:rFonts w:ascii="仿宋_GB2312" w:eastAsia="仿宋_GB2312" w:hAnsi="宋体" w:hint="eastAsia"/>
                <w:szCs w:val="21"/>
              </w:rPr>
              <w:t>日）</w:t>
            </w:r>
          </w:p>
          <w:p w:rsidR="00A425C5" w:rsidRPr="00E70F6B" w:rsidRDefault="00C41F48" w:rsidP="000130A6">
            <w:pPr>
              <w:adjustRightInd w:val="0"/>
              <w:spacing w:after="120"/>
              <w:textAlignment w:val="baseline"/>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其他方式：</w:t>
            </w:r>
            <w:r w:rsidRPr="00E70F6B">
              <w:rPr>
                <w:rFonts w:ascii="仿宋_GB2312" w:eastAsia="仿宋_GB2312" w:hAnsi="宋体" w:hint="eastAsia"/>
                <w:color w:val="000000"/>
                <w:szCs w:val="21"/>
                <w:u w:val="single"/>
              </w:rPr>
              <w:t xml:space="preserve">            </w:t>
            </w:r>
          </w:p>
        </w:tc>
      </w:tr>
      <w:tr w:rsidR="00A425C5" w:rsidRPr="00E70F6B" w:rsidTr="000130A6">
        <w:tc>
          <w:tcPr>
            <w:tcW w:w="590" w:type="dxa"/>
            <w:vAlign w:val="center"/>
          </w:tcPr>
          <w:p w:rsidR="00A425C5" w:rsidRPr="00E70F6B" w:rsidRDefault="00C41F48" w:rsidP="000130A6">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t>5</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Ansi="宋体" w:hint="eastAsia"/>
                <w:szCs w:val="21"/>
              </w:rPr>
              <w:t>估值基准日</w:t>
            </w:r>
          </w:p>
        </w:tc>
        <w:tc>
          <w:tcPr>
            <w:tcW w:w="8121" w:type="dxa"/>
            <w:gridSpan w:val="2"/>
            <w:vAlign w:val="center"/>
          </w:tcPr>
          <w:p w:rsidR="00A425C5"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每个交易日</w:t>
            </w:r>
          </w:p>
          <w:p w:rsidR="00A425C5"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w:t>
            </w:r>
            <w:proofErr w:type="gramStart"/>
            <w:r w:rsidRPr="00E70F6B">
              <w:rPr>
                <w:rFonts w:ascii="仿宋_GB2312" w:eastAsia="仿宋_GB2312" w:hAnsi="宋体" w:hint="eastAsia"/>
                <w:color w:val="000000"/>
                <w:szCs w:val="21"/>
              </w:rPr>
              <w:t>周最后</w:t>
            </w:r>
            <w:proofErr w:type="gramEnd"/>
            <w:r w:rsidRPr="00E70F6B">
              <w:rPr>
                <w:rFonts w:ascii="仿宋_GB2312" w:eastAsia="仿宋_GB2312" w:hAnsi="宋体" w:hint="eastAsia"/>
                <w:color w:val="000000"/>
                <w:szCs w:val="21"/>
              </w:rPr>
              <w:t>一个交易日</w:t>
            </w:r>
          </w:p>
          <w:p w:rsidR="00A425C5"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  每月最后一个交易日</w:t>
            </w:r>
          </w:p>
          <w:p w:rsidR="00A425C5"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color w:val="000000"/>
                <w:szCs w:val="21"/>
              </w:rPr>
              <w:t>□  每季度最后一个交易日</w:t>
            </w:r>
          </w:p>
          <w:p w:rsidR="00A425C5"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理财产品</w:t>
            </w:r>
            <w:r w:rsidRPr="00E70F6B">
              <w:rPr>
                <w:rFonts w:ascii="仿宋_GB2312" w:eastAsia="仿宋_GB2312" w:hAnsi="宋体" w:hint="eastAsia"/>
                <w:color w:val="000000"/>
                <w:szCs w:val="21"/>
              </w:rPr>
              <w:t>开放日</w:t>
            </w:r>
          </w:p>
          <w:p w:rsidR="00A425C5" w:rsidRPr="00E70F6B" w:rsidRDefault="00C41F48" w:rsidP="000130A6">
            <w:pPr>
              <w:adjustRightInd w:val="0"/>
              <w:spacing w:after="120"/>
              <w:textAlignment w:val="baseline"/>
              <w:rPr>
                <w:rFonts w:ascii="仿宋_GB2312" w:eastAsia="仿宋_GB2312" w:hAnsi="宋体" w:hint="eastAsia"/>
                <w:color w:val="000000"/>
                <w:szCs w:val="21"/>
              </w:rPr>
            </w:pPr>
            <w:r w:rsidRPr="00E70F6B">
              <w:rPr>
                <w:rFonts w:ascii="仿宋_GB2312" w:eastAsia="仿宋_GB2312" w:hAnsi="宋体" w:hint="eastAsia"/>
                <w:szCs w:val="21"/>
              </w:rPr>
              <w:t>□  理财产品</w:t>
            </w:r>
            <w:r w:rsidRPr="00E70F6B">
              <w:rPr>
                <w:rFonts w:ascii="仿宋_GB2312" w:eastAsia="仿宋_GB2312" w:hAnsi="宋体" w:hint="eastAsia"/>
                <w:color w:val="000000"/>
                <w:szCs w:val="21"/>
              </w:rPr>
              <w:t>终止时</w:t>
            </w:r>
          </w:p>
          <w:p w:rsidR="00A425C5" w:rsidRPr="00E70F6B" w:rsidRDefault="00C41F48" w:rsidP="000130A6">
            <w:pPr>
              <w:adjustRightInd w:val="0"/>
              <w:spacing w:after="120"/>
              <w:textAlignment w:val="baseline"/>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其他</w:t>
            </w:r>
            <w:r w:rsidRPr="00E70F6B">
              <w:rPr>
                <w:rFonts w:ascii="仿宋_GB2312" w:eastAsia="仿宋_GB2312" w:hAnsi="宋体" w:hint="eastAsia"/>
                <w:szCs w:val="21"/>
                <w:u w:val="single"/>
              </w:rPr>
              <w:t xml:space="preserve">         </w:t>
            </w:r>
          </w:p>
        </w:tc>
      </w:tr>
      <w:tr w:rsidR="00A425C5" w:rsidRPr="00E70F6B" w:rsidTr="000130A6">
        <w:trPr>
          <w:trHeight w:val="570"/>
        </w:trPr>
        <w:tc>
          <w:tcPr>
            <w:tcW w:w="590" w:type="dxa"/>
            <w:vAlign w:val="center"/>
          </w:tcPr>
          <w:p w:rsidR="00A425C5" w:rsidRPr="00E70F6B" w:rsidRDefault="00C41F48" w:rsidP="000130A6">
            <w:pPr>
              <w:adjustRightInd w:val="0"/>
              <w:spacing w:after="120" w:line="360" w:lineRule="auto"/>
              <w:ind w:firstLine="555"/>
              <w:jc w:val="center"/>
              <w:textAlignment w:val="baseline"/>
              <w:rPr>
                <w:rFonts w:ascii="仿宋_GB2312" w:eastAsia="仿宋_GB2312" w:hAnsi="宋体" w:hint="eastAsia"/>
                <w:sz w:val="24"/>
                <w:szCs w:val="21"/>
              </w:rPr>
            </w:pPr>
            <w:r w:rsidRPr="00E70F6B">
              <w:rPr>
                <w:rFonts w:ascii="仿宋_GB2312" w:eastAsia="仿宋_GB2312" w:hint="eastAsia"/>
                <w:szCs w:val="20"/>
              </w:rPr>
              <w:lastRenderedPageBreak/>
              <w:t>6</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Ansi="宋体" w:hint="eastAsia"/>
                <w:szCs w:val="21"/>
              </w:rPr>
              <w:t>净值</w:t>
            </w:r>
            <w:proofErr w:type="gramStart"/>
            <w:r w:rsidRPr="00E70F6B">
              <w:rPr>
                <w:rFonts w:ascii="仿宋_GB2312" w:eastAsia="仿宋_GB2312" w:hAnsi="宋体" w:hint="eastAsia"/>
                <w:szCs w:val="21"/>
              </w:rPr>
              <w:t>核对日</w:t>
            </w:r>
            <w:proofErr w:type="gramEnd"/>
          </w:p>
        </w:tc>
        <w:tc>
          <w:tcPr>
            <w:tcW w:w="8121" w:type="dxa"/>
            <w:gridSpan w:val="2"/>
            <w:vAlign w:val="center"/>
          </w:tcPr>
          <w:p w:rsidR="00A425C5" w:rsidRPr="00E70F6B" w:rsidRDefault="00C41F48" w:rsidP="000130A6">
            <w:pPr>
              <w:numPr>
                <w:ilvl w:val="0"/>
                <w:numId w:val="2"/>
              </w:numPr>
              <w:jc w:val="left"/>
              <w:rPr>
                <w:rFonts w:ascii="仿宋_GB2312" w:eastAsia="仿宋_GB2312" w:hAnsi="宋体" w:hint="eastAsia"/>
                <w:color w:val="000000"/>
                <w:szCs w:val="21"/>
              </w:rPr>
            </w:pPr>
            <w:r w:rsidRPr="00E70F6B">
              <w:rPr>
                <w:rFonts w:ascii="仿宋_GB2312" w:eastAsia="仿宋_GB2312" w:hAnsi="宋体" w:hint="eastAsia"/>
                <w:color w:val="000000"/>
                <w:szCs w:val="21"/>
              </w:rPr>
              <w:t>估值基准日的次日</w:t>
            </w:r>
          </w:p>
          <w:p w:rsidR="00A425C5" w:rsidRPr="00E70F6B" w:rsidRDefault="00C41F48" w:rsidP="000130A6">
            <w:pPr>
              <w:numPr>
                <w:ilvl w:val="0"/>
                <w:numId w:val="2"/>
              </w:numPr>
              <w:jc w:val="left"/>
              <w:rPr>
                <w:rFonts w:ascii="仿宋_GB2312" w:eastAsia="仿宋_GB2312" w:hAnsi="宋体" w:hint="eastAsia"/>
                <w:szCs w:val="21"/>
              </w:rPr>
            </w:pPr>
            <w:r w:rsidRPr="00E70F6B">
              <w:rPr>
                <w:rFonts w:ascii="仿宋_GB2312" w:eastAsia="仿宋_GB2312" w:hAnsi="宋体" w:hint="eastAsia"/>
                <w:color w:val="000000"/>
                <w:szCs w:val="21"/>
              </w:rPr>
              <w:t>估值基准日后的</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w:t>
            </w:r>
          </w:p>
        </w:tc>
      </w:tr>
      <w:tr w:rsidR="00A425C5" w:rsidRPr="00E70F6B" w:rsidTr="000130A6">
        <w:trPr>
          <w:trHeight w:val="570"/>
        </w:trPr>
        <w:tc>
          <w:tcPr>
            <w:tcW w:w="590"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int="eastAsia"/>
                <w:szCs w:val="20"/>
              </w:rPr>
              <w:t>7</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Ansi="宋体" w:hint="eastAsia"/>
                <w:szCs w:val="21"/>
              </w:rPr>
              <w:t>估值方法</w:t>
            </w:r>
          </w:p>
        </w:tc>
        <w:tc>
          <w:tcPr>
            <w:tcW w:w="8121" w:type="dxa"/>
            <w:gridSpan w:val="2"/>
            <w:vAlign w:val="center"/>
          </w:tcPr>
          <w:p w:rsidR="00A425C5" w:rsidRPr="00E70F6B" w:rsidRDefault="00C41F48" w:rsidP="000130A6">
            <w:pPr>
              <w:numPr>
                <w:ilvl w:val="0"/>
                <w:numId w:val="2"/>
              </w:numPr>
              <w:jc w:val="left"/>
              <w:rPr>
                <w:rFonts w:ascii="仿宋_GB2312" w:eastAsia="仿宋_GB2312" w:hAnsi="宋体" w:hint="eastAsia"/>
                <w:color w:val="000000"/>
                <w:szCs w:val="21"/>
              </w:rPr>
            </w:pPr>
            <w:proofErr w:type="gramStart"/>
            <w:r w:rsidRPr="00E70F6B">
              <w:rPr>
                <w:rFonts w:ascii="仿宋_GB2312" w:eastAsia="仿宋_GB2312" w:hAnsi="宋体" w:hint="eastAsia"/>
                <w:color w:val="000000"/>
                <w:szCs w:val="21"/>
              </w:rPr>
              <w:t>参见统签协议</w:t>
            </w:r>
            <w:proofErr w:type="gramEnd"/>
          </w:p>
          <w:p w:rsidR="00A425C5" w:rsidRPr="00E70F6B" w:rsidRDefault="00C41F48" w:rsidP="003E549B">
            <w:pPr>
              <w:numPr>
                <w:ilvl w:val="0"/>
                <w:numId w:val="2"/>
              </w:numPr>
              <w:jc w:val="left"/>
              <w:rPr>
                <w:rFonts w:ascii="仿宋_GB2312" w:eastAsia="仿宋_GB2312" w:hAnsi="宋体" w:hint="eastAsia"/>
                <w:color w:val="000000"/>
                <w:szCs w:val="21"/>
                <w:u w:val="single"/>
              </w:rPr>
            </w:pPr>
            <w:r w:rsidRPr="00E70F6B">
              <w:rPr>
                <w:rFonts w:ascii="仿宋_GB2312" w:eastAsia="仿宋_GB2312" w:hAnsi="宋体" w:hint="eastAsia"/>
                <w:color w:val="000000"/>
                <w:szCs w:val="21"/>
              </w:rPr>
              <w:t>特殊估值原则——参见本表第19项</w:t>
            </w:r>
          </w:p>
        </w:tc>
      </w:tr>
      <w:tr w:rsidR="00A425C5" w:rsidRPr="00E70F6B" w:rsidTr="000130A6">
        <w:trPr>
          <w:trHeight w:val="874"/>
        </w:trPr>
        <w:tc>
          <w:tcPr>
            <w:tcW w:w="590" w:type="dxa"/>
            <w:vAlign w:val="center"/>
          </w:tcPr>
          <w:p w:rsidR="00A425C5" w:rsidRPr="00E70F6B" w:rsidRDefault="00C41F48" w:rsidP="000130A6">
            <w:pPr>
              <w:adjustRightInd w:val="0"/>
              <w:spacing w:after="120" w:line="360" w:lineRule="auto"/>
              <w:ind w:firstLine="555"/>
              <w:jc w:val="center"/>
              <w:textAlignment w:val="baseline"/>
              <w:rPr>
                <w:rFonts w:ascii="仿宋_GB2312" w:eastAsia="仿宋_GB2312" w:hint="eastAsia"/>
                <w:sz w:val="24"/>
                <w:szCs w:val="20"/>
              </w:rPr>
            </w:pPr>
            <w:r w:rsidRPr="00E70F6B">
              <w:rPr>
                <w:rFonts w:ascii="仿宋_GB2312" w:eastAsia="仿宋_GB2312" w:hint="eastAsia"/>
                <w:szCs w:val="20"/>
              </w:rPr>
              <w:t>8</w:t>
            </w:r>
          </w:p>
        </w:tc>
        <w:tc>
          <w:tcPr>
            <w:tcW w:w="1173" w:type="dxa"/>
            <w:vAlign w:val="center"/>
          </w:tcPr>
          <w:p w:rsidR="00A425C5"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Ansi="宋体" w:hint="eastAsia"/>
                <w:szCs w:val="21"/>
              </w:rPr>
              <w:t>托管费率</w:t>
            </w:r>
          </w:p>
        </w:tc>
        <w:tc>
          <w:tcPr>
            <w:tcW w:w="8121" w:type="dxa"/>
            <w:gridSpan w:val="2"/>
            <w:vAlign w:val="center"/>
          </w:tcPr>
          <w:p w:rsidR="00C31E17" w:rsidRPr="00E70F6B" w:rsidRDefault="00C41F48">
            <w:pPr>
              <w:adjustRightInd w:val="0"/>
              <w:spacing w:after="120"/>
              <w:textAlignment w:val="baseline"/>
              <w:rPr>
                <w:rFonts w:ascii="仿宋_GB2312" w:eastAsia="仿宋_GB2312" w:hint="eastAsia"/>
                <w:szCs w:val="20"/>
              </w:rPr>
            </w:pPr>
            <w:r w:rsidRPr="00E70F6B">
              <w:rPr>
                <w:rFonts w:ascii="仿宋_GB2312" w:eastAsia="仿宋_GB2312" w:hAnsi="宋体" w:hint="eastAsia"/>
                <w:szCs w:val="21"/>
                <w:u w:val="single"/>
              </w:rPr>
              <w:t xml:space="preserve">         </w:t>
            </w:r>
            <w:r w:rsidRPr="00E70F6B">
              <w:rPr>
                <w:rFonts w:ascii="仿宋_GB2312" w:eastAsia="仿宋_GB2312" w:hint="eastAsia"/>
                <w:szCs w:val="20"/>
              </w:rPr>
              <w:t>‰/年</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int="eastAsia"/>
                <w:szCs w:val="20"/>
              </w:rPr>
              <w:t>9</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bCs/>
                <w:szCs w:val="21"/>
              </w:rPr>
              <w:t>托管费计提基数</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理财产品初始资金</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当日理财产品本金   </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估值日前一日的资产净值</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估值</w:t>
            </w:r>
            <w:proofErr w:type="gramStart"/>
            <w:r w:rsidRPr="00E70F6B">
              <w:rPr>
                <w:rFonts w:ascii="仿宋_GB2312" w:eastAsia="仿宋_GB2312" w:hAnsi="宋体" w:hint="eastAsia"/>
                <w:color w:val="000000"/>
                <w:szCs w:val="21"/>
              </w:rPr>
              <w:t>日资产费前</w:t>
            </w:r>
            <w:proofErr w:type="gramEnd"/>
            <w:r w:rsidRPr="00E70F6B">
              <w:rPr>
                <w:rFonts w:ascii="仿宋_GB2312" w:eastAsia="仿宋_GB2312" w:hAnsi="宋体" w:hint="eastAsia"/>
                <w:color w:val="000000"/>
                <w:szCs w:val="21"/>
              </w:rPr>
              <w:t>净值（扣除原有负债）</w:t>
            </w:r>
          </w:p>
          <w:p w:rsidR="003E549B" w:rsidRPr="00E70F6B" w:rsidRDefault="00C41F48" w:rsidP="000130A6">
            <w:pPr>
              <w:adjustRightInd w:val="0"/>
              <w:spacing w:after="120"/>
              <w:textAlignment w:val="baseline"/>
              <w:rPr>
                <w:rFonts w:ascii="仿宋_GB2312" w:eastAsia="仿宋_GB2312" w:hAnsi="宋体" w:hint="eastAsia"/>
                <w:color w:val="000000"/>
                <w:szCs w:val="21"/>
              </w:rPr>
            </w:pPr>
            <w:r w:rsidRPr="00E70F6B">
              <w:rPr>
                <w:rFonts w:ascii="仿宋_GB2312" w:eastAsia="仿宋_GB2312" w:hAnsi="宋体" w:hint="eastAsia"/>
                <w:szCs w:val="21"/>
              </w:rPr>
              <w:t>□  估值日的</w:t>
            </w:r>
            <w:r w:rsidRPr="00E70F6B">
              <w:rPr>
                <w:rFonts w:ascii="仿宋_GB2312" w:eastAsia="仿宋_GB2312" w:hAnsi="宋体" w:hint="eastAsia"/>
                <w:color w:val="000000"/>
                <w:szCs w:val="21"/>
              </w:rPr>
              <w:t xml:space="preserve">资产总值（未扣除负债部分）　       </w:t>
            </w:r>
          </w:p>
          <w:p w:rsidR="003E549B" w:rsidRPr="00E70F6B" w:rsidRDefault="00C41F48" w:rsidP="000130A6">
            <w:pPr>
              <w:adjustRightInd w:val="0"/>
              <w:spacing w:after="120"/>
              <w:textAlignment w:val="baseline"/>
              <w:rPr>
                <w:rFonts w:ascii="仿宋_GB2312" w:eastAsia="仿宋_GB2312" w:hAnsi="宋体" w:hint="eastAsia"/>
                <w:bCs/>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其他</w:t>
            </w:r>
            <w:r w:rsidRPr="00E70F6B">
              <w:rPr>
                <w:rFonts w:ascii="仿宋_GB2312" w:eastAsia="仿宋_GB2312" w:hAnsi="宋体" w:hint="eastAsia"/>
                <w:szCs w:val="21"/>
                <w:u w:val="single"/>
              </w:rPr>
              <w:t xml:space="preserve">         </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szCs w:val="21"/>
              </w:rPr>
            </w:pPr>
            <w:r w:rsidRPr="00E70F6B">
              <w:rPr>
                <w:rFonts w:ascii="仿宋_GB2312" w:eastAsia="仿宋_GB2312" w:hint="eastAsia"/>
                <w:szCs w:val="20"/>
              </w:rPr>
              <w:t>10</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bCs/>
                <w:szCs w:val="21"/>
              </w:rPr>
              <w:t>托管费计提方式</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bCs/>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逐日计提，每日计提数=</w:t>
            </w:r>
            <w:r w:rsidRPr="00E70F6B">
              <w:rPr>
                <w:rFonts w:ascii="仿宋_GB2312" w:eastAsia="仿宋_GB2312" w:hAnsi="宋体" w:hint="eastAsia"/>
                <w:bCs/>
                <w:szCs w:val="21"/>
              </w:rPr>
              <w:t>计提基数*费率/365</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每个估值日计提，每个估值日计提数=</w:t>
            </w:r>
            <w:r w:rsidRPr="00E70F6B">
              <w:rPr>
                <w:rFonts w:ascii="仿宋_GB2312" w:eastAsia="仿宋_GB2312" w:hAnsi="宋体" w:hint="eastAsia"/>
                <w:bCs/>
                <w:szCs w:val="21"/>
              </w:rPr>
              <w:t>计提基数</w:t>
            </w:r>
            <w:r w:rsidRPr="00E70F6B">
              <w:rPr>
                <w:rFonts w:ascii="仿宋_GB2312" w:eastAsia="仿宋_GB2312" w:hAnsi="宋体" w:hint="eastAsia"/>
                <w:color w:val="000000"/>
                <w:szCs w:val="21"/>
              </w:rPr>
              <w:t>*费率*天数/365</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每个开放日计提，每个开放日计提数=</w:t>
            </w:r>
            <w:r w:rsidRPr="00E70F6B">
              <w:rPr>
                <w:rFonts w:ascii="仿宋_GB2312" w:eastAsia="仿宋_GB2312" w:hAnsi="宋体" w:hint="eastAsia"/>
                <w:bCs/>
                <w:szCs w:val="21"/>
              </w:rPr>
              <w:t>计提基数</w:t>
            </w:r>
            <w:r w:rsidRPr="00E70F6B">
              <w:rPr>
                <w:rFonts w:ascii="仿宋_GB2312" w:eastAsia="仿宋_GB2312" w:hAnsi="宋体" w:hint="eastAsia"/>
                <w:color w:val="000000"/>
                <w:szCs w:val="21"/>
              </w:rPr>
              <w:t>*费率*天数/365</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每月计提，每月计提数=</w:t>
            </w:r>
            <w:r w:rsidRPr="00E70F6B">
              <w:rPr>
                <w:rFonts w:ascii="仿宋_GB2312" w:eastAsia="仿宋_GB2312" w:hAnsi="宋体" w:hint="eastAsia"/>
                <w:bCs/>
                <w:szCs w:val="21"/>
              </w:rPr>
              <w:t>计提基数</w:t>
            </w:r>
            <w:r w:rsidRPr="00E70F6B">
              <w:rPr>
                <w:rFonts w:ascii="仿宋_GB2312" w:eastAsia="仿宋_GB2312" w:hAnsi="宋体" w:hint="eastAsia"/>
                <w:color w:val="000000"/>
                <w:szCs w:val="21"/>
              </w:rPr>
              <w:t>*费率 /12</w:t>
            </w:r>
          </w:p>
          <w:p w:rsidR="003E549B" w:rsidRPr="00E70F6B" w:rsidRDefault="00C41F48" w:rsidP="000130A6">
            <w:pPr>
              <w:adjustRightInd w:val="0"/>
              <w:spacing w:after="120"/>
              <w:textAlignment w:val="baseline"/>
              <w:rPr>
                <w:rFonts w:ascii="仿宋_GB2312" w:eastAsia="仿宋_GB2312" w:hAnsi="宋体" w:hint="eastAsia"/>
                <w:bCs/>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其他约定方式</w:t>
            </w:r>
            <w:r w:rsidRPr="00E70F6B">
              <w:rPr>
                <w:rFonts w:ascii="仿宋_GB2312" w:eastAsia="仿宋_GB2312" w:hAnsi="宋体" w:hint="eastAsia"/>
                <w:szCs w:val="21"/>
                <w:u w:val="single"/>
              </w:rPr>
              <w:t xml:space="preserve">            </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Ansi="宋体" w:hint="eastAsia"/>
                <w:szCs w:val="21"/>
              </w:rPr>
            </w:pPr>
            <w:r w:rsidRPr="00E70F6B">
              <w:rPr>
                <w:rFonts w:ascii="仿宋_GB2312" w:eastAsia="仿宋_GB2312" w:hint="eastAsia"/>
                <w:szCs w:val="20"/>
              </w:rPr>
              <w:t>11</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bCs/>
                <w:szCs w:val="21"/>
              </w:rPr>
              <w:t>托管费支付时间</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固定时间：</w:t>
            </w:r>
            <w:r w:rsidRPr="00E70F6B">
              <w:rPr>
                <w:rFonts w:ascii="仿宋_GB2312" w:eastAsia="仿宋_GB2312" w:hAnsi="宋体" w:hint="eastAsia"/>
                <w:color w:val="000000"/>
                <w:szCs w:val="21"/>
                <w:u w:val="single"/>
              </w:rPr>
              <w:t xml:space="preserve">      </w:t>
            </w:r>
            <w:r w:rsidRPr="00E70F6B">
              <w:rPr>
                <w:rFonts w:ascii="仿宋_GB2312" w:eastAsia="仿宋_GB2312" w:hAnsi="宋体" w:hint="eastAsia"/>
                <w:color w:val="000000"/>
                <w:szCs w:val="21"/>
              </w:rPr>
              <w:t>年</w:t>
            </w:r>
            <w:r w:rsidRPr="00E70F6B">
              <w:rPr>
                <w:rFonts w:ascii="仿宋_GB2312" w:eastAsia="仿宋_GB2312" w:hAnsi="宋体" w:hint="eastAsia"/>
                <w:color w:val="000000"/>
                <w:szCs w:val="21"/>
                <w:u w:val="single"/>
              </w:rPr>
              <w:t xml:space="preserve">     </w:t>
            </w:r>
            <w:r w:rsidRPr="00E70F6B">
              <w:rPr>
                <w:rFonts w:ascii="仿宋_GB2312" w:eastAsia="仿宋_GB2312" w:hAnsi="宋体" w:hint="eastAsia"/>
                <w:color w:val="000000"/>
                <w:szCs w:val="21"/>
              </w:rPr>
              <w:t>月</w:t>
            </w:r>
            <w:r w:rsidRPr="00E70F6B">
              <w:rPr>
                <w:rFonts w:ascii="仿宋_GB2312" w:eastAsia="仿宋_GB2312" w:hAnsi="宋体" w:hint="eastAsia"/>
                <w:color w:val="000000"/>
                <w:szCs w:val="21"/>
                <w:u w:val="single"/>
              </w:rPr>
              <w:t xml:space="preserve">     </w:t>
            </w:r>
            <w:r w:rsidRPr="00E70F6B">
              <w:rPr>
                <w:rFonts w:ascii="仿宋_GB2312" w:eastAsia="仿宋_GB2312" w:hAnsi="宋体" w:hint="eastAsia"/>
                <w:color w:val="000000"/>
                <w:szCs w:val="21"/>
              </w:rPr>
              <w:t>日</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每季（</w:t>
            </w:r>
            <w:r w:rsidRPr="00E70F6B">
              <w:rPr>
                <w:rFonts w:ascii="仿宋_GB2312" w:eastAsia="仿宋_GB2312" w:hAnsi="宋体" w:hint="eastAsia"/>
                <w:szCs w:val="21"/>
              </w:rPr>
              <w:t>□理财运作季度</w:t>
            </w:r>
            <w:r w:rsidRPr="00E70F6B">
              <w:rPr>
                <w:rFonts w:ascii="仿宋_GB2312" w:eastAsia="仿宋_GB2312" w:hAnsi="宋体" w:hint="eastAsia"/>
                <w:color w:val="000000"/>
                <w:szCs w:val="21"/>
              </w:rPr>
              <w:t>/</w:t>
            </w:r>
            <w:r w:rsidRPr="00E70F6B">
              <w:rPr>
                <w:rFonts w:ascii="仿宋_GB2312" w:eastAsia="仿宋_GB2312" w:hAnsi="宋体" w:hint="eastAsia"/>
                <w:szCs w:val="21"/>
              </w:rPr>
              <w:t>□</w:t>
            </w:r>
            <w:r w:rsidRPr="00E70F6B">
              <w:rPr>
                <w:rFonts w:ascii="仿宋_GB2312" w:eastAsia="仿宋_GB2312" w:hAnsi="宋体" w:hint="eastAsia"/>
                <w:color w:val="000000"/>
                <w:szCs w:val="21"/>
              </w:rPr>
              <w:t>会计）后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每半年（</w:t>
            </w:r>
            <w:r w:rsidRPr="00E70F6B">
              <w:rPr>
                <w:rFonts w:ascii="仿宋_GB2312" w:eastAsia="仿宋_GB2312" w:hAnsi="宋体" w:hint="eastAsia"/>
                <w:szCs w:val="21"/>
              </w:rPr>
              <w:t>□</w:t>
            </w:r>
            <w:r w:rsidRPr="00E70F6B">
              <w:rPr>
                <w:rFonts w:ascii="仿宋_GB2312" w:eastAsia="仿宋_GB2312" w:hAnsi="宋体" w:hint="eastAsia"/>
                <w:color w:val="000000"/>
                <w:szCs w:val="21"/>
              </w:rPr>
              <w:t>理财运作半年度/</w:t>
            </w:r>
            <w:r w:rsidRPr="00E70F6B">
              <w:rPr>
                <w:rFonts w:ascii="仿宋_GB2312" w:eastAsia="仿宋_GB2312" w:hAnsi="宋体" w:hint="eastAsia"/>
                <w:szCs w:val="21"/>
              </w:rPr>
              <w:t>□</w:t>
            </w:r>
            <w:r w:rsidRPr="00E70F6B">
              <w:rPr>
                <w:rFonts w:ascii="仿宋_GB2312" w:eastAsia="仿宋_GB2312" w:hAnsi="宋体" w:hint="eastAsia"/>
                <w:color w:val="000000"/>
                <w:szCs w:val="21"/>
              </w:rPr>
              <w:t>会计）后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每年（</w:t>
            </w:r>
            <w:r w:rsidRPr="00E70F6B">
              <w:rPr>
                <w:rFonts w:ascii="仿宋_GB2312" w:eastAsia="仿宋_GB2312" w:hAnsi="宋体" w:hint="eastAsia"/>
                <w:szCs w:val="21"/>
              </w:rPr>
              <w:t>□</w:t>
            </w:r>
            <w:r w:rsidRPr="00E70F6B">
              <w:rPr>
                <w:rFonts w:ascii="仿宋_GB2312" w:eastAsia="仿宋_GB2312" w:hAnsi="宋体" w:hint="eastAsia"/>
                <w:color w:val="000000"/>
                <w:szCs w:val="21"/>
              </w:rPr>
              <w:t>理财运作年度/</w:t>
            </w:r>
            <w:r w:rsidRPr="00E70F6B">
              <w:rPr>
                <w:rFonts w:ascii="仿宋_GB2312" w:eastAsia="仿宋_GB2312" w:hAnsi="宋体" w:hint="eastAsia"/>
                <w:szCs w:val="21"/>
              </w:rPr>
              <w:t>□</w:t>
            </w:r>
            <w:r w:rsidRPr="00E70F6B">
              <w:rPr>
                <w:rFonts w:ascii="仿宋_GB2312" w:eastAsia="仿宋_GB2312" w:hAnsi="宋体" w:hint="eastAsia"/>
                <w:color w:val="000000"/>
                <w:szCs w:val="21"/>
              </w:rPr>
              <w:t>会计）后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到期后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工作日内一次支付</w:t>
            </w:r>
          </w:p>
          <w:p w:rsidR="003E549B"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其他约定时间</w:t>
            </w:r>
            <w:r w:rsidRPr="00E70F6B">
              <w:rPr>
                <w:rFonts w:ascii="仿宋_GB2312" w:eastAsia="仿宋_GB2312" w:hAnsi="宋体" w:hint="eastAsia"/>
                <w:szCs w:val="21"/>
                <w:u w:val="single"/>
              </w:rPr>
              <w:t xml:space="preserve">            </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t>12</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szCs w:val="21"/>
              </w:rPr>
              <w:t>管理费率</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C31E17" w:rsidRPr="00E70F6B" w:rsidRDefault="00C41F48">
            <w:pPr>
              <w:jc w:val="left"/>
              <w:rPr>
                <w:rFonts w:ascii="仿宋_GB2312" w:eastAsia="仿宋_GB2312" w:hAnsi="宋体" w:hint="eastAsia"/>
                <w:szCs w:val="21"/>
              </w:rPr>
            </w:pPr>
            <w:r w:rsidRPr="00E70F6B">
              <w:rPr>
                <w:rFonts w:ascii="仿宋_GB2312" w:eastAsia="仿宋_GB2312" w:hAnsi="宋体" w:hint="eastAsia"/>
                <w:szCs w:val="21"/>
                <w:u w:val="single"/>
              </w:rPr>
              <w:t xml:space="preserve">         </w:t>
            </w:r>
            <w:r w:rsidRPr="00E70F6B">
              <w:rPr>
                <w:rFonts w:ascii="仿宋_GB2312" w:eastAsia="仿宋_GB2312" w:hint="eastAsia"/>
                <w:szCs w:val="20"/>
              </w:rPr>
              <w:t>‰/年</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t>13</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bCs/>
                <w:szCs w:val="21"/>
              </w:rPr>
              <w:t>管理费计提基数</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理财产品初始资金</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当日理财产品本金   </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估值日前一日的资产净值</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估值</w:t>
            </w:r>
            <w:proofErr w:type="gramStart"/>
            <w:r w:rsidRPr="00E70F6B">
              <w:rPr>
                <w:rFonts w:ascii="仿宋_GB2312" w:eastAsia="仿宋_GB2312" w:hAnsi="宋体" w:hint="eastAsia"/>
                <w:color w:val="000000"/>
                <w:szCs w:val="21"/>
              </w:rPr>
              <w:t>日资产费前</w:t>
            </w:r>
            <w:proofErr w:type="gramEnd"/>
            <w:r w:rsidRPr="00E70F6B">
              <w:rPr>
                <w:rFonts w:ascii="仿宋_GB2312" w:eastAsia="仿宋_GB2312" w:hAnsi="宋体" w:hint="eastAsia"/>
                <w:color w:val="000000"/>
                <w:szCs w:val="21"/>
              </w:rPr>
              <w:t>净值（扣除原有负债）</w:t>
            </w:r>
          </w:p>
          <w:p w:rsidR="003E549B" w:rsidRPr="00E70F6B" w:rsidRDefault="00C41F48" w:rsidP="000130A6">
            <w:pPr>
              <w:adjustRightInd w:val="0"/>
              <w:spacing w:after="120"/>
              <w:textAlignment w:val="baseline"/>
              <w:rPr>
                <w:rFonts w:ascii="仿宋_GB2312" w:eastAsia="仿宋_GB2312" w:hAnsi="宋体" w:hint="eastAsia"/>
                <w:color w:val="000000"/>
                <w:szCs w:val="21"/>
              </w:rPr>
            </w:pPr>
            <w:r w:rsidRPr="00E70F6B">
              <w:rPr>
                <w:rFonts w:ascii="仿宋_GB2312" w:eastAsia="仿宋_GB2312" w:hAnsi="宋体" w:hint="eastAsia"/>
                <w:szCs w:val="21"/>
              </w:rPr>
              <w:t>□  估值日的</w:t>
            </w:r>
            <w:r w:rsidRPr="00E70F6B">
              <w:rPr>
                <w:rFonts w:ascii="仿宋_GB2312" w:eastAsia="仿宋_GB2312" w:hAnsi="宋体" w:hint="eastAsia"/>
                <w:color w:val="000000"/>
                <w:szCs w:val="21"/>
              </w:rPr>
              <w:t xml:space="preserve">资产总值（未扣除负债部分）　       </w:t>
            </w:r>
          </w:p>
          <w:p w:rsidR="003E549B"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w:t>
            </w:r>
            <w:r w:rsidRPr="00E70F6B">
              <w:rPr>
                <w:rFonts w:ascii="仿宋_GB2312" w:eastAsia="仿宋_GB2312" w:hAnsi="宋体" w:hint="eastAsia"/>
                <w:color w:val="000000"/>
                <w:szCs w:val="21"/>
              </w:rPr>
              <w:t xml:space="preserve">  其他</w:t>
            </w:r>
            <w:r w:rsidRPr="00E70F6B">
              <w:rPr>
                <w:rFonts w:ascii="仿宋_GB2312" w:eastAsia="仿宋_GB2312" w:hAnsi="宋体" w:hint="eastAsia"/>
                <w:szCs w:val="21"/>
                <w:u w:val="single"/>
              </w:rPr>
              <w:t xml:space="preserve">         </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t>14</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bCs/>
                <w:szCs w:val="21"/>
              </w:rPr>
              <w:t>管理费计提方式</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bCs/>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逐日计提，每日计提数=</w:t>
            </w:r>
            <w:r w:rsidRPr="00E70F6B">
              <w:rPr>
                <w:rFonts w:ascii="仿宋_GB2312" w:eastAsia="仿宋_GB2312" w:hAnsi="宋体" w:hint="eastAsia"/>
                <w:bCs/>
                <w:szCs w:val="21"/>
              </w:rPr>
              <w:t>计提基数*费率/365</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每个估值日计提，每个估值日计提数=</w:t>
            </w:r>
            <w:r w:rsidRPr="00E70F6B">
              <w:rPr>
                <w:rFonts w:ascii="仿宋_GB2312" w:eastAsia="仿宋_GB2312" w:hAnsi="宋体" w:hint="eastAsia"/>
                <w:bCs/>
                <w:szCs w:val="21"/>
              </w:rPr>
              <w:t>计提基数</w:t>
            </w:r>
            <w:r w:rsidRPr="00E70F6B">
              <w:rPr>
                <w:rFonts w:ascii="仿宋_GB2312" w:eastAsia="仿宋_GB2312" w:hAnsi="宋体" w:hint="eastAsia"/>
                <w:color w:val="000000"/>
                <w:szCs w:val="21"/>
              </w:rPr>
              <w:t>*费率*天数/365</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每个开放日计提，每个开放日计提数=</w:t>
            </w:r>
            <w:r w:rsidRPr="00E70F6B">
              <w:rPr>
                <w:rFonts w:ascii="仿宋_GB2312" w:eastAsia="仿宋_GB2312" w:hAnsi="宋体" w:hint="eastAsia"/>
                <w:bCs/>
                <w:szCs w:val="21"/>
              </w:rPr>
              <w:t>计提基数</w:t>
            </w:r>
            <w:r w:rsidRPr="00E70F6B">
              <w:rPr>
                <w:rFonts w:ascii="仿宋_GB2312" w:eastAsia="仿宋_GB2312" w:hAnsi="宋体" w:hint="eastAsia"/>
                <w:color w:val="000000"/>
                <w:szCs w:val="21"/>
              </w:rPr>
              <w:t>*费率*天数/365</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每月计提，每月计提数=</w:t>
            </w:r>
            <w:r w:rsidRPr="00E70F6B">
              <w:rPr>
                <w:rFonts w:ascii="仿宋_GB2312" w:eastAsia="仿宋_GB2312" w:hAnsi="宋体" w:hint="eastAsia"/>
                <w:bCs/>
                <w:szCs w:val="21"/>
              </w:rPr>
              <w:t>计提基数</w:t>
            </w:r>
            <w:r w:rsidRPr="00E70F6B">
              <w:rPr>
                <w:rFonts w:ascii="仿宋_GB2312" w:eastAsia="仿宋_GB2312" w:hAnsi="宋体" w:hint="eastAsia"/>
                <w:color w:val="000000"/>
                <w:szCs w:val="21"/>
              </w:rPr>
              <w:t>*费率 /12</w:t>
            </w:r>
          </w:p>
          <w:p w:rsidR="003E549B"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其他约定方式</w:t>
            </w:r>
            <w:r w:rsidRPr="00E70F6B">
              <w:rPr>
                <w:rFonts w:ascii="仿宋_GB2312" w:eastAsia="仿宋_GB2312" w:hAnsi="宋体" w:hint="eastAsia"/>
                <w:szCs w:val="21"/>
                <w:u w:val="single"/>
              </w:rPr>
              <w:t xml:space="preserve">            </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t>15</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bCs/>
                <w:szCs w:val="21"/>
              </w:rPr>
              <w:t>管理费支付时间</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固定时间：</w:t>
            </w:r>
            <w:r w:rsidRPr="00E70F6B">
              <w:rPr>
                <w:rFonts w:ascii="仿宋_GB2312" w:eastAsia="仿宋_GB2312" w:hAnsi="宋体" w:hint="eastAsia"/>
                <w:color w:val="000000"/>
                <w:szCs w:val="21"/>
                <w:u w:val="single"/>
              </w:rPr>
              <w:t xml:space="preserve">      </w:t>
            </w:r>
            <w:r w:rsidRPr="00E70F6B">
              <w:rPr>
                <w:rFonts w:ascii="仿宋_GB2312" w:eastAsia="仿宋_GB2312" w:hAnsi="宋体" w:hint="eastAsia"/>
                <w:color w:val="000000"/>
                <w:szCs w:val="21"/>
              </w:rPr>
              <w:t>年</w:t>
            </w:r>
            <w:r w:rsidRPr="00E70F6B">
              <w:rPr>
                <w:rFonts w:ascii="仿宋_GB2312" w:eastAsia="仿宋_GB2312" w:hAnsi="宋体" w:hint="eastAsia"/>
                <w:color w:val="000000"/>
                <w:szCs w:val="21"/>
                <w:u w:val="single"/>
              </w:rPr>
              <w:t xml:space="preserve">     </w:t>
            </w:r>
            <w:r w:rsidRPr="00E70F6B">
              <w:rPr>
                <w:rFonts w:ascii="仿宋_GB2312" w:eastAsia="仿宋_GB2312" w:hAnsi="宋体" w:hint="eastAsia"/>
                <w:color w:val="000000"/>
                <w:szCs w:val="21"/>
              </w:rPr>
              <w:t>月</w:t>
            </w:r>
            <w:r w:rsidRPr="00E70F6B">
              <w:rPr>
                <w:rFonts w:ascii="仿宋_GB2312" w:eastAsia="仿宋_GB2312" w:hAnsi="宋体" w:hint="eastAsia"/>
                <w:color w:val="000000"/>
                <w:szCs w:val="21"/>
                <w:u w:val="single"/>
              </w:rPr>
              <w:t xml:space="preserve">     </w:t>
            </w:r>
            <w:r w:rsidRPr="00E70F6B">
              <w:rPr>
                <w:rFonts w:ascii="仿宋_GB2312" w:eastAsia="仿宋_GB2312" w:hAnsi="宋体" w:hint="eastAsia"/>
                <w:color w:val="000000"/>
                <w:szCs w:val="21"/>
              </w:rPr>
              <w:t>日</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每季（</w:t>
            </w:r>
            <w:r w:rsidRPr="00E70F6B">
              <w:rPr>
                <w:rFonts w:ascii="仿宋_GB2312" w:eastAsia="仿宋_GB2312" w:hAnsi="宋体" w:hint="eastAsia"/>
                <w:szCs w:val="21"/>
              </w:rPr>
              <w:t>□理财运作季度</w:t>
            </w:r>
            <w:r w:rsidRPr="00E70F6B">
              <w:rPr>
                <w:rFonts w:ascii="仿宋_GB2312" w:eastAsia="仿宋_GB2312" w:hAnsi="宋体" w:hint="eastAsia"/>
                <w:color w:val="000000"/>
                <w:szCs w:val="21"/>
              </w:rPr>
              <w:t>/</w:t>
            </w:r>
            <w:r w:rsidRPr="00E70F6B">
              <w:rPr>
                <w:rFonts w:ascii="仿宋_GB2312" w:eastAsia="仿宋_GB2312" w:hAnsi="宋体" w:hint="eastAsia"/>
                <w:szCs w:val="21"/>
              </w:rPr>
              <w:t>□</w:t>
            </w:r>
            <w:r w:rsidRPr="00E70F6B">
              <w:rPr>
                <w:rFonts w:ascii="仿宋_GB2312" w:eastAsia="仿宋_GB2312" w:hAnsi="宋体" w:hint="eastAsia"/>
                <w:color w:val="000000"/>
                <w:szCs w:val="21"/>
              </w:rPr>
              <w:t>会计）后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每半年（</w:t>
            </w:r>
            <w:r w:rsidRPr="00E70F6B">
              <w:rPr>
                <w:rFonts w:ascii="仿宋_GB2312" w:eastAsia="仿宋_GB2312" w:hAnsi="宋体" w:hint="eastAsia"/>
                <w:szCs w:val="21"/>
              </w:rPr>
              <w:t>□</w:t>
            </w:r>
            <w:r w:rsidRPr="00E70F6B">
              <w:rPr>
                <w:rFonts w:ascii="仿宋_GB2312" w:eastAsia="仿宋_GB2312" w:hAnsi="宋体" w:hint="eastAsia"/>
                <w:color w:val="000000"/>
                <w:szCs w:val="21"/>
              </w:rPr>
              <w:t>理财运作半年度/</w:t>
            </w:r>
            <w:r w:rsidRPr="00E70F6B">
              <w:rPr>
                <w:rFonts w:ascii="仿宋_GB2312" w:eastAsia="仿宋_GB2312" w:hAnsi="宋体" w:hint="eastAsia"/>
                <w:szCs w:val="21"/>
              </w:rPr>
              <w:t>□</w:t>
            </w:r>
            <w:r w:rsidRPr="00E70F6B">
              <w:rPr>
                <w:rFonts w:ascii="仿宋_GB2312" w:eastAsia="仿宋_GB2312" w:hAnsi="宋体" w:hint="eastAsia"/>
                <w:color w:val="000000"/>
                <w:szCs w:val="21"/>
              </w:rPr>
              <w:t>会计）后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每年（</w:t>
            </w:r>
            <w:r w:rsidRPr="00E70F6B">
              <w:rPr>
                <w:rFonts w:ascii="仿宋_GB2312" w:eastAsia="仿宋_GB2312" w:hAnsi="宋体" w:hint="eastAsia"/>
                <w:szCs w:val="21"/>
              </w:rPr>
              <w:t>□</w:t>
            </w:r>
            <w:r w:rsidRPr="00E70F6B">
              <w:rPr>
                <w:rFonts w:ascii="仿宋_GB2312" w:eastAsia="仿宋_GB2312" w:hAnsi="宋体" w:hint="eastAsia"/>
                <w:color w:val="000000"/>
                <w:szCs w:val="21"/>
              </w:rPr>
              <w:t>理财运作年度/</w:t>
            </w:r>
            <w:r w:rsidRPr="00E70F6B">
              <w:rPr>
                <w:rFonts w:ascii="仿宋_GB2312" w:eastAsia="仿宋_GB2312" w:hAnsi="宋体" w:hint="eastAsia"/>
                <w:szCs w:val="21"/>
              </w:rPr>
              <w:t>□</w:t>
            </w:r>
            <w:r w:rsidRPr="00E70F6B">
              <w:rPr>
                <w:rFonts w:ascii="仿宋_GB2312" w:eastAsia="仿宋_GB2312" w:hAnsi="宋体" w:hint="eastAsia"/>
                <w:color w:val="000000"/>
                <w:szCs w:val="21"/>
              </w:rPr>
              <w:t>会计）后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w:t>
            </w:r>
          </w:p>
          <w:p w:rsidR="003E549B" w:rsidRPr="00E70F6B" w:rsidRDefault="00C41F48" w:rsidP="000130A6">
            <w:pPr>
              <w:jc w:val="left"/>
              <w:rPr>
                <w:rFonts w:ascii="仿宋_GB2312" w:eastAsia="仿宋_GB2312" w:hAnsi="宋体" w:hint="eastAsia"/>
                <w:color w:val="000000"/>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到期后</w:t>
            </w:r>
            <w:r w:rsidRPr="00E70F6B">
              <w:rPr>
                <w:rFonts w:ascii="仿宋_GB2312" w:eastAsia="仿宋_GB2312" w:hAnsi="宋体" w:hint="eastAsia"/>
                <w:color w:val="000000"/>
                <w:szCs w:val="21"/>
                <w:u w:val="single"/>
              </w:rPr>
              <w:t xml:space="preserve">        </w:t>
            </w:r>
            <w:proofErr w:type="gramStart"/>
            <w:r w:rsidRPr="00E70F6B">
              <w:rPr>
                <w:rFonts w:ascii="仿宋_GB2312" w:eastAsia="仿宋_GB2312" w:hAnsi="宋体" w:hint="eastAsia"/>
                <w:color w:val="000000"/>
                <w:szCs w:val="21"/>
              </w:rPr>
              <w:t>个</w:t>
            </w:r>
            <w:proofErr w:type="gramEnd"/>
            <w:r w:rsidRPr="00E70F6B">
              <w:rPr>
                <w:rFonts w:ascii="仿宋_GB2312" w:eastAsia="仿宋_GB2312" w:hAnsi="宋体" w:hint="eastAsia"/>
                <w:color w:val="000000"/>
                <w:szCs w:val="21"/>
              </w:rPr>
              <w:t>工作日内一次支付</w:t>
            </w:r>
          </w:p>
          <w:p w:rsidR="003E549B"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 xml:space="preserve">□  </w:t>
            </w:r>
            <w:r w:rsidRPr="00E70F6B">
              <w:rPr>
                <w:rFonts w:ascii="仿宋_GB2312" w:eastAsia="仿宋_GB2312" w:hAnsi="宋体" w:hint="eastAsia"/>
                <w:color w:val="000000"/>
                <w:szCs w:val="21"/>
              </w:rPr>
              <w:t>其他约定时间</w:t>
            </w:r>
            <w:r w:rsidRPr="00E70F6B">
              <w:rPr>
                <w:rFonts w:ascii="仿宋_GB2312" w:eastAsia="仿宋_GB2312" w:hAnsi="宋体" w:hint="eastAsia"/>
                <w:szCs w:val="21"/>
                <w:u w:val="single"/>
              </w:rPr>
              <w:t xml:space="preserve">            </w:t>
            </w:r>
          </w:p>
        </w:tc>
      </w:tr>
      <w:tr w:rsidR="003E549B" w:rsidRPr="00E70F6B" w:rsidTr="000130A6">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lastRenderedPageBreak/>
              <w:t>16</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kern w:val="0"/>
                <w:szCs w:val="21"/>
              </w:rPr>
              <w:t>理财产品的托管经办行</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兴业银行</w:t>
            </w:r>
            <w:r w:rsidRPr="00E70F6B">
              <w:rPr>
                <w:rFonts w:ascii="仿宋_GB2312" w:eastAsia="仿宋_GB2312" w:hAnsi="宋体" w:hint="eastAsia"/>
                <w:szCs w:val="21"/>
                <w:u w:val="single"/>
              </w:rPr>
              <w:t xml:space="preserve">            </w:t>
            </w:r>
            <w:r w:rsidRPr="00E70F6B">
              <w:rPr>
                <w:rFonts w:ascii="仿宋_GB2312" w:eastAsia="仿宋_GB2312" w:hAnsi="宋体" w:hint="eastAsia"/>
                <w:szCs w:val="21"/>
              </w:rPr>
              <w:t>分行</w:t>
            </w:r>
          </w:p>
        </w:tc>
      </w:tr>
      <w:tr w:rsidR="003E549B" w:rsidRPr="00E70F6B" w:rsidTr="000130A6">
        <w:trPr>
          <w:trHeight w:val="350"/>
        </w:trPr>
        <w:tc>
          <w:tcPr>
            <w:tcW w:w="590" w:type="dxa"/>
            <w:tcBorders>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1"/>
              </w:rPr>
            </w:pPr>
            <w:r w:rsidRPr="00E70F6B">
              <w:rPr>
                <w:rFonts w:ascii="仿宋_GB2312" w:eastAsia="仿宋_GB2312" w:hint="eastAsia"/>
                <w:szCs w:val="21"/>
              </w:rPr>
              <w:t>17</w:t>
            </w:r>
          </w:p>
        </w:tc>
        <w:tc>
          <w:tcPr>
            <w:tcW w:w="1173" w:type="dxa"/>
            <w:tcBorders>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bCs/>
                <w:szCs w:val="21"/>
              </w:rPr>
            </w:pPr>
            <w:r w:rsidRPr="00E70F6B">
              <w:rPr>
                <w:rFonts w:ascii="仿宋_GB2312" w:eastAsia="仿宋_GB2312" w:hAnsi="宋体" w:hint="eastAsia"/>
                <w:kern w:val="0"/>
                <w:szCs w:val="21"/>
              </w:rPr>
              <w:t>托管专户信息</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spacing w:before="60" w:after="60"/>
              <w:rPr>
                <w:rFonts w:ascii="仿宋_GB2312" w:eastAsia="仿宋_GB2312" w:hAnsi="宋体" w:hint="eastAsia"/>
                <w:kern w:val="0"/>
                <w:szCs w:val="21"/>
              </w:rPr>
            </w:pPr>
            <w:r w:rsidRPr="00E70F6B">
              <w:rPr>
                <w:rFonts w:ascii="仿宋_GB2312" w:eastAsia="仿宋_GB2312" w:hAnsi="宋体" w:hint="eastAsia"/>
                <w:kern w:val="0"/>
                <w:szCs w:val="21"/>
              </w:rPr>
              <w:t>户    名：</w:t>
            </w:r>
            <w:r w:rsidRPr="00E70F6B">
              <w:rPr>
                <w:rFonts w:ascii="仿宋_GB2312" w:eastAsia="仿宋_GB2312" w:hAnsi="宋体" w:hint="eastAsia"/>
                <w:bCs/>
                <w:szCs w:val="21"/>
              </w:rPr>
              <w:t>XXXX</w:t>
            </w:r>
            <w:r w:rsidRPr="00E70F6B">
              <w:rPr>
                <w:rFonts w:ascii="仿宋_GB2312" w:eastAsia="仿宋_GB2312" w:hAnsi="宋体" w:hint="eastAsia"/>
                <w:kern w:val="0"/>
                <w:szCs w:val="21"/>
              </w:rPr>
              <w:t>商业银行股份有限公司</w:t>
            </w:r>
          </w:p>
          <w:p w:rsidR="003E549B" w:rsidRPr="00E70F6B" w:rsidRDefault="00C41F48" w:rsidP="000130A6">
            <w:pPr>
              <w:spacing w:before="60" w:after="60"/>
              <w:rPr>
                <w:rFonts w:ascii="仿宋_GB2312" w:eastAsia="仿宋_GB2312" w:hAnsi="宋体" w:hint="eastAsia"/>
                <w:kern w:val="0"/>
                <w:szCs w:val="21"/>
              </w:rPr>
            </w:pPr>
            <w:proofErr w:type="gramStart"/>
            <w:r w:rsidRPr="00E70F6B">
              <w:rPr>
                <w:rFonts w:ascii="仿宋_GB2312" w:eastAsia="仿宋_GB2312" w:hAnsi="宋体" w:hint="eastAsia"/>
                <w:kern w:val="0"/>
                <w:szCs w:val="21"/>
              </w:rPr>
              <w:t>账</w:t>
            </w:r>
            <w:proofErr w:type="gramEnd"/>
            <w:r w:rsidRPr="00E70F6B">
              <w:rPr>
                <w:rFonts w:ascii="仿宋_GB2312" w:eastAsia="仿宋_GB2312" w:hAnsi="宋体" w:hint="eastAsia"/>
                <w:kern w:val="0"/>
                <w:szCs w:val="21"/>
              </w:rPr>
              <w:t xml:space="preserve">    号：</w:t>
            </w:r>
          </w:p>
          <w:p w:rsidR="003E549B" w:rsidRPr="00E70F6B" w:rsidRDefault="00C41F48" w:rsidP="000130A6">
            <w:pPr>
              <w:spacing w:before="60" w:after="60"/>
              <w:rPr>
                <w:rFonts w:ascii="仿宋_GB2312" w:eastAsia="仿宋_GB2312" w:hAnsi="宋体" w:hint="eastAsia"/>
                <w:kern w:val="0"/>
                <w:szCs w:val="21"/>
              </w:rPr>
            </w:pPr>
            <w:r w:rsidRPr="00E70F6B">
              <w:rPr>
                <w:rFonts w:ascii="仿宋_GB2312" w:eastAsia="仿宋_GB2312" w:hAnsi="宋体" w:hint="eastAsia"/>
                <w:kern w:val="0"/>
                <w:szCs w:val="21"/>
              </w:rPr>
              <w:t>开户银行：兴业银行股份有限公司</w:t>
            </w:r>
            <w:r w:rsidRPr="00E70F6B">
              <w:rPr>
                <w:rFonts w:ascii="仿宋_GB2312" w:eastAsia="仿宋_GB2312" w:hAnsi="宋体" w:hint="eastAsia"/>
                <w:bCs/>
                <w:szCs w:val="21"/>
              </w:rPr>
              <w:t>XXXX</w:t>
            </w:r>
            <w:r w:rsidRPr="00E70F6B">
              <w:rPr>
                <w:rFonts w:ascii="仿宋_GB2312" w:eastAsia="仿宋_GB2312" w:hAnsi="宋体" w:hint="eastAsia"/>
                <w:kern w:val="0"/>
                <w:szCs w:val="21"/>
              </w:rPr>
              <w:t>分行</w:t>
            </w:r>
          </w:p>
        </w:tc>
      </w:tr>
      <w:tr w:rsidR="003E549B" w:rsidRPr="00E70F6B" w:rsidTr="000130A6">
        <w:trPr>
          <w:trHeight w:val="350"/>
        </w:trPr>
        <w:tc>
          <w:tcPr>
            <w:tcW w:w="590" w:type="dxa"/>
            <w:tcBorders>
              <w:left w:val="single" w:sz="4" w:space="0" w:color="auto"/>
              <w:bottom w:val="single" w:sz="4" w:space="0" w:color="auto"/>
              <w:right w:val="single" w:sz="4" w:space="0" w:color="auto"/>
            </w:tcBorders>
            <w:vAlign w:val="center"/>
          </w:tcPr>
          <w:p w:rsidR="003E549B" w:rsidRPr="00E70F6B" w:rsidRDefault="00C41F48" w:rsidP="003E549B">
            <w:pPr>
              <w:adjustRightInd w:val="0"/>
              <w:spacing w:after="120"/>
              <w:jc w:val="center"/>
              <w:textAlignment w:val="baseline"/>
              <w:rPr>
                <w:rFonts w:ascii="仿宋_GB2312" w:eastAsia="仿宋_GB2312" w:hint="eastAsia"/>
                <w:szCs w:val="21"/>
              </w:rPr>
            </w:pPr>
            <w:r w:rsidRPr="00E70F6B">
              <w:rPr>
                <w:rFonts w:ascii="仿宋_GB2312" w:eastAsia="仿宋_GB2312" w:hint="eastAsia"/>
                <w:szCs w:val="21"/>
              </w:rPr>
              <w:t>18</w:t>
            </w:r>
          </w:p>
        </w:tc>
        <w:tc>
          <w:tcPr>
            <w:tcW w:w="1173" w:type="dxa"/>
            <w:tcBorders>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Ansi="宋体" w:hint="eastAsia"/>
                <w:kern w:val="0"/>
                <w:szCs w:val="21"/>
              </w:rPr>
            </w:pPr>
            <w:r w:rsidRPr="00E70F6B">
              <w:rPr>
                <w:rFonts w:ascii="仿宋_GB2312" w:eastAsia="仿宋_GB2312" w:hAnsi="宋体" w:hint="eastAsia"/>
                <w:kern w:val="0"/>
                <w:szCs w:val="21"/>
              </w:rPr>
              <w:t>托管费收入</w:t>
            </w:r>
            <w:proofErr w:type="gramStart"/>
            <w:r w:rsidRPr="00E70F6B">
              <w:rPr>
                <w:rFonts w:ascii="仿宋_GB2312" w:eastAsia="仿宋_GB2312" w:hAnsi="宋体" w:hint="eastAsia"/>
                <w:kern w:val="0"/>
                <w:szCs w:val="21"/>
              </w:rPr>
              <w:t>帐户</w:t>
            </w:r>
            <w:proofErr w:type="gramEnd"/>
            <w:r w:rsidRPr="00E70F6B">
              <w:rPr>
                <w:rFonts w:ascii="仿宋_GB2312" w:eastAsia="仿宋_GB2312" w:hAnsi="宋体" w:hint="eastAsia"/>
                <w:kern w:val="0"/>
                <w:szCs w:val="21"/>
              </w:rPr>
              <w:t>信息如下</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spacing w:before="60" w:after="60"/>
              <w:rPr>
                <w:rFonts w:ascii="仿宋_GB2312" w:eastAsia="仿宋_GB2312" w:hAnsi="宋体" w:hint="eastAsia"/>
                <w:kern w:val="0"/>
                <w:szCs w:val="21"/>
              </w:rPr>
            </w:pPr>
            <w:r w:rsidRPr="00E70F6B">
              <w:rPr>
                <w:rFonts w:ascii="仿宋_GB2312" w:eastAsia="仿宋_GB2312" w:hAnsi="宋体" w:hint="eastAsia"/>
                <w:kern w:val="0"/>
                <w:szCs w:val="21"/>
              </w:rPr>
              <w:t xml:space="preserve">户    名： </w:t>
            </w:r>
          </w:p>
          <w:p w:rsidR="003E549B" w:rsidRPr="00E70F6B" w:rsidRDefault="00C41F48" w:rsidP="000130A6">
            <w:pPr>
              <w:spacing w:before="60" w:after="60"/>
              <w:rPr>
                <w:rFonts w:ascii="仿宋_GB2312" w:eastAsia="仿宋_GB2312" w:hAnsi="宋体" w:hint="eastAsia"/>
                <w:kern w:val="0"/>
                <w:szCs w:val="21"/>
              </w:rPr>
            </w:pPr>
            <w:proofErr w:type="gramStart"/>
            <w:r w:rsidRPr="00E70F6B">
              <w:rPr>
                <w:rFonts w:ascii="仿宋_GB2312" w:eastAsia="仿宋_GB2312" w:hAnsi="宋体" w:hint="eastAsia"/>
                <w:kern w:val="0"/>
                <w:szCs w:val="21"/>
              </w:rPr>
              <w:t>账</w:t>
            </w:r>
            <w:proofErr w:type="gramEnd"/>
            <w:r w:rsidRPr="00E70F6B">
              <w:rPr>
                <w:rFonts w:ascii="仿宋_GB2312" w:eastAsia="仿宋_GB2312" w:hAnsi="宋体" w:hint="eastAsia"/>
                <w:kern w:val="0"/>
                <w:szCs w:val="21"/>
              </w:rPr>
              <w:t xml:space="preserve">    号：</w:t>
            </w:r>
          </w:p>
          <w:p w:rsidR="003E549B" w:rsidRPr="00E70F6B" w:rsidRDefault="00C41F48" w:rsidP="000130A6">
            <w:pPr>
              <w:spacing w:before="60" w:after="60"/>
              <w:rPr>
                <w:rFonts w:ascii="仿宋_GB2312" w:eastAsia="仿宋_GB2312" w:hAnsi="宋体" w:hint="eastAsia"/>
                <w:kern w:val="0"/>
                <w:szCs w:val="21"/>
              </w:rPr>
            </w:pPr>
            <w:r w:rsidRPr="00E70F6B">
              <w:rPr>
                <w:rFonts w:ascii="仿宋_GB2312" w:eastAsia="仿宋_GB2312" w:hAnsi="宋体" w:hint="eastAsia"/>
                <w:kern w:val="0"/>
                <w:szCs w:val="21"/>
              </w:rPr>
              <w:t>开户银行：兴业银行股份有限公司</w:t>
            </w:r>
            <w:r w:rsidRPr="00E70F6B">
              <w:rPr>
                <w:rFonts w:ascii="仿宋_GB2312" w:eastAsia="仿宋_GB2312" w:hAnsi="宋体" w:hint="eastAsia"/>
                <w:bCs/>
                <w:szCs w:val="21"/>
              </w:rPr>
              <w:t>XXXX</w:t>
            </w:r>
            <w:r w:rsidRPr="00E70F6B">
              <w:rPr>
                <w:rFonts w:ascii="仿宋_GB2312" w:eastAsia="仿宋_GB2312" w:hAnsi="宋体" w:hint="eastAsia"/>
                <w:kern w:val="0"/>
                <w:szCs w:val="21"/>
              </w:rPr>
              <w:t>分行</w:t>
            </w:r>
          </w:p>
        </w:tc>
      </w:tr>
      <w:tr w:rsidR="003E549B" w:rsidRPr="00E70F6B" w:rsidTr="000130A6">
        <w:trPr>
          <w:trHeight w:val="340"/>
        </w:trPr>
        <w:tc>
          <w:tcPr>
            <w:tcW w:w="590"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2022">
            <w:pPr>
              <w:adjustRightInd w:val="0"/>
              <w:spacing w:after="120"/>
              <w:jc w:val="center"/>
              <w:textAlignment w:val="baseline"/>
              <w:rPr>
                <w:rFonts w:ascii="仿宋_GB2312" w:eastAsia="仿宋_GB2312" w:hint="eastAsia"/>
                <w:szCs w:val="20"/>
              </w:rPr>
            </w:pPr>
            <w:r w:rsidRPr="00E70F6B">
              <w:rPr>
                <w:rFonts w:ascii="仿宋_GB2312" w:eastAsia="仿宋_GB2312" w:hint="eastAsia"/>
                <w:szCs w:val="20"/>
              </w:rPr>
              <w:t>19</w:t>
            </w:r>
          </w:p>
        </w:tc>
        <w:tc>
          <w:tcPr>
            <w:tcW w:w="1173"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szCs w:val="21"/>
              </w:rPr>
            </w:pPr>
            <w:r w:rsidRPr="00E70F6B">
              <w:rPr>
                <w:rFonts w:ascii="仿宋_GB2312" w:eastAsia="仿宋_GB2312" w:hAnsi="宋体" w:hint="eastAsia"/>
                <w:szCs w:val="21"/>
              </w:rPr>
              <w:t>特殊估值原则</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ind w:left="360"/>
              <w:jc w:val="left"/>
              <w:rPr>
                <w:rFonts w:ascii="仿宋_GB2312" w:eastAsia="仿宋_GB2312" w:hAnsi="宋体" w:hint="eastAsia"/>
                <w:color w:val="000000"/>
                <w:szCs w:val="21"/>
              </w:rPr>
            </w:pPr>
            <w:r w:rsidRPr="00E70F6B">
              <w:rPr>
                <w:rFonts w:ascii="仿宋_GB2312" w:eastAsia="仿宋_GB2312" w:hAnsi="宋体" w:hint="eastAsia"/>
                <w:szCs w:val="21"/>
              </w:rPr>
              <w:t>（如第7项选择“特殊估值原则”，请在此处补充估值方法，如第7项选择“</w:t>
            </w:r>
            <w:r w:rsidRPr="00E70F6B">
              <w:rPr>
                <w:rFonts w:ascii="仿宋_GB2312" w:eastAsia="仿宋_GB2312" w:hAnsi="宋体" w:hint="eastAsia"/>
                <w:color w:val="000000"/>
                <w:szCs w:val="21"/>
              </w:rPr>
              <w:t>参见统签协议</w:t>
            </w:r>
            <w:r w:rsidRPr="00E70F6B">
              <w:rPr>
                <w:rFonts w:ascii="仿宋_GB2312" w:eastAsia="仿宋_GB2312" w:hAnsi="宋体" w:hint="eastAsia"/>
                <w:szCs w:val="21"/>
              </w:rPr>
              <w:t>”），则此处应填“无”</w:t>
            </w:r>
          </w:p>
        </w:tc>
      </w:tr>
      <w:tr w:rsidR="003E549B" w:rsidRPr="00E70F6B" w:rsidTr="000130A6">
        <w:trPr>
          <w:trHeight w:val="340"/>
        </w:trPr>
        <w:tc>
          <w:tcPr>
            <w:tcW w:w="590" w:type="dxa"/>
            <w:vMerge w:val="restart"/>
            <w:tcBorders>
              <w:top w:val="single" w:sz="4" w:space="0" w:color="auto"/>
              <w:left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int="eastAsia"/>
                <w:b/>
                <w:szCs w:val="21"/>
              </w:rPr>
            </w:pPr>
            <w:r w:rsidRPr="00E70F6B">
              <w:rPr>
                <w:rFonts w:ascii="仿宋_GB2312" w:eastAsia="仿宋_GB2312" w:hint="eastAsia"/>
                <w:b/>
                <w:szCs w:val="21"/>
              </w:rPr>
              <w:t>20</w:t>
            </w:r>
          </w:p>
        </w:tc>
        <w:tc>
          <w:tcPr>
            <w:tcW w:w="1173" w:type="dxa"/>
            <w:vMerge w:val="restart"/>
            <w:tcBorders>
              <w:top w:val="single" w:sz="4" w:space="0" w:color="auto"/>
              <w:left w:val="single" w:sz="4" w:space="0" w:color="auto"/>
              <w:right w:val="single" w:sz="4" w:space="0" w:color="auto"/>
            </w:tcBorders>
            <w:vAlign w:val="center"/>
          </w:tcPr>
          <w:p w:rsidR="003E549B" w:rsidRPr="00E70F6B" w:rsidRDefault="00C41F48" w:rsidP="000130A6">
            <w:pPr>
              <w:jc w:val="left"/>
              <w:rPr>
                <w:rFonts w:ascii="仿宋_GB2312" w:eastAsia="仿宋_GB2312" w:hAnsi="宋体" w:hint="eastAsia"/>
                <w:b/>
                <w:szCs w:val="21"/>
              </w:rPr>
            </w:pPr>
            <w:r w:rsidRPr="00E70F6B">
              <w:rPr>
                <w:rFonts w:ascii="仿宋_GB2312" w:eastAsia="仿宋_GB2312" w:hAnsi="宋体" w:hint="eastAsia"/>
                <w:b/>
                <w:szCs w:val="21"/>
              </w:rPr>
              <w:t>投资监督事项表</w:t>
            </w:r>
          </w:p>
        </w:tc>
        <w:tc>
          <w:tcPr>
            <w:tcW w:w="1275"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int="eastAsia"/>
                <w:b/>
                <w:szCs w:val="21"/>
              </w:rPr>
            </w:pPr>
            <w:r w:rsidRPr="00E70F6B">
              <w:rPr>
                <w:rFonts w:ascii="仿宋_GB2312" w:eastAsia="仿宋_GB2312" w:hAnsi="宋体" w:hint="eastAsia"/>
                <w:b/>
                <w:szCs w:val="21"/>
              </w:rPr>
              <w:t>监督项目</w:t>
            </w:r>
          </w:p>
        </w:tc>
        <w:tc>
          <w:tcPr>
            <w:tcW w:w="6846"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jc w:val="center"/>
              <w:textAlignment w:val="baseline"/>
              <w:rPr>
                <w:rFonts w:ascii="仿宋_GB2312" w:eastAsia="仿宋_GB2312" w:hint="eastAsia"/>
                <w:b/>
                <w:szCs w:val="21"/>
              </w:rPr>
            </w:pPr>
            <w:r w:rsidRPr="00E70F6B">
              <w:rPr>
                <w:rFonts w:ascii="仿宋_GB2312" w:eastAsia="仿宋_GB2312" w:hAnsi="宋体" w:hint="eastAsia"/>
                <w:b/>
                <w:szCs w:val="21"/>
              </w:rPr>
              <w:t>监督内容</w:t>
            </w:r>
          </w:p>
        </w:tc>
      </w:tr>
      <w:tr w:rsidR="003E549B" w:rsidRPr="00E70F6B" w:rsidTr="000130A6">
        <w:trPr>
          <w:trHeight w:val="340"/>
        </w:trPr>
        <w:tc>
          <w:tcPr>
            <w:tcW w:w="590" w:type="dxa"/>
            <w:vMerge/>
            <w:tcBorders>
              <w:left w:val="single" w:sz="4" w:space="0" w:color="auto"/>
              <w:right w:val="single" w:sz="4" w:space="0" w:color="auto"/>
            </w:tcBorders>
            <w:vAlign w:val="center"/>
          </w:tcPr>
          <w:p w:rsidR="003E549B" w:rsidRPr="00E70F6B" w:rsidRDefault="003E549B" w:rsidP="000130A6">
            <w:pPr>
              <w:adjustRightInd w:val="0"/>
              <w:spacing w:after="120"/>
              <w:jc w:val="center"/>
              <w:textAlignment w:val="baseline"/>
              <w:rPr>
                <w:rFonts w:ascii="仿宋_GB2312" w:eastAsia="仿宋_GB2312" w:hint="eastAsia"/>
                <w:szCs w:val="21"/>
              </w:rPr>
            </w:pPr>
          </w:p>
        </w:tc>
        <w:tc>
          <w:tcPr>
            <w:tcW w:w="1173" w:type="dxa"/>
            <w:vMerge/>
            <w:tcBorders>
              <w:left w:val="single" w:sz="4" w:space="0" w:color="auto"/>
              <w:right w:val="single" w:sz="4" w:space="0" w:color="auto"/>
            </w:tcBorders>
            <w:vAlign w:val="center"/>
          </w:tcPr>
          <w:p w:rsidR="003E549B" w:rsidRPr="00E70F6B" w:rsidRDefault="003E549B" w:rsidP="000130A6">
            <w:pPr>
              <w:jc w:val="left"/>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0130A6">
            <w:pPr>
              <w:adjustRightInd w:val="0"/>
              <w:spacing w:after="120"/>
              <w:textAlignment w:val="baseline"/>
              <w:rPr>
                <w:rFonts w:ascii="仿宋_GB2312" w:eastAsia="仿宋_GB2312" w:hint="eastAsia"/>
                <w:b/>
                <w:szCs w:val="21"/>
              </w:rPr>
            </w:pPr>
            <w:r w:rsidRPr="00E70F6B">
              <w:rPr>
                <w:rFonts w:ascii="仿宋_GB2312" w:eastAsia="仿宋_GB2312" w:hAnsi="宋体" w:hint="eastAsia"/>
                <w:b/>
                <w:szCs w:val="21"/>
              </w:rPr>
              <w:t>投资范围</w:t>
            </w:r>
          </w:p>
        </w:tc>
        <w:tc>
          <w:tcPr>
            <w:tcW w:w="6846" w:type="dxa"/>
            <w:tcBorders>
              <w:top w:val="single" w:sz="4" w:space="0" w:color="auto"/>
              <w:left w:val="single" w:sz="4" w:space="0" w:color="auto"/>
              <w:bottom w:val="single" w:sz="4" w:space="0" w:color="auto"/>
              <w:right w:val="single" w:sz="4" w:space="0" w:color="auto"/>
            </w:tcBorders>
            <w:vAlign w:val="center"/>
          </w:tcPr>
          <w:p w:rsidR="003E549B" w:rsidRPr="00E70F6B" w:rsidRDefault="003E549B" w:rsidP="000130A6">
            <w:pPr>
              <w:adjustRightInd w:val="0"/>
              <w:spacing w:after="120"/>
              <w:textAlignment w:val="baseline"/>
              <w:rPr>
                <w:rFonts w:ascii="仿宋_GB2312" w:eastAsia="仿宋_GB2312" w:hint="eastAsia"/>
                <w:szCs w:val="21"/>
              </w:rPr>
            </w:pPr>
          </w:p>
        </w:tc>
      </w:tr>
      <w:tr w:rsidR="003E549B" w:rsidRPr="00E70F6B" w:rsidTr="00E70F6B">
        <w:trPr>
          <w:trHeight w:val="2206"/>
        </w:trPr>
        <w:tc>
          <w:tcPr>
            <w:tcW w:w="590" w:type="dxa"/>
            <w:vMerge/>
            <w:tcBorders>
              <w:left w:val="single" w:sz="4" w:space="0" w:color="auto"/>
              <w:right w:val="single" w:sz="4" w:space="0" w:color="auto"/>
            </w:tcBorders>
            <w:vAlign w:val="center"/>
          </w:tcPr>
          <w:p w:rsidR="003E549B" w:rsidRPr="00E70F6B" w:rsidRDefault="003E549B" w:rsidP="000130A6">
            <w:pPr>
              <w:adjustRightInd w:val="0"/>
              <w:spacing w:after="120"/>
              <w:jc w:val="center"/>
              <w:textAlignment w:val="baseline"/>
              <w:rPr>
                <w:rFonts w:ascii="仿宋_GB2312" w:eastAsia="仿宋_GB2312" w:hint="eastAsia"/>
                <w:szCs w:val="21"/>
              </w:rPr>
            </w:pPr>
          </w:p>
        </w:tc>
        <w:tc>
          <w:tcPr>
            <w:tcW w:w="1173" w:type="dxa"/>
            <w:vMerge/>
            <w:tcBorders>
              <w:left w:val="single" w:sz="4" w:space="0" w:color="auto"/>
              <w:right w:val="single" w:sz="4" w:space="0" w:color="auto"/>
            </w:tcBorders>
            <w:vAlign w:val="center"/>
          </w:tcPr>
          <w:p w:rsidR="003E549B" w:rsidRPr="00E70F6B" w:rsidRDefault="003E549B" w:rsidP="000130A6">
            <w:pPr>
              <w:jc w:val="left"/>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E549B" w:rsidRPr="00E70F6B" w:rsidRDefault="00C41F48" w:rsidP="00E70F6B">
            <w:pPr>
              <w:adjustRightInd w:val="0"/>
              <w:spacing w:after="120" w:line="360" w:lineRule="auto"/>
              <w:jc w:val="left"/>
              <w:textAlignment w:val="baseline"/>
              <w:rPr>
                <w:rFonts w:ascii="仿宋_GB2312" w:eastAsia="仿宋_GB2312" w:hint="eastAsia"/>
                <w:b/>
                <w:sz w:val="24"/>
                <w:szCs w:val="21"/>
              </w:rPr>
            </w:pPr>
            <w:r w:rsidRPr="00E70F6B">
              <w:rPr>
                <w:rFonts w:ascii="仿宋_GB2312" w:eastAsia="仿宋_GB2312" w:hAnsi="宋体" w:hint="eastAsia"/>
                <w:b/>
                <w:szCs w:val="21"/>
              </w:rPr>
              <w:t>投资限制</w:t>
            </w:r>
          </w:p>
        </w:tc>
        <w:tc>
          <w:tcPr>
            <w:tcW w:w="6846" w:type="dxa"/>
            <w:tcBorders>
              <w:top w:val="single" w:sz="4" w:space="0" w:color="auto"/>
              <w:left w:val="single" w:sz="4" w:space="0" w:color="auto"/>
              <w:bottom w:val="single" w:sz="4" w:space="0" w:color="auto"/>
              <w:right w:val="single" w:sz="4" w:space="0" w:color="auto"/>
            </w:tcBorders>
            <w:vAlign w:val="center"/>
          </w:tcPr>
          <w:p w:rsidR="003E549B" w:rsidRPr="00E70F6B" w:rsidRDefault="003E549B" w:rsidP="000130A6">
            <w:pPr>
              <w:adjustRightInd w:val="0"/>
              <w:spacing w:after="120"/>
              <w:textAlignment w:val="baseline"/>
              <w:rPr>
                <w:rFonts w:ascii="仿宋_GB2312" w:eastAsia="仿宋_GB2312" w:hint="eastAsia"/>
                <w:szCs w:val="21"/>
              </w:rPr>
            </w:pPr>
          </w:p>
          <w:p w:rsidR="003E549B" w:rsidRDefault="003E549B"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Default="00742AB6" w:rsidP="00C849F4">
            <w:pPr>
              <w:adjustRightInd w:val="0"/>
              <w:spacing w:after="120"/>
              <w:textAlignment w:val="baseline"/>
              <w:rPr>
                <w:rFonts w:ascii="仿宋_GB2312" w:eastAsia="仿宋_GB2312" w:hint="eastAsia"/>
                <w:szCs w:val="21"/>
              </w:rPr>
            </w:pPr>
          </w:p>
          <w:p w:rsidR="00742AB6" w:rsidRPr="00E70F6B" w:rsidRDefault="00742AB6" w:rsidP="00C849F4">
            <w:pPr>
              <w:adjustRightInd w:val="0"/>
              <w:spacing w:after="120"/>
              <w:textAlignment w:val="baseline"/>
              <w:rPr>
                <w:rFonts w:ascii="仿宋_GB2312" w:eastAsia="仿宋_GB2312" w:hint="eastAsia"/>
                <w:szCs w:val="21"/>
              </w:rPr>
            </w:pPr>
          </w:p>
        </w:tc>
      </w:tr>
      <w:tr w:rsidR="00EF317D" w:rsidRPr="00E70F6B" w:rsidTr="000130A6">
        <w:trPr>
          <w:trHeight w:val="340"/>
        </w:trPr>
        <w:tc>
          <w:tcPr>
            <w:tcW w:w="590" w:type="dxa"/>
            <w:vMerge/>
            <w:tcBorders>
              <w:left w:val="single" w:sz="4" w:space="0" w:color="auto"/>
              <w:right w:val="single" w:sz="4" w:space="0" w:color="auto"/>
            </w:tcBorders>
            <w:vAlign w:val="center"/>
          </w:tcPr>
          <w:p w:rsidR="00EF317D" w:rsidRPr="00E70F6B" w:rsidRDefault="00EF317D" w:rsidP="000130A6">
            <w:pPr>
              <w:adjustRightInd w:val="0"/>
              <w:spacing w:after="120"/>
              <w:jc w:val="center"/>
              <w:textAlignment w:val="baseline"/>
              <w:rPr>
                <w:rFonts w:ascii="仿宋_GB2312" w:eastAsia="仿宋_GB2312" w:hint="eastAsia"/>
                <w:szCs w:val="21"/>
              </w:rPr>
            </w:pPr>
          </w:p>
        </w:tc>
        <w:tc>
          <w:tcPr>
            <w:tcW w:w="1173" w:type="dxa"/>
            <w:vMerge/>
            <w:tcBorders>
              <w:left w:val="single" w:sz="4" w:space="0" w:color="auto"/>
              <w:right w:val="single" w:sz="4" w:space="0" w:color="auto"/>
            </w:tcBorders>
            <w:vAlign w:val="center"/>
          </w:tcPr>
          <w:p w:rsidR="00EF317D" w:rsidRPr="00E70F6B" w:rsidRDefault="00EF317D" w:rsidP="000130A6">
            <w:pPr>
              <w:jc w:val="left"/>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EF317D" w:rsidRPr="00E70F6B" w:rsidRDefault="00EF317D" w:rsidP="00E70F6B">
            <w:pPr>
              <w:adjustRightInd w:val="0"/>
              <w:spacing w:after="120" w:line="360" w:lineRule="auto"/>
              <w:textAlignment w:val="baseline"/>
              <w:rPr>
                <w:rFonts w:ascii="仿宋_GB2312" w:eastAsia="仿宋_GB2312" w:hAnsi="宋体" w:hint="eastAsia"/>
                <w:b/>
                <w:szCs w:val="21"/>
              </w:rPr>
            </w:pPr>
            <w:r w:rsidRPr="00E70F6B">
              <w:rPr>
                <w:rFonts w:ascii="仿宋_GB2312" w:eastAsia="仿宋_GB2312" w:hAnsi="宋体" w:hint="eastAsia"/>
                <w:b/>
                <w:szCs w:val="21"/>
              </w:rPr>
              <w:t>投资禁止行为</w:t>
            </w:r>
          </w:p>
        </w:tc>
        <w:tc>
          <w:tcPr>
            <w:tcW w:w="6846" w:type="dxa"/>
            <w:tcBorders>
              <w:top w:val="single" w:sz="4" w:space="0" w:color="auto"/>
              <w:left w:val="single" w:sz="4" w:space="0" w:color="auto"/>
              <w:bottom w:val="single" w:sz="4" w:space="0" w:color="auto"/>
              <w:right w:val="single" w:sz="4" w:space="0" w:color="auto"/>
            </w:tcBorders>
            <w:vAlign w:val="center"/>
          </w:tcPr>
          <w:p w:rsidR="00EF317D" w:rsidRPr="00E70F6B" w:rsidRDefault="00EF317D" w:rsidP="000130A6">
            <w:pPr>
              <w:adjustRightInd w:val="0"/>
              <w:spacing w:after="120"/>
              <w:textAlignment w:val="baseline"/>
              <w:rPr>
                <w:rFonts w:ascii="仿宋_GB2312" w:eastAsia="仿宋_GB2312" w:hint="eastAsia"/>
                <w:szCs w:val="21"/>
              </w:rPr>
            </w:pPr>
            <w:r w:rsidRPr="00E70F6B">
              <w:rPr>
                <w:rFonts w:ascii="仿宋_GB2312" w:eastAsia="仿宋_GB2312" w:hint="eastAsia"/>
                <w:szCs w:val="21"/>
              </w:rPr>
              <w:t>本理财产品不得投资银行理财产品和信贷资产。</w:t>
            </w:r>
          </w:p>
        </w:tc>
      </w:tr>
      <w:tr w:rsidR="00EF317D" w:rsidRPr="00E70F6B" w:rsidTr="000130A6">
        <w:trPr>
          <w:trHeight w:val="340"/>
        </w:trPr>
        <w:tc>
          <w:tcPr>
            <w:tcW w:w="590" w:type="dxa"/>
            <w:vMerge/>
            <w:tcBorders>
              <w:left w:val="single" w:sz="4" w:space="0" w:color="auto"/>
              <w:right w:val="single" w:sz="4" w:space="0" w:color="auto"/>
            </w:tcBorders>
            <w:vAlign w:val="center"/>
          </w:tcPr>
          <w:p w:rsidR="00EF317D" w:rsidRPr="00E70F6B" w:rsidRDefault="00EF317D" w:rsidP="000130A6">
            <w:pPr>
              <w:adjustRightInd w:val="0"/>
              <w:spacing w:after="120"/>
              <w:jc w:val="center"/>
              <w:textAlignment w:val="baseline"/>
              <w:rPr>
                <w:rFonts w:ascii="仿宋_GB2312" w:eastAsia="仿宋_GB2312" w:hint="eastAsia"/>
                <w:szCs w:val="21"/>
              </w:rPr>
            </w:pPr>
          </w:p>
        </w:tc>
        <w:tc>
          <w:tcPr>
            <w:tcW w:w="1173" w:type="dxa"/>
            <w:vMerge/>
            <w:tcBorders>
              <w:left w:val="single" w:sz="4" w:space="0" w:color="auto"/>
              <w:right w:val="single" w:sz="4" w:space="0" w:color="auto"/>
            </w:tcBorders>
            <w:vAlign w:val="center"/>
          </w:tcPr>
          <w:p w:rsidR="00EF317D" w:rsidRPr="00E70F6B" w:rsidRDefault="00EF317D" w:rsidP="000130A6">
            <w:pPr>
              <w:jc w:val="left"/>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EF317D" w:rsidRPr="00E70F6B" w:rsidRDefault="00EF317D" w:rsidP="000130A6">
            <w:pPr>
              <w:adjustRightInd w:val="0"/>
              <w:spacing w:after="120"/>
              <w:textAlignment w:val="baseline"/>
              <w:rPr>
                <w:rFonts w:ascii="仿宋_GB2312" w:eastAsia="仿宋_GB2312" w:hAnsi="宋体" w:hint="eastAsia"/>
                <w:b/>
                <w:szCs w:val="21"/>
              </w:rPr>
            </w:pPr>
            <w:r w:rsidRPr="00E70F6B">
              <w:rPr>
                <w:rFonts w:ascii="仿宋_GB2312" w:eastAsia="仿宋_GB2312" w:hAnsi="宋体" w:hint="eastAsia"/>
                <w:b/>
                <w:szCs w:val="21"/>
              </w:rPr>
              <w:t>对理财产品关联方交易的监督</w:t>
            </w:r>
          </w:p>
        </w:tc>
        <w:tc>
          <w:tcPr>
            <w:tcW w:w="6846" w:type="dxa"/>
            <w:tcBorders>
              <w:top w:val="single" w:sz="4" w:space="0" w:color="auto"/>
              <w:left w:val="single" w:sz="4" w:space="0" w:color="auto"/>
              <w:bottom w:val="single" w:sz="4" w:space="0" w:color="auto"/>
              <w:right w:val="single" w:sz="4" w:space="0" w:color="auto"/>
            </w:tcBorders>
            <w:vAlign w:val="center"/>
          </w:tcPr>
          <w:p w:rsidR="00EF317D" w:rsidRPr="00E70F6B" w:rsidRDefault="00EF317D" w:rsidP="000130A6">
            <w:pPr>
              <w:adjustRightInd w:val="0"/>
              <w:spacing w:after="120"/>
              <w:textAlignment w:val="baseline"/>
              <w:rPr>
                <w:rFonts w:ascii="仿宋_GB2312" w:eastAsia="仿宋_GB2312" w:hint="eastAsia"/>
                <w:szCs w:val="21"/>
              </w:rPr>
            </w:pPr>
            <w:r w:rsidRPr="00E70F6B">
              <w:rPr>
                <w:rFonts w:ascii="仿宋_GB2312" w:eastAsia="仿宋_GB2312" w:hint="eastAsia"/>
                <w:szCs w:val="21"/>
              </w:rPr>
              <w:t>（如不</w:t>
            </w:r>
            <w:proofErr w:type="gramStart"/>
            <w:r w:rsidRPr="00E70F6B">
              <w:rPr>
                <w:rFonts w:ascii="仿宋_GB2312" w:eastAsia="仿宋_GB2312" w:hint="eastAsia"/>
                <w:szCs w:val="21"/>
              </w:rPr>
              <w:t>涉及请</w:t>
            </w:r>
            <w:proofErr w:type="gramEnd"/>
            <w:r w:rsidRPr="00E70F6B">
              <w:rPr>
                <w:rFonts w:ascii="仿宋_GB2312" w:eastAsia="仿宋_GB2312" w:hint="eastAsia"/>
                <w:szCs w:val="21"/>
              </w:rPr>
              <w:t>填无，不可留空）</w:t>
            </w:r>
          </w:p>
        </w:tc>
      </w:tr>
      <w:tr w:rsidR="00EF317D" w:rsidRPr="00E70F6B" w:rsidTr="000130A6">
        <w:trPr>
          <w:trHeight w:val="340"/>
        </w:trPr>
        <w:tc>
          <w:tcPr>
            <w:tcW w:w="590" w:type="dxa"/>
            <w:vMerge/>
            <w:tcBorders>
              <w:left w:val="single" w:sz="4" w:space="0" w:color="auto"/>
              <w:right w:val="single" w:sz="4" w:space="0" w:color="auto"/>
            </w:tcBorders>
            <w:vAlign w:val="center"/>
          </w:tcPr>
          <w:p w:rsidR="00EF317D" w:rsidRPr="00E70F6B" w:rsidRDefault="00EF317D" w:rsidP="000130A6">
            <w:pPr>
              <w:adjustRightInd w:val="0"/>
              <w:spacing w:after="120"/>
              <w:jc w:val="center"/>
              <w:textAlignment w:val="baseline"/>
              <w:rPr>
                <w:rFonts w:ascii="仿宋_GB2312" w:eastAsia="仿宋_GB2312" w:hint="eastAsia"/>
                <w:szCs w:val="21"/>
              </w:rPr>
            </w:pPr>
          </w:p>
        </w:tc>
        <w:tc>
          <w:tcPr>
            <w:tcW w:w="1173" w:type="dxa"/>
            <w:vMerge/>
            <w:tcBorders>
              <w:left w:val="single" w:sz="4" w:space="0" w:color="auto"/>
              <w:right w:val="single" w:sz="4" w:space="0" w:color="auto"/>
            </w:tcBorders>
            <w:vAlign w:val="center"/>
          </w:tcPr>
          <w:p w:rsidR="00EF317D" w:rsidRPr="00E70F6B" w:rsidRDefault="00EF317D" w:rsidP="000130A6">
            <w:pPr>
              <w:jc w:val="left"/>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EF317D" w:rsidRPr="00E70F6B" w:rsidRDefault="00EF317D" w:rsidP="000130A6">
            <w:pPr>
              <w:adjustRightInd w:val="0"/>
              <w:spacing w:after="120"/>
              <w:textAlignment w:val="baseline"/>
              <w:rPr>
                <w:rFonts w:ascii="仿宋_GB2312" w:eastAsia="仿宋_GB2312" w:hAnsi="宋体" w:hint="eastAsia"/>
                <w:b/>
                <w:szCs w:val="21"/>
              </w:rPr>
            </w:pPr>
            <w:r w:rsidRPr="00E70F6B">
              <w:rPr>
                <w:rFonts w:ascii="仿宋_GB2312" w:eastAsia="仿宋_GB2312" w:hAnsi="宋体" w:hint="eastAsia"/>
                <w:b/>
                <w:szCs w:val="21"/>
              </w:rPr>
              <w:t>备注</w:t>
            </w:r>
          </w:p>
        </w:tc>
        <w:tc>
          <w:tcPr>
            <w:tcW w:w="6846" w:type="dxa"/>
            <w:tcBorders>
              <w:top w:val="single" w:sz="4" w:space="0" w:color="auto"/>
              <w:left w:val="single" w:sz="4" w:space="0" w:color="auto"/>
              <w:bottom w:val="single" w:sz="4" w:space="0" w:color="auto"/>
              <w:right w:val="single" w:sz="4" w:space="0" w:color="auto"/>
            </w:tcBorders>
            <w:vAlign w:val="center"/>
          </w:tcPr>
          <w:p w:rsidR="00EF317D" w:rsidRPr="00E70F6B" w:rsidRDefault="00EF317D" w:rsidP="000130A6">
            <w:pPr>
              <w:numPr>
                <w:ilvl w:val="0"/>
                <w:numId w:val="3"/>
              </w:numPr>
              <w:adjustRightInd w:val="0"/>
              <w:spacing w:after="120"/>
              <w:textAlignment w:val="baseline"/>
              <w:rPr>
                <w:rFonts w:ascii="仿宋_GB2312" w:eastAsia="仿宋_GB2312" w:hAnsi="宋体" w:hint="eastAsia"/>
                <w:szCs w:val="21"/>
              </w:rPr>
            </w:pPr>
            <w:r w:rsidRPr="00E70F6B">
              <w:rPr>
                <w:rFonts w:ascii="仿宋_GB2312" w:eastAsia="仿宋_GB2312" w:hAnsi="宋体" w:hint="eastAsia"/>
                <w:szCs w:val="21"/>
              </w:rPr>
              <w:t>本投资监督事项依据理财文件制定，如与理财文件的表述不一致，以本协议为准并执行。本投资监督事项表内的事项由乙方负责监督，不在投资监督事项表内的投资监督事项由甲方负责监督</w:t>
            </w:r>
          </w:p>
          <w:p w:rsidR="00EF317D" w:rsidRPr="00E70F6B" w:rsidRDefault="00EF317D" w:rsidP="000130A6">
            <w:pPr>
              <w:numPr>
                <w:ilvl w:val="0"/>
                <w:numId w:val="3"/>
              </w:numPr>
              <w:adjustRightInd w:val="0"/>
              <w:spacing w:after="120"/>
              <w:textAlignment w:val="baseline"/>
              <w:rPr>
                <w:rFonts w:ascii="仿宋_GB2312" w:eastAsia="仿宋_GB2312" w:hint="eastAsia"/>
                <w:szCs w:val="21"/>
              </w:rPr>
            </w:pPr>
            <w:r w:rsidRPr="00E70F6B">
              <w:rPr>
                <w:rFonts w:ascii="仿宋_GB2312" w:eastAsia="仿宋_GB2312" w:hAnsi="宋体" w:hint="eastAsia"/>
                <w:szCs w:val="21"/>
              </w:rPr>
              <w:lastRenderedPageBreak/>
              <w:t>如果投资品种和监督比例需要调整，必须经过甲、乙双方确认</w:t>
            </w:r>
          </w:p>
        </w:tc>
      </w:tr>
      <w:tr w:rsidR="00EF317D" w:rsidRPr="00E70F6B" w:rsidTr="000130A6">
        <w:trPr>
          <w:trHeight w:val="340"/>
        </w:trPr>
        <w:tc>
          <w:tcPr>
            <w:tcW w:w="590" w:type="dxa"/>
            <w:tcBorders>
              <w:left w:val="single" w:sz="4" w:space="0" w:color="auto"/>
              <w:bottom w:val="single" w:sz="4" w:space="0" w:color="auto"/>
              <w:right w:val="single" w:sz="4" w:space="0" w:color="auto"/>
            </w:tcBorders>
            <w:vAlign w:val="center"/>
          </w:tcPr>
          <w:p w:rsidR="00EF317D" w:rsidRPr="00E70F6B" w:rsidRDefault="00EF317D" w:rsidP="00012022">
            <w:pPr>
              <w:adjustRightInd w:val="0"/>
              <w:spacing w:after="120"/>
              <w:jc w:val="center"/>
              <w:textAlignment w:val="baseline"/>
              <w:rPr>
                <w:rFonts w:ascii="仿宋_GB2312" w:eastAsia="仿宋_GB2312" w:hint="eastAsia"/>
                <w:szCs w:val="21"/>
              </w:rPr>
            </w:pPr>
            <w:r w:rsidRPr="00E70F6B">
              <w:rPr>
                <w:rFonts w:ascii="仿宋_GB2312" w:eastAsia="仿宋_GB2312" w:hint="eastAsia"/>
                <w:szCs w:val="20"/>
              </w:rPr>
              <w:lastRenderedPageBreak/>
              <w:t>21</w:t>
            </w:r>
          </w:p>
        </w:tc>
        <w:tc>
          <w:tcPr>
            <w:tcW w:w="1173" w:type="dxa"/>
            <w:tcBorders>
              <w:left w:val="single" w:sz="4" w:space="0" w:color="auto"/>
              <w:bottom w:val="single" w:sz="4" w:space="0" w:color="auto"/>
              <w:right w:val="single" w:sz="4" w:space="0" w:color="auto"/>
            </w:tcBorders>
            <w:vAlign w:val="center"/>
          </w:tcPr>
          <w:p w:rsidR="00EF317D" w:rsidRPr="00E70F6B" w:rsidRDefault="00EF317D" w:rsidP="000130A6">
            <w:pPr>
              <w:jc w:val="left"/>
              <w:rPr>
                <w:rFonts w:ascii="仿宋_GB2312" w:eastAsia="仿宋_GB2312" w:hAnsi="宋体" w:hint="eastAsia"/>
                <w:szCs w:val="21"/>
              </w:rPr>
            </w:pPr>
            <w:r w:rsidRPr="00E70F6B">
              <w:rPr>
                <w:rFonts w:ascii="仿宋_GB2312" w:eastAsia="仿宋_GB2312" w:hAnsi="宋体" w:hint="eastAsia"/>
                <w:szCs w:val="21"/>
              </w:rPr>
              <w:t>其他个性化约定</w:t>
            </w:r>
          </w:p>
        </w:tc>
        <w:tc>
          <w:tcPr>
            <w:tcW w:w="8121" w:type="dxa"/>
            <w:gridSpan w:val="2"/>
            <w:tcBorders>
              <w:top w:val="single" w:sz="4" w:space="0" w:color="auto"/>
              <w:left w:val="single" w:sz="4" w:space="0" w:color="auto"/>
              <w:bottom w:val="single" w:sz="4" w:space="0" w:color="auto"/>
              <w:right w:val="single" w:sz="4" w:space="0" w:color="auto"/>
            </w:tcBorders>
            <w:vAlign w:val="center"/>
          </w:tcPr>
          <w:p w:rsidR="00EF317D" w:rsidRPr="00E70F6B" w:rsidRDefault="00EF317D" w:rsidP="000130A6">
            <w:pPr>
              <w:adjustRightInd w:val="0"/>
              <w:spacing w:after="120"/>
              <w:textAlignment w:val="baseline"/>
              <w:rPr>
                <w:rFonts w:ascii="仿宋_GB2312" w:eastAsia="仿宋_GB2312" w:hAnsi="宋体" w:hint="eastAsia"/>
                <w:szCs w:val="21"/>
              </w:rPr>
            </w:pPr>
            <w:r w:rsidRPr="00E70F6B">
              <w:rPr>
                <w:rFonts w:ascii="仿宋_GB2312" w:eastAsia="仿宋_GB2312" w:hAnsi="宋体" w:hint="eastAsia"/>
                <w:szCs w:val="21"/>
              </w:rPr>
              <w:t>□无</w:t>
            </w:r>
          </w:p>
          <w:p w:rsidR="00EF317D" w:rsidRPr="00E70F6B" w:rsidRDefault="00EF317D" w:rsidP="000130A6">
            <w:pPr>
              <w:adjustRightInd w:val="0"/>
              <w:spacing w:after="120"/>
              <w:textAlignment w:val="baseline"/>
              <w:rPr>
                <w:rFonts w:ascii="仿宋_GB2312" w:eastAsia="仿宋_GB2312" w:hAnsi="宋体" w:hint="eastAsia"/>
                <w:szCs w:val="21"/>
              </w:rPr>
            </w:pPr>
            <w:r w:rsidRPr="00E70F6B">
              <w:rPr>
                <w:rFonts w:ascii="仿宋_GB2312" w:eastAsia="仿宋_GB2312" w:hAnsi="宋体" w:hint="eastAsia"/>
                <w:szCs w:val="21"/>
              </w:rPr>
              <w:t>□有</w:t>
            </w:r>
            <w:r w:rsidRPr="00E70F6B">
              <w:rPr>
                <w:rFonts w:ascii="仿宋_GB2312" w:eastAsia="仿宋_GB2312" w:hAnsi="宋体" w:hint="eastAsia"/>
                <w:szCs w:val="21"/>
                <w:u w:val="single"/>
              </w:rPr>
              <w:t xml:space="preserve">                                                                        </w:t>
            </w:r>
          </w:p>
        </w:tc>
      </w:tr>
    </w:tbl>
    <w:p w:rsidR="002A5C41" w:rsidRPr="00E70F6B" w:rsidRDefault="0001300F" w:rsidP="00E70F6B">
      <w:pPr>
        <w:wordWrap w:val="0"/>
        <w:spacing w:beforeLines="50" w:afterLines="50" w:line="360" w:lineRule="auto"/>
        <w:ind w:firstLineChars="200" w:firstLine="482"/>
        <w:jc w:val="right"/>
        <w:rPr>
          <w:rFonts w:ascii="仿宋_GB2312" w:eastAsia="仿宋_GB2312" w:hAnsi="宋体" w:hint="eastAsia"/>
          <w:b/>
          <w:kern w:val="0"/>
          <w:sz w:val="24"/>
        </w:rPr>
      </w:pPr>
      <w:r w:rsidRPr="00E70F6B">
        <w:rPr>
          <w:rFonts w:ascii="仿宋_GB2312" w:eastAsia="仿宋_GB2312" w:hAnsi="宋体" w:hint="eastAsia"/>
          <w:b/>
          <w:bCs/>
          <w:sz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2A5C41" w:rsidRPr="00E70F6B" w:rsidTr="00CB1C95">
        <w:tc>
          <w:tcPr>
            <w:tcW w:w="4261" w:type="dxa"/>
          </w:tcPr>
          <w:p w:rsidR="0001300F" w:rsidRPr="00E70F6B" w:rsidRDefault="002A5C41" w:rsidP="00E70F6B">
            <w:pPr>
              <w:spacing w:beforeLines="50" w:afterLines="50" w:line="360" w:lineRule="auto"/>
              <w:jc w:val="center"/>
              <w:rPr>
                <w:rFonts w:ascii="仿宋_GB2312" w:eastAsia="仿宋_GB2312" w:hAnsi="宋体" w:hint="eastAsia"/>
                <w:b/>
                <w:kern w:val="0"/>
                <w:sz w:val="24"/>
              </w:rPr>
            </w:pPr>
            <w:r w:rsidRPr="00E70F6B">
              <w:rPr>
                <w:rFonts w:ascii="仿宋_GB2312" w:eastAsia="仿宋_GB2312" w:hAnsi="宋体" w:hint="eastAsia"/>
                <w:b/>
                <w:bCs/>
                <w:sz w:val="24"/>
              </w:rPr>
              <w:t>管理人（兴业银行股份有限公司）</w:t>
            </w:r>
          </w:p>
        </w:tc>
        <w:tc>
          <w:tcPr>
            <w:tcW w:w="4261" w:type="dxa"/>
          </w:tcPr>
          <w:p w:rsidR="0001300F" w:rsidRPr="00E70F6B" w:rsidRDefault="002A5C41" w:rsidP="00E70F6B">
            <w:pPr>
              <w:wordWrap w:val="0"/>
              <w:spacing w:beforeLines="50" w:afterLines="50" w:line="360" w:lineRule="auto"/>
              <w:jc w:val="center"/>
              <w:rPr>
                <w:rFonts w:ascii="仿宋_GB2312" w:eastAsia="仿宋_GB2312" w:hAnsi="宋体" w:hint="eastAsia"/>
                <w:b/>
                <w:kern w:val="0"/>
                <w:sz w:val="24"/>
              </w:rPr>
            </w:pPr>
            <w:r w:rsidRPr="00E70F6B">
              <w:rPr>
                <w:rFonts w:ascii="仿宋_GB2312" w:eastAsia="仿宋_GB2312" w:hAnsi="宋体" w:hint="eastAsia"/>
                <w:b/>
                <w:bCs/>
                <w:sz w:val="24"/>
              </w:rPr>
              <w:t>托管人（</w:t>
            </w:r>
            <w:r w:rsidRPr="00E70F6B">
              <w:rPr>
                <w:rFonts w:ascii="仿宋_GB2312" w:eastAsia="仿宋_GB2312" w:hAnsi="宋体" w:hint="eastAsia"/>
                <w:b/>
                <w:kern w:val="0"/>
                <w:sz w:val="24"/>
              </w:rPr>
              <w:t>兴业银行股份有限公司</w:t>
            </w:r>
            <w:r w:rsidRPr="00E70F6B">
              <w:rPr>
                <w:rFonts w:ascii="仿宋_GB2312" w:eastAsia="仿宋_GB2312" w:hAnsi="宋体" w:hint="eastAsia"/>
                <w:b/>
                <w:bCs/>
                <w:sz w:val="24"/>
              </w:rPr>
              <w:t>）</w:t>
            </w:r>
          </w:p>
        </w:tc>
      </w:tr>
      <w:tr w:rsidR="002A5C41" w:rsidRPr="00E70F6B" w:rsidTr="00CB1C95">
        <w:tc>
          <w:tcPr>
            <w:tcW w:w="4261" w:type="dxa"/>
          </w:tcPr>
          <w:p w:rsidR="0001300F" w:rsidRPr="00E70F6B" w:rsidRDefault="002A5C41" w:rsidP="00E70F6B">
            <w:pPr>
              <w:wordWrap w:val="0"/>
              <w:spacing w:beforeLines="50" w:afterLines="50" w:line="360" w:lineRule="auto"/>
              <w:jc w:val="center"/>
              <w:rPr>
                <w:rFonts w:ascii="仿宋_GB2312" w:eastAsia="仿宋_GB2312" w:hAnsi="宋体" w:hint="eastAsia"/>
                <w:b/>
                <w:kern w:val="0"/>
                <w:sz w:val="24"/>
              </w:rPr>
            </w:pPr>
            <w:r w:rsidRPr="00E70F6B">
              <w:rPr>
                <w:rFonts w:ascii="仿宋_GB2312" w:eastAsia="仿宋_GB2312" w:hAnsi="宋体" w:hint="eastAsia"/>
                <w:b/>
                <w:bCs/>
                <w:sz w:val="24"/>
              </w:rPr>
              <w:t>年    月   日</w:t>
            </w:r>
          </w:p>
        </w:tc>
        <w:tc>
          <w:tcPr>
            <w:tcW w:w="4261" w:type="dxa"/>
          </w:tcPr>
          <w:p w:rsidR="0001300F" w:rsidRPr="00E70F6B" w:rsidRDefault="002A5C41" w:rsidP="00E70F6B">
            <w:pPr>
              <w:spacing w:before="156" w:after="156" w:line="360" w:lineRule="auto"/>
              <w:jc w:val="center"/>
              <w:rPr>
                <w:rFonts w:ascii="仿宋_GB2312" w:eastAsia="仿宋_GB2312" w:hAnsi="宋体" w:hint="eastAsia"/>
                <w:b/>
                <w:kern w:val="0"/>
                <w:sz w:val="24"/>
              </w:rPr>
            </w:pPr>
            <w:r w:rsidRPr="00E70F6B">
              <w:rPr>
                <w:rFonts w:ascii="仿宋_GB2312" w:eastAsia="仿宋_GB2312" w:hAnsi="宋体" w:hint="eastAsia"/>
                <w:b/>
                <w:kern w:val="0"/>
                <w:sz w:val="24"/>
              </w:rPr>
              <w:t>年    月    日</w:t>
            </w:r>
          </w:p>
        </w:tc>
      </w:tr>
    </w:tbl>
    <w:p w:rsidR="00A425C5" w:rsidRPr="00E70F6B" w:rsidRDefault="00A425C5" w:rsidP="00E70F6B">
      <w:pPr>
        <w:wordWrap w:val="0"/>
        <w:spacing w:beforeLines="50" w:afterLines="50" w:line="360" w:lineRule="auto"/>
        <w:ind w:firstLineChars="200" w:firstLine="482"/>
        <w:jc w:val="right"/>
        <w:rPr>
          <w:rFonts w:ascii="仿宋_GB2312" w:eastAsia="仿宋_GB2312" w:hAnsi="宋体" w:hint="eastAsia"/>
          <w:b/>
          <w:kern w:val="0"/>
          <w:sz w:val="24"/>
        </w:rPr>
      </w:pPr>
    </w:p>
    <w:p w:rsidR="00A425C5" w:rsidRPr="00E70F6B" w:rsidRDefault="0001300F" w:rsidP="00A425C5">
      <w:pPr>
        <w:spacing w:line="360" w:lineRule="auto"/>
        <w:jc w:val="right"/>
        <w:rPr>
          <w:rFonts w:ascii="仿宋_GB2312" w:eastAsia="仿宋_GB2312" w:hAnsi="宋体" w:hint="eastAsia"/>
          <w:b/>
          <w:kern w:val="0"/>
          <w:sz w:val="24"/>
        </w:rPr>
      </w:pPr>
      <w:r w:rsidRPr="00E70F6B">
        <w:rPr>
          <w:rFonts w:ascii="仿宋_GB2312" w:eastAsia="仿宋_GB2312" w:hAnsi="宋体" w:hint="eastAsia"/>
          <w:b/>
          <w:bCs/>
          <w:sz w:val="24"/>
        </w:rPr>
        <w:t xml:space="preserve">                       </w:t>
      </w:r>
    </w:p>
    <w:p w:rsidR="00D27663" w:rsidRPr="00E70F6B" w:rsidRDefault="00D27663" w:rsidP="00E70F6B">
      <w:pPr>
        <w:spacing w:beforeLines="50" w:afterLines="50" w:line="360" w:lineRule="auto"/>
        <w:ind w:right="480"/>
        <w:rPr>
          <w:rFonts w:ascii="仿宋_GB2312" w:eastAsia="仿宋_GB2312" w:hAnsi="宋体" w:hint="eastAsia"/>
          <w:bCs/>
          <w:sz w:val="24"/>
        </w:rPr>
      </w:pPr>
    </w:p>
    <w:p w:rsidR="002E5EDD" w:rsidRPr="00E70F6B" w:rsidRDefault="0001300F" w:rsidP="00A425C5">
      <w:pPr>
        <w:spacing w:before="60" w:after="60" w:line="360" w:lineRule="auto"/>
        <w:rPr>
          <w:rFonts w:ascii="仿宋_GB2312" w:eastAsia="仿宋_GB2312" w:hAnsi="宋体" w:hint="eastAsia"/>
          <w:sz w:val="24"/>
        </w:rPr>
      </w:pPr>
      <w:r w:rsidRPr="00E70F6B">
        <w:rPr>
          <w:rFonts w:ascii="仿宋_GB2312" w:eastAsia="仿宋_GB2312" w:hAnsi="宋体" w:hint="eastAsia"/>
          <w:bCs/>
          <w:sz w:val="24"/>
        </w:rPr>
        <w:br w:type="page"/>
      </w:r>
      <w:r w:rsidRPr="00E70F6B">
        <w:rPr>
          <w:rFonts w:ascii="仿宋_GB2312" w:eastAsia="仿宋_GB2312" w:hAnsi="宋体" w:hint="eastAsia"/>
          <w:sz w:val="24"/>
        </w:rPr>
        <w:lastRenderedPageBreak/>
        <w:t xml:space="preserve"> </w:t>
      </w:r>
    </w:p>
    <w:p w:rsidR="002E5EDD" w:rsidRPr="00E70F6B" w:rsidRDefault="0001300F">
      <w:pPr>
        <w:spacing w:before="60" w:after="60" w:line="360" w:lineRule="auto"/>
        <w:rPr>
          <w:rFonts w:ascii="仿宋_GB2312" w:eastAsia="仿宋_GB2312" w:hAnsi="宋体" w:hint="eastAsia"/>
          <w:b/>
          <w:sz w:val="24"/>
        </w:rPr>
      </w:pPr>
      <w:r w:rsidRPr="00E70F6B">
        <w:rPr>
          <w:rFonts w:ascii="仿宋_GB2312" w:eastAsia="仿宋_GB2312" w:hAnsi="宋体" w:hint="eastAsia"/>
          <w:b/>
          <w:sz w:val="24"/>
        </w:rPr>
        <w:t>附件二、</w:t>
      </w:r>
    </w:p>
    <w:p w:rsidR="002E5EDD" w:rsidRPr="00E70F6B" w:rsidRDefault="002E5EDD">
      <w:pPr>
        <w:spacing w:before="60" w:after="60" w:line="360" w:lineRule="auto"/>
        <w:jc w:val="center"/>
        <w:rPr>
          <w:rFonts w:ascii="仿宋_GB2312" w:eastAsia="仿宋_GB2312" w:hAnsi="宋体" w:hint="eastAsia"/>
          <w:b/>
          <w:sz w:val="24"/>
        </w:rPr>
      </w:pPr>
    </w:p>
    <w:p w:rsidR="002E5EDD" w:rsidRPr="00E70F6B" w:rsidRDefault="0001300F">
      <w:pPr>
        <w:spacing w:before="60" w:after="60" w:line="360" w:lineRule="auto"/>
        <w:jc w:val="center"/>
        <w:rPr>
          <w:rFonts w:ascii="仿宋_GB2312" w:eastAsia="仿宋_GB2312" w:hAnsi="宋体" w:hint="eastAsia"/>
          <w:b/>
          <w:sz w:val="28"/>
          <w:szCs w:val="28"/>
        </w:rPr>
      </w:pPr>
      <w:r w:rsidRPr="00E70F6B">
        <w:rPr>
          <w:rFonts w:ascii="仿宋_GB2312" w:eastAsia="仿宋_GB2312" w:hAnsi="宋体" w:hint="eastAsia"/>
          <w:b/>
          <w:sz w:val="28"/>
          <w:szCs w:val="28"/>
        </w:rPr>
        <w:t>托管运作起始通知书（格式）</w:t>
      </w:r>
    </w:p>
    <w:p w:rsidR="002E5EDD" w:rsidRPr="00E70F6B" w:rsidRDefault="002E5EDD">
      <w:pPr>
        <w:spacing w:before="60" w:after="60" w:line="360" w:lineRule="auto"/>
        <w:jc w:val="center"/>
        <w:rPr>
          <w:rFonts w:ascii="仿宋_GB2312" w:eastAsia="仿宋_GB2312" w:hAnsi="宋体" w:hint="eastAsia"/>
          <w:sz w:val="24"/>
        </w:rPr>
      </w:pP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托管人</w:t>
      </w:r>
      <w:r w:rsidR="002A5C41" w:rsidRPr="00E70F6B">
        <w:rPr>
          <w:rFonts w:ascii="仿宋_GB2312" w:eastAsia="仿宋_GB2312" w:hAnsi="宋体" w:hint="eastAsia"/>
          <w:sz w:val="24"/>
        </w:rPr>
        <w:t>（</w:t>
      </w:r>
      <w:r w:rsidRPr="00E70F6B">
        <w:rPr>
          <w:rFonts w:ascii="仿宋_GB2312" w:eastAsia="仿宋_GB2312" w:hAnsi="宋体" w:hint="eastAsia"/>
          <w:sz w:val="24"/>
        </w:rPr>
        <w:t>兴业银行股份有限公司</w:t>
      </w:r>
      <w:r w:rsidR="002A5C41" w:rsidRPr="00E70F6B">
        <w:rPr>
          <w:rFonts w:ascii="仿宋_GB2312" w:eastAsia="仿宋_GB2312" w:hAnsi="宋体" w:hint="eastAsia"/>
          <w:sz w:val="24"/>
        </w:rPr>
        <w:t>）</w:t>
      </w:r>
      <w:r w:rsidRPr="00E70F6B">
        <w:rPr>
          <w:rFonts w:ascii="仿宋_GB2312" w:eastAsia="仿宋_GB2312" w:hAnsi="宋体" w:hint="eastAsia"/>
          <w:sz w:val="24"/>
        </w:rPr>
        <w:t>：</w:t>
      </w:r>
    </w:p>
    <w:p w:rsidR="002E5EDD" w:rsidRPr="00E70F6B" w:rsidRDefault="002E5EDD">
      <w:pPr>
        <w:spacing w:line="360" w:lineRule="auto"/>
        <w:rPr>
          <w:rFonts w:ascii="仿宋_GB2312" w:eastAsia="仿宋_GB2312" w:hAnsi="宋体" w:hint="eastAsia"/>
          <w:sz w:val="24"/>
        </w:rPr>
      </w:pP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 xml:space="preserve">    我方已完成“兴业银行</w:t>
      </w:r>
      <w:r w:rsidRPr="00E70F6B">
        <w:rPr>
          <w:rFonts w:ascii="仿宋_GB2312" w:eastAsia="仿宋_GB2312" w:hAnsi="宋体" w:hint="eastAsia"/>
          <w:bCs/>
          <w:sz w:val="24"/>
        </w:rPr>
        <w:t xml:space="preserve">股份有限公司         </w:t>
      </w:r>
      <w:r w:rsidRPr="00E70F6B">
        <w:rPr>
          <w:rFonts w:ascii="仿宋_GB2312" w:eastAsia="仿宋_GB2312" w:hAnsi="宋体" w:hint="eastAsia"/>
          <w:sz w:val="24"/>
        </w:rPr>
        <w:t>理财产品”资金募集，根据编号为“         ”的《兴业</w:t>
      </w:r>
      <w:r w:rsidRPr="00E70F6B">
        <w:rPr>
          <w:rFonts w:ascii="仿宋_GB2312" w:eastAsia="仿宋_GB2312" w:hAnsi="宋体" w:hint="eastAsia"/>
          <w:bCs/>
          <w:sz w:val="24"/>
        </w:rPr>
        <w:t>银行添利系列人民币理财产品托管协议(券商结算模式-统签)</w:t>
      </w:r>
      <w:r w:rsidRPr="00E70F6B">
        <w:rPr>
          <w:rFonts w:ascii="仿宋_GB2312" w:eastAsia="仿宋_GB2312" w:hAnsi="宋体" w:hint="eastAsia"/>
          <w:sz w:val="24"/>
        </w:rPr>
        <w:t xml:space="preserve">》，“      ”理财产品资金人民币       </w:t>
      </w:r>
      <w:proofErr w:type="gramStart"/>
      <w:r w:rsidRPr="00E70F6B">
        <w:rPr>
          <w:rFonts w:ascii="仿宋_GB2312" w:eastAsia="仿宋_GB2312" w:hAnsi="宋体" w:hint="eastAsia"/>
          <w:sz w:val="24"/>
        </w:rPr>
        <w:t>元整已划入</w:t>
      </w:r>
      <w:proofErr w:type="gramEnd"/>
      <w:r w:rsidRPr="00E70F6B">
        <w:rPr>
          <w:rFonts w:ascii="仿宋_GB2312" w:eastAsia="仿宋_GB2312" w:hAnsi="宋体" w:hint="eastAsia"/>
          <w:sz w:val="24"/>
        </w:rPr>
        <w:t>贵行资金托管专户。</w:t>
      </w:r>
    </w:p>
    <w:p w:rsidR="002E5EDD" w:rsidRPr="00E70F6B" w:rsidRDefault="0001300F">
      <w:pPr>
        <w:spacing w:line="360" w:lineRule="auto"/>
        <w:ind w:firstLineChars="200" w:firstLine="480"/>
        <w:rPr>
          <w:rFonts w:ascii="仿宋_GB2312" w:eastAsia="仿宋_GB2312" w:hAnsi="宋体" w:hint="eastAsia"/>
          <w:sz w:val="24"/>
        </w:rPr>
      </w:pPr>
      <w:proofErr w:type="gramStart"/>
      <w:r w:rsidRPr="00E70F6B">
        <w:rPr>
          <w:rFonts w:ascii="仿宋_GB2312" w:eastAsia="仿宋_GB2312" w:hAnsi="宋体" w:hint="eastAsia"/>
          <w:sz w:val="24"/>
        </w:rPr>
        <w:t>兹确定</w:t>
      </w:r>
      <w:proofErr w:type="gramEnd"/>
      <w:r w:rsidRPr="00E70F6B">
        <w:rPr>
          <w:rFonts w:ascii="仿宋_GB2312" w:eastAsia="仿宋_GB2312" w:hAnsi="宋体" w:hint="eastAsia"/>
          <w:sz w:val="24"/>
        </w:rPr>
        <w:t xml:space="preserve">     年   月   日 为托管运作的起始日。</w:t>
      </w:r>
    </w:p>
    <w:p w:rsidR="002E5EDD" w:rsidRPr="00E70F6B" w:rsidRDefault="002E5EDD">
      <w:pPr>
        <w:spacing w:line="360" w:lineRule="auto"/>
        <w:ind w:firstLineChars="200" w:firstLine="480"/>
        <w:rPr>
          <w:rFonts w:ascii="仿宋_GB2312" w:eastAsia="仿宋_GB2312" w:hAnsi="宋体" w:hint="eastAsia"/>
          <w:sz w:val="24"/>
        </w:rPr>
      </w:pPr>
    </w:p>
    <w:p w:rsidR="002E5EDD" w:rsidRPr="00E70F6B" w:rsidRDefault="0001300F">
      <w:pPr>
        <w:spacing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特此通知。</w:t>
      </w: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2E5EDD">
      <w:pPr>
        <w:spacing w:line="360" w:lineRule="auto"/>
        <w:ind w:firstLineChars="1600" w:firstLine="3840"/>
        <w:rPr>
          <w:rFonts w:ascii="仿宋_GB2312" w:eastAsia="仿宋_GB2312" w:hAnsi="宋体" w:hint="eastAsia"/>
          <w:sz w:val="24"/>
        </w:rPr>
      </w:pPr>
    </w:p>
    <w:p w:rsidR="002E5EDD" w:rsidRPr="00E70F6B" w:rsidRDefault="0001300F">
      <w:pPr>
        <w:spacing w:before="60" w:after="60" w:line="360" w:lineRule="auto"/>
        <w:ind w:leftChars="2109" w:left="5509" w:hangingChars="450" w:hanging="1080"/>
        <w:rPr>
          <w:rFonts w:ascii="仿宋_GB2312" w:eastAsia="仿宋_GB2312" w:hAnsi="宋体" w:hint="eastAsia"/>
          <w:sz w:val="24"/>
        </w:rPr>
      </w:pPr>
      <w:r w:rsidRPr="00E70F6B">
        <w:rPr>
          <w:rFonts w:ascii="仿宋_GB2312" w:eastAsia="仿宋_GB2312" w:hAnsi="宋体" w:hint="eastAsia"/>
          <w:bCs/>
          <w:sz w:val="24"/>
        </w:rPr>
        <w:t>管理人：兴业银行股份有限公司</w:t>
      </w:r>
      <w:r w:rsidRPr="00E70F6B">
        <w:rPr>
          <w:rFonts w:ascii="仿宋_GB2312" w:eastAsia="仿宋_GB2312" w:hAnsi="宋体" w:hint="eastAsia"/>
          <w:sz w:val="24"/>
        </w:rPr>
        <w:t xml:space="preserve">                                                      年    月    日</w:t>
      </w: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br w:type="page"/>
      </w:r>
      <w:r w:rsidRPr="00E70F6B">
        <w:rPr>
          <w:rFonts w:ascii="仿宋_GB2312" w:eastAsia="仿宋_GB2312" w:hint="eastAsia"/>
          <w:b/>
          <w:kern w:val="0"/>
          <w:sz w:val="24"/>
        </w:rPr>
        <w:lastRenderedPageBreak/>
        <w:t>附件三：</w:t>
      </w:r>
    </w:p>
    <w:p w:rsidR="002E5EDD" w:rsidRPr="00E70F6B" w:rsidRDefault="0001300F">
      <w:pPr>
        <w:spacing w:before="60" w:after="60" w:line="360" w:lineRule="auto"/>
        <w:jc w:val="center"/>
        <w:rPr>
          <w:rFonts w:ascii="仿宋_GB2312" w:eastAsia="仿宋_GB2312" w:hAnsi="宋体" w:hint="eastAsia"/>
          <w:b/>
          <w:sz w:val="28"/>
          <w:szCs w:val="28"/>
        </w:rPr>
      </w:pPr>
      <w:r w:rsidRPr="00E70F6B">
        <w:rPr>
          <w:rFonts w:ascii="仿宋_GB2312" w:eastAsia="仿宋_GB2312" w:hAnsi="宋体" w:hint="eastAsia"/>
          <w:b/>
          <w:kern w:val="0"/>
          <w:sz w:val="24"/>
        </w:rPr>
        <w:t>兴业银行        人民币理财产品</w:t>
      </w:r>
    </w:p>
    <w:p w:rsidR="002E5EDD" w:rsidRPr="00E70F6B" w:rsidRDefault="0001300F">
      <w:pPr>
        <w:spacing w:before="60" w:after="60" w:line="360" w:lineRule="auto"/>
        <w:jc w:val="center"/>
        <w:rPr>
          <w:rFonts w:ascii="仿宋_GB2312" w:eastAsia="仿宋_GB2312" w:hAnsi="宋体" w:hint="eastAsia"/>
          <w:b/>
          <w:sz w:val="28"/>
          <w:szCs w:val="28"/>
        </w:rPr>
      </w:pPr>
      <w:r w:rsidRPr="00E70F6B">
        <w:rPr>
          <w:rFonts w:ascii="仿宋_GB2312" w:eastAsia="仿宋_GB2312" w:hAnsi="宋体" w:hint="eastAsia"/>
          <w:b/>
          <w:sz w:val="28"/>
          <w:szCs w:val="28"/>
        </w:rPr>
        <w:t>托管专户划款指令授权书</w:t>
      </w:r>
    </w:p>
    <w:p w:rsidR="002E5EDD" w:rsidRPr="00E70F6B" w:rsidRDefault="0001300F">
      <w:pPr>
        <w:spacing w:line="360" w:lineRule="auto"/>
        <w:rPr>
          <w:rFonts w:ascii="仿宋_GB2312" w:eastAsia="仿宋_GB2312" w:hAnsi="宋体" w:hint="eastAsia"/>
          <w:b/>
          <w:sz w:val="24"/>
        </w:rPr>
      </w:pPr>
      <w:r w:rsidRPr="00E70F6B">
        <w:rPr>
          <w:rFonts w:ascii="仿宋_GB2312" w:eastAsia="仿宋_GB2312" w:hAnsi="宋体" w:hint="eastAsia"/>
          <w:b/>
          <w:sz w:val="24"/>
        </w:rPr>
        <w:t>托管人</w:t>
      </w:r>
      <w:r w:rsidR="002A5C41" w:rsidRPr="00E70F6B">
        <w:rPr>
          <w:rFonts w:ascii="仿宋_GB2312" w:eastAsia="仿宋_GB2312" w:hAnsi="宋体" w:hint="eastAsia"/>
          <w:b/>
          <w:sz w:val="24"/>
        </w:rPr>
        <w:t>（</w:t>
      </w:r>
      <w:r w:rsidRPr="00E70F6B">
        <w:rPr>
          <w:rFonts w:ascii="仿宋_GB2312" w:eastAsia="仿宋_GB2312" w:hAnsi="宋体" w:hint="eastAsia"/>
          <w:b/>
          <w:sz w:val="24"/>
        </w:rPr>
        <w:t>兴业银行股份有限公司</w:t>
      </w:r>
      <w:r w:rsidR="002A5C41" w:rsidRPr="00E70F6B">
        <w:rPr>
          <w:rFonts w:ascii="仿宋_GB2312" w:eastAsia="仿宋_GB2312" w:hAnsi="宋体" w:hint="eastAsia"/>
          <w:b/>
          <w:sz w:val="24"/>
        </w:rPr>
        <w:t>）</w:t>
      </w:r>
      <w:r w:rsidRPr="00E70F6B">
        <w:rPr>
          <w:rFonts w:ascii="仿宋_GB2312" w:eastAsia="仿宋_GB2312" w:hAnsi="宋体" w:hint="eastAsia"/>
          <w:b/>
          <w:sz w:val="24"/>
        </w:rPr>
        <w:t>：</w:t>
      </w:r>
    </w:p>
    <w:p w:rsidR="002E5EDD" w:rsidRPr="00E70F6B" w:rsidRDefault="0001300F" w:rsidP="00E70F6B">
      <w:pPr>
        <w:spacing w:beforeLines="50" w:line="360" w:lineRule="auto"/>
        <w:ind w:firstLineChars="200" w:firstLine="480"/>
        <w:rPr>
          <w:rFonts w:ascii="仿宋_GB2312" w:eastAsia="仿宋_GB2312" w:hAnsi="宋体" w:hint="eastAsia"/>
          <w:sz w:val="24"/>
        </w:rPr>
      </w:pPr>
      <w:r w:rsidRPr="00E70F6B">
        <w:rPr>
          <w:rFonts w:ascii="仿宋_GB2312" w:eastAsia="仿宋_GB2312" w:hAnsi="宋体" w:hint="eastAsia"/>
          <w:sz w:val="24"/>
        </w:rPr>
        <w:t>根据双方签署的托管协议，我行特授权以下人员为有权进行“</w:t>
      </w:r>
      <w:r w:rsidRPr="00E70F6B">
        <w:rPr>
          <w:rFonts w:ascii="仿宋_GB2312" w:eastAsia="仿宋_GB2312" w:hAnsi="宋体" w:hint="eastAsia"/>
          <w:sz w:val="24"/>
          <w:u w:val="single"/>
        </w:rPr>
        <w:t xml:space="preserve">        </w:t>
      </w:r>
      <w:r w:rsidRPr="00E70F6B">
        <w:rPr>
          <w:rFonts w:ascii="仿宋_GB2312" w:eastAsia="仿宋_GB2312" w:hAnsi="宋体" w:hint="eastAsia"/>
          <w:sz w:val="24"/>
        </w:rPr>
        <w:t xml:space="preserve"> </w:t>
      </w:r>
      <w:r w:rsidRPr="00E70F6B">
        <w:rPr>
          <w:rFonts w:ascii="仿宋_GB2312" w:eastAsia="仿宋_GB2312" w:hAnsi="宋体" w:hint="eastAsia"/>
          <w:bCs/>
          <w:sz w:val="24"/>
        </w:rPr>
        <w:t>银行股份有限公司             理财产品”</w:t>
      </w:r>
      <w:r w:rsidRPr="00E70F6B">
        <w:rPr>
          <w:rFonts w:ascii="仿宋_GB2312" w:eastAsia="仿宋_GB2312" w:hAnsi="宋体" w:hint="eastAsia"/>
          <w:sz w:val="24"/>
        </w:rPr>
        <w:t>托管专户理财资金运用划款指令及业务往来的办理、签发工作。本授权从201 年  月　日起生效，如有变更将另行通知。授权人员及签字样本如下：</w:t>
      </w:r>
    </w:p>
    <w:tbl>
      <w:tblPr>
        <w:tblW w:w="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57"/>
        <w:gridCol w:w="1856"/>
        <w:gridCol w:w="1856"/>
        <w:gridCol w:w="9"/>
      </w:tblGrid>
      <w:tr w:rsidR="00D44BB3" w:rsidRPr="00E70F6B" w:rsidTr="00FB2671">
        <w:trPr>
          <w:gridAfter w:val="1"/>
          <w:wAfter w:w="9" w:type="dxa"/>
          <w:trHeight w:val="422"/>
          <w:jc w:val="center"/>
        </w:trPr>
        <w:tc>
          <w:tcPr>
            <w:tcW w:w="1857" w:type="dxa"/>
            <w:vAlign w:val="center"/>
          </w:tcPr>
          <w:p w:rsidR="00D44BB3" w:rsidRPr="00E70F6B" w:rsidRDefault="0001300F">
            <w:pPr>
              <w:adjustRightInd w:val="0"/>
              <w:spacing w:line="360" w:lineRule="auto"/>
              <w:ind w:firstLine="555"/>
              <w:jc w:val="center"/>
              <w:textAlignment w:val="baseline"/>
              <w:rPr>
                <w:rFonts w:ascii="仿宋_GB2312" w:eastAsia="仿宋_GB2312" w:hAnsi="宋体" w:hint="eastAsia"/>
                <w:szCs w:val="21"/>
              </w:rPr>
            </w:pPr>
            <w:r w:rsidRPr="00E70F6B">
              <w:rPr>
                <w:rFonts w:ascii="仿宋_GB2312" w:eastAsia="仿宋_GB2312" w:hAnsi="宋体" w:hint="eastAsia"/>
                <w:szCs w:val="21"/>
              </w:rPr>
              <w:t>文件类型</w:t>
            </w:r>
          </w:p>
        </w:tc>
        <w:tc>
          <w:tcPr>
            <w:tcW w:w="1856" w:type="dxa"/>
            <w:vAlign w:val="center"/>
          </w:tcPr>
          <w:p w:rsidR="00D44BB3" w:rsidRPr="00E70F6B" w:rsidRDefault="0001300F">
            <w:pPr>
              <w:adjustRightInd w:val="0"/>
              <w:spacing w:line="360" w:lineRule="auto"/>
              <w:ind w:firstLine="555"/>
              <w:jc w:val="center"/>
              <w:textAlignment w:val="baseline"/>
              <w:rPr>
                <w:rFonts w:ascii="仿宋_GB2312" w:eastAsia="仿宋_GB2312" w:hAnsi="宋体" w:hint="eastAsia"/>
                <w:szCs w:val="21"/>
              </w:rPr>
            </w:pPr>
            <w:r w:rsidRPr="00E70F6B">
              <w:rPr>
                <w:rFonts w:ascii="仿宋_GB2312" w:eastAsia="仿宋_GB2312" w:hAnsi="宋体" w:hint="eastAsia"/>
                <w:szCs w:val="21"/>
              </w:rPr>
              <w:t>审核签发人员</w:t>
            </w:r>
          </w:p>
        </w:tc>
        <w:tc>
          <w:tcPr>
            <w:tcW w:w="1856" w:type="dxa"/>
            <w:vAlign w:val="center"/>
          </w:tcPr>
          <w:p w:rsidR="00D44BB3" w:rsidRPr="00E70F6B" w:rsidRDefault="0001300F">
            <w:pPr>
              <w:adjustRightInd w:val="0"/>
              <w:spacing w:line="360" w:lineRule="auto"/>
              <w:ind w:firstLine="555"/>
              <w:jc w:val="center"/>
              <w:textAlignment w:val="baseline"/>
              <w:rPr>
                <w:rFonts w:ascii="仿宋_GB2312" w:eastAsia="仿宋_GB2312" w:hAnsi="宋体" w:hint="eastAsia"/>
                <w:szCs w:val="21"/>
              </w:rPr>
            </w:pPr>
            <w:r w:rsidRPr="00E70F6B">
              <w:rPr>
                <w:rFonts w:ascii="仿宋_GB2312" w:eastAsia="仿宋_GB2312" w:hAnsi="宋体" w:hint="eastAsia"/>
                <w:szCs w:val="21"/>
              </w:rPr>
              <w:t>预留业务公章</w:t>
            </w:r>
          </w:p>
        </w:tc>
      </w:tr>
      <w:tr w:rsidR="00D44BB3" w:rsidRPr="00E70F6B" w:rsidTr="00FB2671">
        <w:trPr>
          <w:gridAfter w:val="1"/>
          <w:wAfter w:w="9" w:type="dxa"/>
          <w:trHeight w:val="1267"/>
          <w:jc w:val="center"/>
        </w:trPr>
        <w:tc>
          <w:tcPr>
            <w:tcW w:w="1857" w:type="dxa"/>
            <w:vMerge w:val="restart"/>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专户划款指令/</w:t>
            </w:r>
          </w:p>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收款通知/</w:t>
            </w:r>
          </w:p>
          <w:p w:rsidR="00D44BB3" w:rsidRPr="00E70F6B" w:rsidRDefault="00D44BB3">
            <w:pPr>
              <w:spacing w:line="360" w:lineRule="auto"/>
              <w:jc w:val="center"/>
              <w:rPr>
                <w:rFonts w:ascii="仿宋_GB2312" w:eastAsia="仿宋_GB2312" w:hAnsi="宋体" w:hint="eastAsia"/>
                <w:szCs w:val="21"/>
              </w:rPr>
            </w:pPr>
          </w:p>
        </w:tc>
        <w:tc>
          <w:tcPr>
            <w:tcW w:w="1856" w:type="dxa"/>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（A）签字</w:t>
            </w:r>
            <w:proofErr w:type="gramStart"/>
            <w:r w:rsidRPr="00E70F6B">
              <w:rPr>
                <w:rFonts w:ascii="仿宋_GB2312" w:eastAsia="仿宋_GB2312" w:hAnsi="宋体" w:hint="eastAsia"/>
                <w:szCs w:val="21"/>
              </w:rPr>
              <w:t>或样章</w:t>
            </w:r>
            <w:proofErr w:type="gramEnd"/>
          </w:p>
          <w:p w:rsidR="00D44BB3" w:rsidRPr="00E70F6B" w:rsidRDefault="00D44BB3">
            <w:pPr>
              <w:spacing w:line="360" w:lineRule="auto"/>
              <w:ind w:firstLineChars="200" w:firstLine="420"/>
              <w:jc w:val="center"/>
              <w:rPr>
                <w:rFonts w:ascii="仿宋_GB2312" w:eastAsia="仿宋_GB2312" w:hAnsi="宋体" w:hint="eastAsia"/>
                <w:szCs w:val="21"/>
              </w:rPr>
            </w:pPr>
          </w:p>
          <w:p w:rsidR="00D44BB3" w:rsidRPr="00E70F6B" w:rsidRDefault="00D44BB3">
            <w:pPr>
              <w:spacing w:line="360" w:lineRule="auto"/>
              <w:ind w:firstLineChars="200" w:firstLine="420"/>
              <w:jc w:val="center"/>
              <w:rPr>
                <w:rFonts w:ascii="仿宋_GB2312" w:eastAsia="仿宋_GB2312" w:hAnsi="宋体" w:hint="eastAsia"/>
                <w:szCs w:val="21"/>
              </w:rPr>
            </w:pPr>
          </w:p>
        </w:tc>
        <w:tc>
          <w:tcPr>
            <w:tcW w:w="1856" w:type="dxa"/>
            <w:vMerge w:val="restart"/>
            <w:vAlign w:val="center"/>
          </w:tcPr>
          <w:p w:rsidR="00D44BB3" w:rsidRPr="00E70F6B" w:rsidRDefault="00D44BB3">
            <w:pPr>
              <w:spacing w:line="360" w:lineRule="auto"/>
              <w:jc w:val="center"/>
              <w:rPr>
                <w:rFonts w:ascii="仿宋_GB2312" w:eastAsia="仿宋_GB2312" w:hAnsi="宋体" w:hint="eastAsia"/>
                <w:szCs w:val="21"/>
              </w:rPr>
            </w:pPr>
          </w:p>
        </w:tc>
      </w:tr>
      <w:tr w:rsidR="00D44BB3" w:rsidRPr="00E70F6B" w:rsidTr="00FB2671">
        <w:trPr>
          <w:gridAfter w:val="1"/>
          <w:wAfter w:w="9" w:type="dxa"/>
          <w:trHeight w:val="131"/>
          <w:jc w:val="center"/>
        </w:trPr>
        <w:tc>
          <w:tcPr>
            <w:tcW w:w="1857" w:type="dxa"/>
            <w:vMerge/>
            <w:vAlign w:val="center"/>
          </w:tcPr>
          <w:p w:rsidR="00D44BB3" w:rsidRPr="00E70F6B" w:rsidRDefault="00D44BB3">
            <w:pPr>
              <w:spacing w:line="360" w:lineRule="auto"/>
              <w:jc w:val="center"/>
              <w:rPr>
                <w:rFonts w:ascii="仿宋_GB2312" w:eastAsia="仿宋_GB2312" w:hAnsi="宋体" w:hint="eastAsia"/>
                <w:szCs w:val="21"/>
              </w:rPr>
            </w:pPr>
          </w:p>
        </w:tc>
        <w:tc>
          <w:tcPr>
            <w:tcW w:w="1856" w:type="dxa"/>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（B）签字</w:t>
            </w:r>
            <w:proofErr w:type="gramStart"/>
            <w:r w:rsidRPr="00E70F6B">
              <w:rPr>
                <w:rFonts w:ascii="仿宋_GB2312" w:eastAsia="仿宋_GB2312" w:hAnsi="宋体" w:hint="eastAsia"/>
                <w:szCs w:val="21"/>
              </w:rPr>
              <w:t>或样章</w:t>
            </w:r>
            <w:proofErr w:type="gramEnd"/>
          </w:p>
          <w:p w:rsidR="00D44BB3" w:rsidRPr="00E70F6B" w:rsidRDefault="00D44BB3">
            <w:pPr>
              <w:spacing w:line="360" w:lineRule="auto"/>
              <w:ind w:firstLineChars="200" w:firstLine="420"/>
              <w:jc w:val="center"/>
              <w:rPr>
                <w:rFonts w:ascii="仿宋_GB2312" w:eastAsia="仿宋_GB2312" w:hAnsi="宋体" w:hint="eastAsia"/>
                <w:szCs w:val="21"/>
              </w:rPr>
            </w:pPr>
          </w:p>
          <w:p w:rsidR="00D44BB3" w:rsidRPr="00E70F6B" w:rsidRDefault="00D44BB3">
            <w:pPr>
              <w:spacing w:line="360" w:lineRule="auto"/>
              <w:ind w:firstLineChars="200" w:firstLine="420"/>
              <w:jc w:val="center"/>
              <w:rPr>
                <w:rFonts w:ascii="仿宋_GB2312" w:eastAsia="仿宋_GB2312" w:hAnsi="宋体" w:hint="eastAsia"/>
                <w:szCs w:val="21"/>
              </w:rPr>
            </w:pPr>
          </w:p>
        </w:tc>
        <w:tc>
          <w:tcPr>
            <w:tcW w:w="1856" w:type="dxa"/>
            <w:vMerge/>
            <w:vAlign w:val="center"/>
          </w:tcPr>
          <w:p w:rsidR="00D44BB3" w:rsidRPr="00E70F6B" w:rsidRDefault="00D44BB3">
            <w:pPr>
              <w:spacing w:line="360" w:lineRule="auto"/>
              <w:jc w:val="center"/>
              <w:rPr>
                <w:rFonts w:ascii="仿宋_GB2312" w:eastAsia="仿宋_GB2312" w:hAnsi="宋体" w:hint="eastAsia"/>
                <w:szCs w:val="21"/>
              </w:rPr>
            </w:pPr>
          </w:p>
        </w:tc>
      </w:tr>
      <w:tr w:rsidR="00D44BB3" w:rsidRPr="00E70F6B" w:rsidTr="00FB2671">
        <w:trPr>
          <w:gridAfter w:val="1"/>
          <w:wAfter w:w="9" w:type="dxa"/>
          <w:trHeight w:val="1281"/>
          <w:jc w:val="center"/>
        </w:trPr>
        <w:tc>
          <w:tcPr>
            <w:tcW w:w="1857" w:type="dxa"/>
            <w:vMerge w:val="restart"/>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/会计处理事项</w:t>
            </w:r>
          </w:p>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/其他事项</w:t>
            </w:r>
          </w:p>
          <w:p w:rsidR="00D44BB3" w:rsidRPr="00E70F6B" w:rsidRDefault="00D44BB3">
            <w:pPr>
              <w:spacing w:line="360" w:lineRule="auto"/>
              <w:jc w:val="center"/>
              <w:rPr>
                <w:rFonts w:ascii="仿宋_GB2312" w:eastAsia="仿宋_GB2312" w:hAnsi="宋体" w:hint="eastAsia"/>
                <w:szCs w:val="21"/>
              </w:rPr>
            </w:pPr>
          </w:p>
        </w:tc>
        <w:tc>
          <w:tcPr>
            <w:tcW w:w="1856" w:type="dxa"/>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（A）签字</w:t>
            </w:r>
            <w:proofErr w:type="gramStart"/>
            <w:r w:rsidRPr="00E70F6B">
              <w:rPr>
                <w:rFonts w:ascii="仿宋_GB2312" w:eastAsia="仿宋_GB2312" w:hAnsi="宋体" w:hint="eastAsia"/>
                <w:szCs w:val="21"/>
              </w:rPr>
              <w:t>或样章</w:t>
            </w:r>
            <w:proofErr w:type="gramEnd"/>
          </w:p>
          <w:p w:rsidR="00D44BB3" w:rsidRPr="00E70F6B" w:rsidRDefault="00D44BB3">
            <w:pPr>
              <w:spacing w:line="360" w:lineRule="auto"/>
              <w:jc w:val="center"/>
              <w:rPr>
                <w:rFonts w:ascii="仿宋_GB2312" w:eastAsia="仿宋_GB2312" w:hAnsi="宋体" w:hint="eastAsia"/>
                <w:szCs w:val="21"/>
              </w:rPr>
            </w:pPr>
          </w:p>
          <w:p w:rsidR="00D44BB3" w:rsidRPr="00E70F6B" w:rsidRDefault="00D44BB3">
            <w:pPr>
              <w:spacing w:line="360" w:lineRule="auto"/>
              <w:ind w:firstLineChars="200" w:firstLine="420"/>
              <w:jc w:val="center"/>
              <w:rPr>
                <w:rFonts w:ascii="仿宋_GB2312" w:eastAsia="仿宋_GB2312" w:hAnsi="宋体" w:hint="eastAsia"/>
                <w:szCs w:val="21"/>
              </w:rPr>
            </w:pPr>
          </w:p>
        </w:tc>
        <w:tc>
          <w:tcPr>
            <w:tcW w:w="1856" w:type="dxa"/>
            <w:vMerge w:val="restart"/>
            <w:vAlign w:val="center"/>
          </w:tcPr>
          <w:p w:rsidR="00D44BB3" w:rsidRPr="00E70F6B" w:rsidRDefault="00D44BB3">
            <w:pPr>
              <w:spacing w:line="360" w:lineRule="auto"/>
              <w:jc w:val="center"/>
              <w:rPr>
                <w:rFonts w:ascii="仿宋_GB2312" w:eastAsia="仿宋_GB2312" w:hAnsi="宋体" w:hint="eastAsia"/>
                <w:szCs w:val="21"/>
              </w:rPr>
            </w:pPr>
          </w:p>
        </w:tc>
      </w:tr>
      <w:tr w:rsidR="00D44BB3" w:rsidRPr="00E70F6B" w:rsidTr="00FB2671">
        <w:trPr>
          <w:gridAfter w:val="1"/>
          <w:wAfter w:w="9" w:type="dxa"/>
          <w:trHeight w:val="131"/>
          <w:jc w:val="center"/>
        </w:trPr>
        <w:tc>
          <w:tcPr>
            <w:tcW w:w="1857" w:type="dxa"/>
            <w:vMerge/>
            <w:vAlign w:val="center"/>
          </w:tcPr>
          <w:p w:rsidR="00D44BB3" w:rsidRPr="00E70F6B" w:rsidRDefault="00D44BB3">
            <w:pPr>
              <w:spacing w:line="360" w:lineRule="auto"/>
              <w:jc w:val="center"/>
              <w:rPr>
                <w:rFonts w:ascii="仿宋_GB2312" w:eastAsia="仿宋_GB2312" w:hAnsi="宋体" w:hint="eastAsia"/>
                <w:szCs w:val="21"/>
              </w:rPr>
            </w:pPr>
          </w:p>
        </w:tc>
        <w:tc>
          <w:tcPr>
            <w:tcW w:w="1856" w:type="dxa"/>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（B）签字</w:t>
            </w:r>
            <w:proofErr w:type="gramStart"/>
            <w:r w:rsidRPr="00E70F6B">
              <w:rPr>
                <w:rFonts w:ascii="仿宋_GB2312" w:eastAsia="仿宋_GB2312" w:hAnsi="宋体" w:hint="eastAsia"/>
                <w:szCs w:val="21"/>
              </w:rPr>
              <w:t>或样章</w:t>
            </w:r>
            <w:proofErr w:type="gramEnd"/>
          </w:p>
          <w:p w:rsidR="00D44BB3" w:rsidRPr="00E70F6B" w:rsidRDefault="00D44BB3">
            <w:pPr>
              <w:spacing w:line="360" w:lineRule="auto"/>
              <w:jc w:val="center"/>
              <w:rPr>
                <w:rFonts w:ascii="仿宋_GB2312" w:eastAsia="仿宋_GB2312" w:hAnsi="宋体" w:hint="eastAsia"/>
                <w:szCs w:val="21"/>
              </w:rPr>
            </w:pPr>
          </w:p>
          <w:p w:rsidR="00D44BB3" w:rsidRPr="00E70F6B" w:rsidRDefault="00D44BB3">
            <w:pPr>
              <w:spacing w:line="360" w:lineRule="auto"/>
              <w:ind w:firstLineChars="200" w:firstLine="420"/>
              <w:jc w:val="center"/>
              <w:rPr>
                <w:rFonts w:ascii="仿宋_GB2312" w:eastAsia="仿宋_GB2312" w:hAnsi="宋体" w:hint="eastAsia"/>
                <w:szCs w:val="21"/>
              </w:rPr>
            </w:pPr>
          </w:p>
        </w:tc>
        <w:tc>
          <w:tcPr>
            <w:tcW w:w="1856" w:type="dxa"/>
            <w:vMerge/>
            <w:vAlign w:val="center"/>
          </w:tcPr>
          <w:p w:rsidR="00D44BB3" w:rsidRPr="00E70F6B" w:rsidRDefault="00D44BB3">
            <w:pPr>
              <w:spacing w:line="360" w:lineRule="auto"/>
              <w:jc w:val="center"/>
              <w:rPr>
                <w:rFonts w:ascii="仿宋_GB2312" w:eastAsia="仿宋_GB2312" w:hAnsi="宋体" w:hint="eastAsia"/>
                <w:szCs w:val="21"/>
              </w:rPr>
            </w:pPr>
          </w:p>
        </w:tc>
      </w:tr>
      <w:tr w:rsidR="00D44BB3" w:rsidRPr="00E70F6B" w:rsidTr="00FB2671">
        <w:trPr>
          <w:trHeight w:val="858"/>
          <w:jc w:val="center"/>
        </w:trPr>
        <w:tc>
          <w:tcPr>
            <w:tcW w:w="1857" w:type="dxa"/>
            <w:vAlign w:val="center"/>
          </w:tcPr>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密押公式</w:t>
            </w:r>
          </w:p>
          <w:p w:rsidR="00D44BB3" w:rsidRPr="00E70F6B" w:rsidRDefault="0001300F">
            <w:pPr>
              <w:spacing w:line="360" w:lineRule="auto"/>
              <w:jc w:val="center"/>
              <w:rPr>
                <w:rFonts w:ascii="仿宋_GB2312" w:eastAsia="仿宋_GB2312" w:hAnsi="宋体" w:hint="eastAsia"/>
                <w:szCs w:val="21"/>
              </w:rPr>
            </w:pPr>
            <w:r w:rsidRPr="00E70F6B">
              <w:rPr>
                <w:rFonts w:ascii="仿宋_GB2312" w:eastAsia="仿宋_GB2312" w:hAnsi="宋体" w:hint="eastAsia"/>
                <w:szCs w:val="21"/>
              </w:rPr>
              <w:t>（可选）</w:t>
            </w:r>
          </w:p>
        </w:tc>
        <w:tc>
          <w:tcPr>
            <w:tcW w:w="3721" w:type="dxa"/>
            <w:gridSpan w:val="3"/>
            <w:vAlign w:val="center"/>
          </w:tcPr>
          <w:p w:rsidR="00D44BB3" w:rsidRPr="00E70F6B" w:rsidRDefault="00D44BB3">
            <w:pPr>
              <w:spacing w:line="360" w:lineRule="auto"/>
              <w:jc w:val="center"/>
              <w:rPr>
                <w:rFonts w:ascii="仿宋_GB2312" w:eastAsia="仿宋_GB2312" w:hAnsi="宋体" w:hint="eastAsia"/>
                <w:szCs w:val="21"/>
              </w:rPr>
            </w:pPr>
          </w:p>
        </w:tc>
      </w:tr>
    </w:tbl>
    <w:p w:rsidR="002E5EDD" w:rsidRPr="00E70F6B" w:rsidRDefault="002E5EDD">
      <w:pPr>
        <w:rPr>
          <w:rFonts w:ascii="仿宋_GB2312" w:eastAsia="仿宋_GB2312" w:hAnsi="宋体" w:hint="eastAsia"/>
          <w:sz w:val="24"/>
        </w:rPr>
      </w:pP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传真：</w:t>
      </w: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邮寄地址：</w:t>
      </w:r>
    </w:p>
    <w:p w:rsidR="002E5EDD" w:rsidRPr="00E70F6B" w:rsidRDefault="0001300F">
      <w:pPr>
        <w:spacing w:before="156" w:after="156" w:line="360" w:lineRule="auto"/>
        <w:ind w:left="4922" w:right="240" w:firstLine="538"/>
        <w:jc w:val="right"/>
        <w:rPr>
          <w:rFonts w:ascii="仿宋_GB2312" w:eastAsia="仿宋_GB2312" w:hAnsi="宋体" w:hint="eastAsia"/>
          <w:sz w:val="24"/>
        </w:rPr>
      </w:pPr>
      <w:r w:rsidRPr="00E70F6B">
        <w:rPr>
          <w:rFonts w:ascii="仿宋_GB2312" w:eastAsia="仿宋_GB2312" w:hAnsi="宋体" w:hint="eastAsia"/>
          <w:sz w:val="24"/>
        </w:rPr>
        <w:t>管理人：（公章）</w:t>
      </w:r>
    </w:p>
    <w:p w:rsidR="002E5EDD" w:rsidRPr="00E70F6B" w:rsidRDefault="0001300F">
      <w:pPr>
        <w:spacing w:before="156" w:after="156" w:line="360" w:lineRule="auto"/>
        <w:rPr>
          <w:rFonts w:ascii="仿宋_GB2312" w:eastAsia="仿宋_GB2312" w:hint="eastAsia"/>
          <w:b/>
          <w:kern w:val="0"/>
          <w:sz w:val="24"/>
        </w:rPr>
      </w:pPr>
      <w:r w:rsidRPr="00E70F6B">
        <w:rPr>
          <w:rFonts w:ascii="仿宋_GB2312" w:eastAsia="仿宋_GB2312" w:hAnsi="宋体" w:hint="eastAsia"/>
          <w:sz w:val="24"/>
        </w:rPr>
        <w:t xml:space="preserve">                                                       2018年7月  日</w:t>
      </w:r>
    </w:p>
    <w:p w:rsidR="002E5EDD" w:rsidRPr="00E70F6B" w:rsidRDefault="0001300F">
      <w:pPr>
        <w:spacing w:before="100" w:after="100" w:line="500" w:lineRule="exact"/>
        <w:rPr>
          <w:rFonts w:ascii="仿宋_GB2312" w:eastAsia="仿宋_GB2312" w:hAnsi="宋体" w:hint="eastAsia"/>
          <w:b/>
          <w:bCs/>
          <w:kern w:val="0"/>
          <w:sz w:val="24"/>
        </w:rPr>
      </w:pPr>
      <w:r w:rsidRPr="00E70F6B">
        <w:rPr>
          <w:rFonts w:ascii="仿宋_GB2312" w:eastAsia="仿宋_GB2312" w:hAnsi="宋体" w:hint="eastAsia"/>
          <w:b/>
          <w:bCs/>
          <w:kern w:val="0"/>
          <w:sz w:val="24"/>
        </w:rPr>
        <w:lastRenderedPageBreak/>
        <w:t>附件四：</w:t>
      </w:r>
    </w:p>
    <w:p w:rsidR="002E5EDD" w:rsidRPr="00E70F6B" w:rsidRDefault="0001300F">
      <w:pPr>
        <w:spacing w:line="360" w:lineRule="auto"/>
        <w:jc w:val="center"/>
        <w:rPr>
          <w:rFonts w:ascii="仿宋_GB2312" w:eastAsia="仿宋_GB2312" w:hint="eastAsia"/>
          <w:b/>
          <w:sz w:val="24"/>
        </w:rPr>
      </w:pPr>
      <w:r w:rsidRPr="00E70F6B">
        <w:rPr>
          <w:rFonts w:ascii="仿宋_GB2312" w:eastAsia="仿宋_GB2312" w:hAnsi="宋体" w:hint="eastAsia"/>
          <w:b/>
          <w:bCs/>
          <w:sz w:val="24"/>
        </w:rPr>
        <w:t>理财产品</w:t>
      </w:r>
      <w:r w:rsidRPr="00E70F6B">
        <w:rPr>
          <w:rFonts w:ascii="仿宋_GB2312" w:eastAsia="仿宋_GB2312" w:hAnsi="宋体" w:hint="eastAsia"/>
          <w:b/>
          <w:kern w:val="0"/>
          <w:sz w:val="24"/>
        </w:rPr>
        <w:t>理财资金运用划款指令</w:t>
      </w:r>
      <w:r w:rsidRPr="00E70F6B">
        <w:rPr>
          <w:rFonts w:ascii="仿宋_GB2312" w:eastAsia="仿宋_GB2312" w:hint="eastAsia"/>
          <w:b/>
          <w:sz w:val="24"/>
        </w:rPr>
        <w:t>（样本）</w:t>
      </w:r>
    </w:p>
    <w:p w:rsidR="002E5EDD" w:rsidRPr="00E70F6B" w:rsidRDefault="002E5EDD">
      <w:pPr>
        <w:spacing w:before="100" w:after="100" w:line="240" w:lineRule="atLeast"/>
        <w:ind w:firstLineChars="400" w:firstLine="960"/>
        <w:rPr>
          <w:rFonts w:ascii="仿宋_GB2312" w:eastAsia="仿宋_GB2312" w:hAnsi="宋体" w:hint="eastAsia"/>
          <w:sz w:val="24"/>
        </w:rPr>
      </w:pPr>
    </w:p>
    <w:p w:rsidR="002E5EDD" w:rsidRPr="00E70F6B" w:rsidRDefault="002E5EDD">
      <w:pPr>
        <w:spacing w:before="100" w:after="100" w:line="240" w:lineRule="atLeast"/>
        <w:ind w:firstLineChars="400" w:firstLine="960"/>
        <w:rPr>
          <w:rFonts w:ascii="仿宋_GB2312" w:eastAsia="仿宋_GB2312" w:hAnsi="宋体" w:hint="eastAsia"/>
          <w:sz w:val="24"/>
        </w:rPr>
      </w:pPr>
    </w:p>
    <w:p w:rsidR="002E5EDD" w:rsidRPr="00E70F6B" w:rsidRDefault="0001300F">
      <w:pPr>
        <w:spacing w:before="100" w:after="100" w:line="240" w:lineRule="atLeast"/>
        <w:ind w:firstLineChars="400" w:firstLine="960"/>
        <w:rPr>
          <w:rFonts w:ascii="仿宋_GB2312" w:eastAsia="仿宋_GB2312" w:hAnsi="宋体" w:hint="eastAsia"/>
          <w:sz w:val="24"/>
        </w:rPr>
      </w:pPr>
      <w:r w:rsidRPr="00E70F6B">
        <w:rPr>
          <w:rFonts w:ascii="仿宋_GB2312" w:eastAsia="仿宋_GB2312" w:hAnsi="宋体" w:hint="eastAsia"/>
          <w:sz w:val="24"/>
        </w:rPr>
        <w:t>年   月   日                                          编号：</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58"/>
        <w:gridCol w:w="4158"/>
      </w:tblGrid>
      <w:tr w:rsidR="002E5EDD" w:rsidRPr="00E70F6B">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 xml:space="preserve">付款户名： </w:t>
            </w:r>
          </w:p>
        </w:tc>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收款户名：</w:t>
            </w:r>
          </w:p>
        </w:tc>
      </w:tr>
      <w:tr w:rsidR="002E5EDD" w:rsidRPr="00E70F6B">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付款账号：</w:t>
            </w:r>
          </w:p>
        </w:tc>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收款账号：</w:t>
            </w:r>
          </w:p>
        </w:tc>
      </w:tr>
      <w:tr w:rsidR="002E5EDD" w:rsidRPr="00E70F6B">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 xml:space="preserve">开户行： </w:t>
            </w:r>
          </w:p>
        </w:tc>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开户行：</w:t>
            </w:r>
          </w:p>
        </w:tc>
      </w:tr>
      <w:tr w:rsidR="002E5EDD" w:rsidRPr="00E70F6B">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大写金额：</w:t>
            </w:r>
          </w:p>
        </w:tc>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小写金额：</w:t>
            </w:r>
          </w:p>
        </w:tc>
      </w:tr>
      <w:tr w:rsidR="002E5EDD" w:rsidRPr="00E70F6B">
        <w:tc>
          <w:tcPr>
            <w:tcW w:w="8316" w:type="dxa"/>
            <w:gridSpan w:val="2"/>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用途及备注：</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tc>
      </w:tr>
      <w:tr w:rsidR="002E5EDD" w:rsidRPr="00E70F6B">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管理人</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经办人：</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复核人：</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审核签发人：</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密押（可选）：</w:t>
            </w:r>
          </w:p>
        </w:tc>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管理人预留印鉴盖章处：</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tc>
      </w:tr>
      <w:tr w:rsidR="002E5EDD" w:rsidRPr="00E70F6B">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托管银行</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经办人：</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复核人：</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审批人：</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tc>
        <w:tc>
          <w:tcPr>
            <w:tcW w:w="4158"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托管银行确认理财资金运用划款指令已经执行。</w:t>
            </w: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签章（资金清算专用章）：</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tc>
      </w:tr>
    </w:tbl>
    <w:p w:rsidR="002E5EDD" w:rsidRPr="00E70F6B" w:rsidRDefault="002E5EDD">
      <w:pPr>
        <w:spacing w:before="100" w:after="100" w:line="500" w:lineRule="exact"/>
        <w:rPr>
          <w:rFonts w:ascii="仿宋_GB2312" w:eastAsia="仿宋_GB2312" w:hAnsi="宋体" w:hint="eastAsia"/>
          <w:b/>
          <w:bCs/>
          <w:kern w:val="0"/>
          <w:sz w:val="24"/>
        </w:rPr>
      </w:pPr>
    </w:p>
    <w:p w:rsidR="002E5EDD" w:rsidRPr="00E70F6B" w:rsidRDefault="002E5EDD">
      <w:pPr>
        <w:spacing w:before="100" w:after="100" w:line="500" w:lineRule="exact"/>
        <w:rPr>
          <w:rFonts w:ascii="仿宋_GB2312" w:eastAsia="仿宋_GB2312" w:hAnsi="宋体" w:hint="eastAsia"/>
          <w:b/>
          <w:bCs/>
          <w:kern w:val="0"/>
          <w:sz w:val="24"/>
        </w:rPr>
      </w:pPr>
    </w:p>
    <w:p w:rsidR="002E5EDD" w:rsidRPr="00E70F6B" w:rsidRDefault="0001300F">
      <w:pPr>
        <w:spacing w:before="100" w:after="100" w:line="500" w:lineRule="exact"/>
        <w:rPr>
          <w:rFonts w:ascii="仿宋_GB2312" w:eastAsia="仿宋_GB2312" w:hAnsi="宋体" w:hint="eastAsia"/>
          <w:b/>
          <w:bCs/>
          <w:kern w:val="0"/>
          <w:sz w:val="24"/>
        </w:rPr>
      </w:pPr>
      <w:r w:rsidRPr="00E70F6B">
        <w:rPr>
          <w:rFonts w:ascii="仿宋_GB2312" w:eastAsia="仿宋_GB2312" w:hAnsi="宋体" w:hint="eastAsia"/>
          <w:b/>
          <w:bCs/>
          <w:kern w:val="0"/>
          <w:sz w:val="24"/>
        </w:rPr>
        <w:lastRenderedPageBreak/>
        <w:t>附件五（一）：</w:t>
      </w:r>
    </w:p>
    <w:p w:rsidR="002E5EDD" w:rsidRPr="00E70F6B" w:rsidRDefault="0001300F">
      <w:pPr>
        <w:spacing w:before="100" w:after="100" w:line="360" w:lineRule="auto"/>
        <w:jc w:val="center"/>
        <w:rPr>
          <w:rFonts w:ascii="仿宋_GB2312" w:eastAsia="仿宋_GB2312" w:hAnsi="宋体" w:hint="eastAsia"/>
          <w:b/>
          <w:bCs/>
          <w:sz w:val="24"/>
        </w:rPr>
      </w:pPr>
      <w:r w:rsidRPr="00E70F6B">
        <w:rPr>
          <w:rFonts w:ascii="仿宋_GB2312" w:eastAsia="仿宋_GB2312" w:hAnsi="宋体" w:hint="eastAsia"/>
          <w:b/>
          <w:kern w:val="0"/>
          <w:sz w:val="24"/>
        </w:rPr>
        <w:t>兴业银行          人民币理财产品</w:t>
      </w:r>
    </w:p>
    <w:p w:rsidR="002E5EDD" w:rsidRPr="00E70F6B" w:rsidRDefault="0001300F">
      <w:pPr>
        <w:spacing w:before="100" w:after="100" w:line="360" w:lineRule="auto"/>
        <w:jc w:val="center"/>
        <w:rPr>
          <w:rFonts w:ascii="仿宋_GB2312" w:eastAsia="仿宋_GB2312" w:hAnsi="宋体" w:hint="eastAsia"/>
          <w:b/>
          <w:bCs/>
          <w:kern w:val="0"/>
          <w:sz w:val="24"/>
        </w:rPr>
      </w:pPr>
      <w:r w:rsidRPr="00E70F6B">
        <w:rPr>
          <w:rFonts w:ascii="仿宋_GB2312" w:eastAsia="仿宋_GB2312" w:hAnsi="宋体" w:hint="eastAsia"/>
          <w:b/>
          <w:bCs/>
          <w:kern w:val="0"/>
          <w:sz w:val="24"/>
        </w:rPr>
        <w:t>甲方业务联系名册暨有关业务往来印章和具体操作人员授权书</w:t>
      </w:r>
    </w:p>
    <w:p w:rsidR="002E5EDD" w:rsidRPr="00E70F6B" w:rsidRDefault="002E5EDD">
      <w:pPr>
        <w:rPr>
          <w:rFonts w:ascii="仿宋_GB2312" w:eastAsia="仿宋_GB2312" w:hAnsi="宋体" w:hint="eastAsia"/>
          <w:b/>
          <w:sz w:val="24"/>
        </w:rPr>
      </w:pPr>
    </w:p>
    <w:p w:rsidR="002E5EDD" w:rsidRPr="00E70F6B" w:rsidRDefault="002E5EDD">
      <w:pPr>
        <w:rPr>
          <w:rFonts w:ascii="仿宋_GB2312" w:eastAsia="仿宋_GB2312" w:hAnsi="宋体" w:hint="eastAsia"/>
          <w:sz w:val="24"/>
        </w:rPr>
      </w:pP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以下授权的期限同托管协议有效期限。</w:t>
      </w:r>
    </w:p>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预留</w:t>
      </w:r>
      <w:proofErr w:type="gramStart"/>
      <w:r w:rsidRPr="00E70F6B">
        <w:rPr>
          <w:rFonts w:ascii="仿宋_GB2312" w:eastAsia="仿宋_GB2312" w:hAnsi="宋体" w:hint="eastAsia"/>
          <w:sz w:val="24"/>
        </w:rPr>
        <w:t>有效业务</w:t>
      </w:r>
      <w:proofErr w:type="gramEnd"/>
      <w:r w:rsidRPr="00E70F6B">
        <w:rPr>
          <w:rFonts w:ascii="仿宋_GB2312" w:eastAsia="仿宋_GB2312" w:hAnsi="宋体" w:hint="eastAsia"/>
          <w:sz w:val="24"/>
        </w:rPr>
        <w:t>往来用章（样本）：</w:t>
      </w: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tbl>
      <w:tblPr>
        <w:tblW w:w="82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1785"/>
        <w:gridCol w:w="1575"/>
        <w:gridCol w:w="1890"/>
        <w:gridCol w:w="1275"/>
      </w:tblGrid>
      <w:tr w:rsidR="002E5EDD" w:rsidRPr="00E70F6B">
        <w:tc>
          <w:tcPr>
            <w:tcW w:w="1755" w:type="dxa"/>
          </w:tcPr>
          <w:p w:rsidR="002E5EDD" w:rsidRPr="00E70F6B" w:rsidRDefault="0001300F">
            <w:pPr>
              <w:spacing w:line="360" w:lineRule="auto"/>
              <w:jc w:val="center"/>
              <w:rPr>
                <w:rFonts w:ascii="仿宋_GB2312" w:eastAsia="仿宋_GB2312" w:hAnsi="宋体" w:hint="eastAsia"/>
                <w:sz w:val="24"/>
              </w:rPr>
            </w:pPr>
            <w:r w:rsidRPr="00E70F6B">
              <w:rPr>
                <w:rFonts w:ascii="仿宋_GB2312" w:eastAsia="仿宋_GB2312" w:hAnsi="宋体" w:hint="eastAsia"/>
                <w:sz w:val="24"/>
              </w:rPr>
              <w:t>岗    位</w:t>
            </w:r>
          </w:p>
        </w:tc>
        <w:tc>
          <w:tcPr>
            <w:tcW w:w="1785" w:type="dxa"/>
          </w:tcPr>
          <w:p w:rsidR="002E5EDD" w:rsidRPr="00E70F6B" w:rsidRDefault="0001300F">
            <w:pPr>
              <w:spacing w:line="360" w:lineRule="auto"/>
              <w:jc w:val="center"/>
              <w:rPr>
                <w:rFonts w:ascii="仿宋_GB2312" w:eastAsia="仿宋_GB2312" w:hAnsi="宋体" w:hint="eastAsia"/>
                <w:sz w:val="24"/>
              </w:rPr>
            </w:pPr>
            <w:r w:rsidRPr="00E70F6B">
              <w:rPr>
                <w:rFonts w:ascii="仿宋_GB2312" w:eastAsia="仿宋_GB2312" w:hAnsi="宋体" w:hint="eastAsia"/>
                <w:sz w:val="24"/>
              </w:rPr>
              <w:t>姓 名</w:t>
            </w:r>
          </w:p>
        </w:tc>
        <w:tc>
          <w:tcPr>
            <w:tcW w:w="1575" w:type="dxa"/>
          </w:tcPr>
          <w:p w:rsidR="002E5EDD" w:rsidRPr="00E70F6B" w:rsidRDefault="0001300F">
            <w:pPr>
              <w:spacing w:line="360" w:lineRule="auto"/>
              <w:jc w:val="center"/>
              <w:rPr>
                <w:rFonts w:ascii="仿宋_GB2312" w:eastAsia="仿宋_GB2312" w:hAnsi="宋体" w:hint="eastAsia"/>
                <w:sz w:val="24"/>
              </w:rPr>
            </w:pPr>
            <w:r w:rsidRPr="00E70F6B">
              <w:rPr>
                <w:rFonts w:ascii="仿宋_GB2312" w:eastAsia="仿宋_GB2312" w:hAnsi="宋体" w:hint="eastAsia"/>
                <w:sz w:val="24"/>
              </w:rPr>
              <w:t>电话</w:t>
            </w:r>
          </w:p>
        </w:tc>
        <w:tc>
          <w:tcPr>
            <w:tcW w:w="1890" w:type="dxa"/>
          </w:tcPr>
          <w:p w:rsidR="002E5EDD" w:rsidRPr="00E70F6B" w:rsidRDefault="0001300F">
            <w:pPr>
              <w:spacing w:line="360" w:lineRule="auto"/>
              <w:jc w:val="center"/>
              <w:rPr>
                <w:rFonts w:ascii="仿宋_GB2312" w:eastAsia="仿宋_GB2312" w:hAnsi="宋体" w:hint="eastAsia"/>
                <w:sz w:val="24"/>
              </w:rPr>
            </w:pPr>
            <w:r w:rsidRPr="00E70F6B">
              <w:rPr>
                <w:rFonts w:ascii="仿宋_GB2312" w:eastAsia="仿宋_GB2312" w:hAnsi="宋体" w:hint="eastAsia"/>
                <w:sz w:val="24"/>
              </w:rPr>
              <w:t>传真电话</w:t>
            </w:r>
          </w:p>
        </w:tc>
        <w:tc>
          <w:tcPr>
            <w:tcW w:w="1275" w:type="dxa"/>
          </w:tcPr>
          <w:p w:rsidR="002E5EDD" w:rsidRPr="00E70F6B" w:rsidRDefault="0001300F">
            <w:pPr>
              <w:spacing w:line="360" w:lineRule="auto"/>
              <w:jc w:val="center"/>
              <w:rPr>
                <w:rFonts w:ascii="仿宋_GB2312" w:eastAsia="仿宋_GB2312" w:hAnsi="宋体" w:hint="eastAsia"/>
                <w:sz w:val="24"/>
              </w:rPr>
            </w:pPr>
            <w:r w:rsidRPr="00E70F6B">
              <w:rPr>
                <w:rFonts w:ascii="仿宋_GB2312" w:eastAsia="仿宋_GB2312" w:hAnsi="宋体" w:hint="eastAsia"/>
                <w:sz w:val="24"/>
              </w:rPr>
              <w:t>手    机</w:t>
            </w:r>
          </w:p>
        </w:tc>
      </w:tr>
      <w:tr w:rsidR="002E5EDD" w:rsidRPr="00E70F6B">
        <w:trPr>
          <w:cantSplit/>
        </w:trPr>
        <w:tc>
          <w:tcPr>
            <w:tcW w:w="1755" w:type="dxa"/>
            <w:vMerge w:val="restart"/>
            <w:vAlign w:val="center"/>
          </w:tcPr>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划款经办人</w:t>
            </w:r>
          </w:p>
        </w:tc>
        <w:tc>
          <w:tcPr>
            <w:tcW w:w="1785" w:type="dxa"/>
            <w:vAlign w:val="center"/>
          </w:tcPr>
          <w:p w:rsidR="002E5EDD" w:rsidRPr="00E70F6B" w:rsidRDefault="002E5EDD">
            <w:pPr>
              <w:spacing w:line="360" w:lineRule="auto"/>
              <w:rPr>
                <w:rFonts w:ascii="仿宋_GB2312" w:eastAsia="仿宋_GB2312" w:hAnsi="宋体" w:hint="eastAsia"/>
                <w:sz w:val="24"/>
              </w:rPr>
            </w:pPr>
          </w:p>
        </w:tc>
        <w:tc>
          <w:tcPr>
            <w:tcW w:w="1575" w:type="dxa"/>
            <w:vAlign w:val="center"/>
          </w:tcPr>
          <w:p w:rsidR="002E5EDD" w:rsidRPr="00E70F6B" w:rsidRDefault="002E5EDD">
            <w:pPr>
              <w:spacing w:line="360" w:lineRule="auto"/>
              <w:rPr>
                <w:rFonts w:ascii="仿宋_GB2312" w:eastAsia="仿宋_GB2312" w:hAnsi="宋体" w:hint="eastAsia"/>
                <w:sz w:val="24"/>
              </w:rPr>
            </w:pPr>
          </w:p>
        </w:tc>
        <w:tc>
          <w:tcPr>
            <w:tcW w:w="1890" w:type="dxa"/>
            <w:vAlign w:val="center"/>
          </w:tcPr>
          <w:p w:rsidR="002E5EDD" w:rsidRPr="00E70F6B" w:rsidRDefault="002E5EDD">
            <w:pPr>
              <w:spacing w:line="360" w:lineRule="auto"/>
              <w:rPr>
                <w:rFonts w:ascii="仿宋_GB2312" w:eastAsia="仿宋_GB2312" w:hAnsi="宋体" w:hint="eastAsia"/>
                <w:sz w:val="24"/>
              </w:rPr>
            </w:pPr>
          </w:p>
        </w:tc>
        <w:tc>
          <w:tcPr>
            <w:tcW w:w="1275" w:type="dxa"/>
            <w:vAlign w:val="center"/>
          </w:tcPr>
          <w:p w:rsidR="002E5EDD" w:rsidRPr="00E70F6B" w:rsidRDefault="002E5EDD">
            <w:pPr>
              <w:spacing w:line="360" w:lineRule="auto"/>
              <w:rPr>
                <w:rFonts w:ascii="仿宋_GB2312" w:eastAsia="仿宋_GB2312" w:hAnsi="宋体" w:hint="eastAsia"/>
                <w:sz w:val="24"/>
              </w:rPr>
            </w:pPr>
          </w:p>
        </w:tc>
      </w:tr>
      <w:tr w:rsidR="002E5EDD" w:rsidRPr="00E70F6B">
        <w:trPr>
          <w:cantSplit/>
        </w:trPr>
        <w:tc>
          <w:tcPr>
            <w:tcW w:w="1755" w:type="dxa"/>
            <w:vMerge/>
            <w:vAlign w:val="center"/>
          </w:tcPr>
          <w:p w:rsidR="002E5EDD" w:rsidRPr="00E70F6B" w:rsidRDefault="002E5EDD">
            <w:pPr>
              <w:spacing w:line="360" w:lineRule="auto"/>
              <w:rPr>
                <w:rFonts w:ascii="仿宋_GB2312" w:eastAsia="仿宋_GB2312" w:hAnsi="宋体" w:hint="eastAsia"/>
                <w:sz w:val="24"/>
              </w:rPr>
            </w:pPr>
          </w:p>
        </w:tc>
        <w:tc>
          <w:tcPr>
            <w:tcW w:w="1785" w:type="dxa"/>
            <w:vAlign w:val="center"/>
          </w:tcPr>
          <w:p w:rsidR="002E5EDD" w:rsidRPr="00E70F6B" w:rsidRDefault="002E5EDD">
            <w:pPr>
              <w:spacing w:line="360" w:lineRule="auto"/>
              <w:rPr>
                <w:rFonts w:ascii="仿宋_GB2312" w:eastAsia="仿宋_GB2312" w:hAnsi="宋体" w:hint="eastAsia"/>
                <w:sz w:val="24"/>
              </w:rPr>
            </w:pPr>
          </w:p>
        </w:tc>
        <w:tc>
          <w:tcPr>
            <w:tcW w:w="1575" w:type="dxa"/>
            <w:vAlign w:val="center"/>
          </w:tcPr>
          <w:p w:rsidR="002E5EDD" w:rsidRPr="00E70F6B" w:rsidRDefault="002E5EDD">
            <w:pPr>
              <w:spacing w:line="360" w:lineRule="auto"/>
              <w:rPr>
                <w:rFonts w:ascii="仿宋_GB2312" w:eastAsia="仿宋_GB2312" w:hAnsi="宋体" w:hint="eastAsia"/>
                <w:sz w:val="24"/>
              </w:rPr>
            </w:pPr>
          </w:p>
        </w:tc>
        <w:tc>
          <w:tcPr>
            <w:tcW w:w="1890" w:type="dxa"/>
            <w:vAlign w:val="center"/>
          </w:tcPr>
          <w:p w:rsidR="002E5EDD" w:rsidRPr="00E70F6B" w:rsidRDefault="002E5EDD">
            <w:pPr>
              <w:spacing w:line="360" w:lineRule="auto"/>
              <w:rPr>
                <w:rFonts w:ascii="仿宋_GB2312" w:eastAsia="仿宋_GB2312" w:hAnsi="宋体" w:hint="eastAsia"/>
                <w:sz w:val="24"/>
              </w:rPr>
            </w:pPr>
          </w:p>
        </w:tc>
        <w:tc>
          <w:tcPr>
            <w:tcW w:w="1275" w:type="dxa"/>
            <w:vAlign w:val="center"/>
          </w:tcPr>
          <w:p w:rsidR="002E5EDD" w:rsidRPr="00E70F6B" w:rsidRDefault="002E5EDD">
            <w:pPr>
              <w:spacing w:line="360" w:lineRule="auto"/>
              <w:rPr>
                <w:rFonts w:ascii="仿宋_GB2312" w:eastAsia="仿宋_GB2312" w:hAnsi="宋体" w:hint="eastAsia"/>
                <w:sz w:val="24"/>
              </w:rPr>
            </w:pPr>
          </w:p>
        </w:tc>
      </w:tr>
      <w:tr w:rsidR="002E5EDD" w:rsidRPr="00E70F6B">
        <w:trPr>
          <w:cantSplit/>
        </w:trPr>
        <w:tc>
          <w:tcPr>
            <w:tcW w:w="1755" w:type="dxa"/>
            <w:vMerge w:val="restart"/>
            <w:vAlign w:val="center"/>
          </w:tcPr>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划款复核人</w:t>
            </w:r>
          </w:p>
        </w:tc>
        <w:tc>
          <w:tcPr>
            <w:tcW w:w="1785" w:type="dxa"/>
            <w:vAlign w:val="center"/>
          </w:tcPr>
          <w:p w:rsidR="002E5EDD" w:rsidRPr="00E70F6B" w:rsidRDefault="002E5EDD">
            <w:pPr>
              <w:spacing w:line="360" w:lineRule="auto"/>
              <w:rPr>
                <w:rFonts w:ascii="仿宋_GB2312" w:eastAsia="仿宋_GB2312" w:hAnsi="宋体" w:hint="eastAsia"/>
                <w:sz w:val="24"/>
              </w:rPr>
            </w:pPr>
          </w:p>
        </w:tc>
        <w:tc>
          <w:tcPr>
            <w:tcW w:w="1575" w:type="dxa"/>
            <w:vAlign w:val="center"/>
          </w:tcPr>
          <w:p w:rsidR="002E5EDD" w:rsidRPr="00E70F6B" w:rsidRDefault="002E5EDD">
            <w:pPr>
              <w:spacing w:line="360" w:lineRule="auto"/>
              <w:rPr>
                <w:rFonts w:ascii="仿宋_GB2312" w:eastAsia="仿宋_GB2312" w:hAnsi="宋体" w:hint="eastAsia"/>
                <w:sz w:val="24"/>
              </w:rPr>
            </w:pPr>
          </w:p>
        </w:tc>
        <w:tc>
          <w:tcPr>
            <w:tcW w:w="1890" w:type="dxa"/>
            <w:vAlign w:val="center"/>
          </w:tcPr>
          <w:p w:rsidR="002E5EDD" w:rsidRPr="00E70F6B" w:rsidRDefault="002E5EDD">
            <w:pPr>
              <w:spacing w:line="360" w:lineRule="auto"/>
              <w:rPr>
                <w:rFonts w:ascii="仿宋_GB2312" w:eastAsia="仿宋_GB2312" w:hAnsi="宋体" w:hint="eastAsia"/>
                <w:sz w:val="24"/>
              </w:rPr>
            </w:pPr>
          </w:p>
        </w:tc>
        <w:tc>
          <w:tcPr>
            <w:tcW w:w="1275" w:type="dxa"/>
            <w:vAlign w:val="center"/>
          </w:tcPr>
          <w:p w:rsidR="002E5EDD" w:rsidRPr="00E70F6B" w:rsidRDefault="002E5EDD">
            <w:pPr>
              <w:spacing w:line="360" w:lineRule="auto"/>
              <w:rPr>
                <w:rFonts w:ascii="仿宋_GB2312" w:eastAsia="仿宋_GB2312" w:hAnsi="宋体" w:hint="eastAsia"/>
                <w:sz w:val="24"/>
              </w:rPr>
            </w:pPr>
          </w:p>
        </w:tc>
      </w:tr>
      <w:tr w:rsidR="002E5EDD" w:rsidRPr="00E70F6B">
        <w:trPr>
          <w:cantSplit/>
        </w:trPr>
        <w:tc>
          <w:tcPr>
            <w:tcW w:w="1755" w:type="dxa"/>
            <w:vMerge/>
            <w:vAlign w:val="center"/>
          </w:tcPr>
          <w:p w:rsidR="002E5EDD" w:rsidRPr="00E70F6B" w:rsidRDefault="002E5EDD">
            <w:pPr>
              <w:spacing w:line="360" w:lineRule="auto"/>
              <w:rPr>
                <w:rFonts w:ascii="仿宋_GB2312" w:eastAsia="仿宋_GB2312" w:hAnsi="宋体" w:hint="eastAsia"/>
                <w:sz w:val="24"/>
              </w:rPr>
            </w:pPr>
          </w:p>
        </w:tc>
        <w:tc>
          <w:tcPr>
            <w:tcW w:w="1785" w:type="dxa"/>
            <w:vAlign w:val="center"/>
          </w:tcPr>
          <w:p w:rsidR="002E5EDD" w:rsidRPr="00E70F6B" w:rsidRDefault="002E5EDD">
            <w:pPr>
              <w:spacing w:line="360" w:lineRule="auto"/>
              <w:rPr>
                <w:rFonts w:ascii="仿宋_GB2312" w:eastAsia="仿宋_GB2312" w:hAnsi="宋体" w:hint="eastAsia"/>
                <w:sz w:val="24"/>
              </w:rPr>
            </w:pPr>
          </w:p>
        </w:tc>
        <w:tc>
          <w:tcPr>
            <w:tcW w:w="1575" w:type="dxa"/>
            <w:vAlign w:val="center"/>
          </w:tcPr>
          <w:p w:rsidR="002E5EDD" w:rsidRPr="00E70F6B" w:rsidRDefault="002E5EDD">
            <w:pPr>
              <w:spacing w:line="360" w:lineRule="auto"/>
              <w:rPr>
                <w:rFonts w:ascii="仿宋_GB2312" w:eastAsia="仿宋_GB2312" w:hAnsi="宋体" w:hint="eastAsia"/>
                <w:sz w:val="24"/>
              </w:rPr>
            </w:pPr>
          </w:p>
        </w:tc>
        <w:tc>
          <w:tcPr>
            <w:tcW w:w="1890" w:type="dxa"/>
            <w:vAlign w:val="center"/>
          </w:tcPr>
          <w:p w:rsidR="002E5EDD" w:rsidRPr="00E70F6B" w:rsidRDefault="002E5EDD">
            <w:pPr>
              <w:spacing w:line="360" w:lineRule="auto"/>
              <w:rPr>
                <w:rFonts w:ascii="仿宋_GB2312" w:eastAsia="仿宋_GB2312" w:hAnsi="宋体" w:hint="eastAsia"/>
                <w:sz w:val="24"/>
              </w:rPr>
            </w:pPr>
          </w:p>
        </w:tc>
        <w:tc>
          <w:tcPr>
            <w:tcW w:w="1275" w:type="dxa"/>
            <w:vAlign w:val="center"/>
          </w:tcPr>
          <w:p w:rsidR="002E5EDD" w:rsidRPr="00E70F6B" w:rsidRDefault="002E5EDD">
            <w:pPr>
              <w:spacing w:line="360" w:lineRule="auto"/>
              <w:rPr>
                <w:rFonts w:ascii="仿宋_GB2312" w:eastAsia="仿宋_GB2312" w:hAnsi="宋体" w:hint="eastAsia"/>
                <w:sz w:val="24"/>
              </w:rPr>
            </w:pPr>
          </w:p>
        </w:tc>
      </w:tr>
      <w:tr w:rsidR="002E5EDD" w:rsidRPr="00E70F6B">
        <w:trPr>
          <w:cantSplit/>
          <w:trHeight w:val="559"/>
        </w:trPr>
        <w:tc>
          <w:tcPr>
            <w:tcW w:w="1755" w:type="dxa"/>
            <w:vMerge w:val="restart"/>
            <w:vAlign w:val="center"/>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划款审核签发人</w:t>
            </w:r>
          </w:p>
        </w:tc>
        <w:tc>
          <w:tcPr>
            <w:tcW w:w="1785" w:type="dxa"/>
            <w:vAlign w:val="center"/>
          </w:tcPr>
          <w:p w:rsidR="002E5EDD" w:rsidRPr="00E70F6B" w:rsidRDefault="002E5EDD">
            <w:pPr>
              <w:rPr>
                <w:rFonts w:ascii="仿宋_GB2312" w:eastAsia="仿宋_GB2312" w:hAnsi="宋体" w:hint="eastAsia"/>
                <w:sz w:val="24"/>
              </w:rPr>
            </w:pPr>
          </w:p>
        </w:tc>
        <w:tc>
          <w:tcPr>
            <w:tcW w:w="1575" w:type="dxa"/>
            <w:vAlign w:val="center"/>
          </w:tcPr>
          <w:p w:rsidR="002E5EDD" w:rsidRPr="00E70F6B" w:rsidRDefault="002E5EDD">
            <w:pPr>
              <w:rPr>
                <w:rFonts w:ascii="仿宋_GB2312" w:eastAsia="仿宋_GB2312" w:hAnsi="宋体" w:hint="eastAsia"/>
                <w:sz w:val="24"/>
              </w:rPr>
            </w:pPr>
          </w:p>
        </w:tc>
        <w:tc>
          <w:tcPr>
            <w:tcW w:w="1890" w:type="dxa"/>
            <w:vAlign w:val="center"/>
          </w:tcPr>
          <w:p w:rsidR="002E5EDD" w:rsidRPr="00E70F6B" w:rsidRDefault="002E5EDD">
            <w:pPr>
              <w:rPr>
                <w:rFonts w:ascii="仿宋_GB2312" w:eastAsia="仿宋_GB2312" w:hAnsi="宋体" w:hint="eastAsia"/>
                <w:sz w:val="24"/>
              </w:rPr>
            </w:pPr>
          </w:p>
        </w:tc>
        <w:tc>
          <w:tcPr>
            <w:tcW w:w="1275" w:type="dxa"/>
            <w:vAlign w:val="center"/>
          </w:tcPr>
          <w:p w:rsidR="002E5EDD" w:rsidRPr="00E70F6B" w:rsidRDefault="002E5EDD">
            <w:pPr>
              <w:rPr>
                <w:rFonts w:ascii="仿宋_GB2312" w:eastAsia="仿宋_GB2312" w:hAnsi="宋体" w:hint="eastAsia"/>
                <w:sz w:val="24"/>
              </w:rPr>
            </w:pPr>
          </w:p>
        </w:tc>
      </w:tr>
      <w:tr w:rsidR="002E5EDD" w:rsidRPr="00E70F6B">
        <w:trPr>
          <w:cantSplit/>
          <w:trHeight w:val="718"/>
        </w:trPr>
        <w:tc>
          <w:tcPr>
            <w:tcW w:w="1755" w:type="dxa"/>
            <w:vMerge/>
            <w:vAlign w:val="center"/>
          </w:tcPr>
          <w:p w:rsidR="002E5EDD" w:rsidRPr="00E70F6B" w:rsidRDefault="002E5EDD">
            <w:pPr>
              <w:rPr>
                <w:rFonts w:ascii="仿宋_GB2312" w:eastAsia="仿宋_GB2312" w:hAnsi="宋体" w:hint="eastAsia"/>
                <w:sz w:val="24"/>
              </w:rPr>
            </w:pPr>
          </w:p>
        </w:tc>
        <w:tc>
          <w:tcPr>
            <w:tcW w:w="1785" w:type="dxa"/>
            <w:vAlign w:val="center"/>
          </w:tcPr>
          <w:p w:rsidR="002E5EDD" w:rsidRPr="00E70F6B" w:rsidRDefault="002E5EDD">
            <w:pPr>
              <w:rPr>
                <w:rFonts w:ascii="仿宋_GB2312" w:eastAsia="仿宋_GB2312" w:hAnsi="宋体" w:hint="eastAsia"/>
                <w:sz w:val="24"/>
              </w:rPr>
            </w:pPr>
          </w:p>
        </w:tc>
        <w:tc>
          <w:tcPr>
            <w:tcW w:w="1575" w:type="dxa"/>
            <w:vAlign w:val="center"/>
          </w:tcPr>
          <w:p w:rsidR="002E5EDD" w:rsidRPr="00E70F6B" w:rsidRDefault="002E5EDD">
            <w:pPr>
              <w:rPr>
                <w:rFonts w:ascii="仿宋_GB2312" w:eastAsia="仿宋_GB2312" w:hAnsi="宋体" w:hint="eastAsia"/>
                <w:sz w:val="24"/>
              </w:rPr>
            </w:pPr>
          </w:p>
        </w:tc>
        <w:tc>
          <w:tcPr>
            <w:tcW w:w="1890" w:type="dxa"/>
            <w:vAlign w:val="center"/>
          </w:tcPr>
          <w:p w:rsidR="002E5EDD" w:rsidRPr="00E70F6B" w:rsidRDefault="002E5EDD">
            <w:pPr>
              <w:rPr>
                <w:rFonts w:ascii="仿宋_GB2312" w:eastAsia="仿宋_GB2312" w:hAnsi="宋体" w:hint="eastAsia"/>
                <w:sz w:val="24"/>
              </w:rPr>
            </w:pPr>
          </w:p>
        </w:tc>
        <w:tc>
          <w:tcPr>
            <w:tcW w:w="1275" w:type="dxa"/>
            <w:vAlign w:val="center"/>
          </w:tcPr>
          <w:p w:rsidR="002E5EDD" w:rsidRPr="00E70F6B" w:rsidRDefault="002E5EDD">
            <w:pPr>
              <w:rPr>
                <w:rFonts w:ascii="仿宋_GB2312" w:eastAsia="仿宋_GB2312" w:hAnsi="宋体" w:hint="eastAsia"/>
                <w:sz w:val="24"/>
              </w:rPr>
            </w:pPr>
          </w:p>
        </w:tc>
      </w:tr>
      <w:tr w:rsidR="002E5EDD" w:rsidRPr="00E70F6B">
        <w:trPr>
          <w:cantSplit/>
        </w:trPr>
        <w:tc>
          <w:tcPr>
            <w:tcW w:w="1755" w:type="dxa"/>
            <w:vAlign w:val="center"/>
          </w:tcPr>
          <w:p w:rsidR="002E5EDD" w:rsidRPr="00E70F6B" w:rsidRDefault="0001300F">
            <w:pPr>
              <w:spacing w:line="360" w:lineRule="auto"/>
              <w:rPr>
                <w:rFonts w:ascii="仿宋_GB2312" w:eastAsia="仿宋_GB2312" w:hAnsi="宋体" w:hint="eastAsia"/>
                <w:sz w:val="24"/>
              </w:rPr>
            </w:pPr>
            <w:r w:rsidRPr="00E70F6B">
              <w:rPr>
                <w:rFonts w:ascii="仿宋_GB2312" w:eastAsia="仿宋_GB2312" w:hAnsi="宋体" w:hint="eastAsia"/>
                <w:sz w:val="24"/>
              </w:rPr>
              <w:t>业务联系协调人</w:t>
            </w:r>
          </w:p>
          <w:p w:rsidR="002E5EDD" w:rsidRPr="00E70F6B" w:rsidRDefault="002E5EDD">
            <w:pPr>
              <w:spacing w:line="360" w:lineRule="auto"/>
              <w:rPr>
                <w:rFonts w:ascii="仿宋_GB2312" w:eastAsia="仿宋_GB2312" w:hAnsi="宋体" w:hint="eastAsia"/>
                <w:sz w:val="24"/>
              </w:rPr>
            </w:pPr>
          </w:p>
        </w:tc>
        <w:tc>
          <w:tcPr>
            <w:tcW w:w="1785" w:type="dxa"/>
            <w:vAlign w:val="center"/>
          </w:tcPr>
          <w:p w:rsidR="002E5EDD" w:rsidRPr="00E70F6B" w:rsidRDefault="002E5EDD">
            <w:pPr>
              <w:spacing w:line="360" w:lineRule="auto"/>
              <w:rPr>
                <w:rFonts w:ascii="仿宋_GB2312" w:eastAsia="仿宋_GB2312" w:hAnsi="宋体" w:hint="eastAsia"/>
                <w:sz w:val="24"/>
              </w:rPr>
            </w:pPr>
          </w:p>
        </w:tc>
        <w:tc>
          <w:tcPr>
            <w:tcW w:w="1575" w:type="dxa"/>
            <w:vAlign w:val="center"/>
          </w:tcPr>
          <w:p w:rsidR="002E5EDD" w:rsidRPr="00E70F6B" w:rsidRDefault="002E5EDD">
            <w:pPr>
              <w:spacing w:line="360" w:lineRule="auto"/>
              <w:rPr>
                <w:rFonts w:ascii="仿宋_GB2312" w:eastAsia="仿宋_GB2312" w:hAnsi="宋体" w:hint="eastAsia"/>
                <w:sz w:val="24"/>
              </w:rPr>
            </w:pPr>
          </w:p>
        </w:tc>
        <w:tc>
          <w:tcPr>
            <w:tcW w:w="1890" w:type="dxa"/>
            <w:vAlign w:val="center"/>
          </w:tcPr>
          <w:p w:rsidR="002E5EDD" w:rsidRPr="00E70F6B" w:rsidRDefault="002E5EDD">
            <w:pPr>
              <w:spacing w:line="360" w:lineRule="auto"/>
              <w:rPr>
                <w:rFonts w:ascii="仿宋_GB2312" w:eastAsia="仿宋_GB2312" w:hAnsi="宋体" w:hint="eastAsia"/>
                <w:sz w:val="24"/>
              </w:rPr>
            </w:pPr>
          </w:p>
        </w:tc>
        <w:tc>
          <w:tcPr>
            <w:tcW w:w="1275" w:type="dxa"/>
            <w:vAlign w:val="center"/>
          </w:tcPr>
          <w:p w:rsidR="002E5EDD" w:rsidRPr="00E70F6B" w:rsidRDefault="002E5EDD">
            <w:pPr>
              <w:spacing w:line="360" w:lineRule="auto"/>
              <w:rPr>
                <w:rFonts w:ascii="仿宋_GB2312" w:eastAsia="仿宋_GB2312" w:hAnsi="宋体" w:hint="eastAsia"/>
                <w:sz w:val="24"/>
              </w:rPr>
            </w:pPr>
          </w:p>
        </w:tc>
      </w:tr>
    </w:tbl>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spacing w:before="100" w:after="100" w:line="360" w:lineRule="auto"/>
        <w:jc w:val="center"/>
        <w:rPr>
          <w:rFonts w:ascii="仿宋_GB2312" w:eastAsia="仿宋_GB2312" w:hAnsi="宋体" w:hint="eastAsia"/>
          <w:bCs/>
          <w:sz w:val="24"/>
          <w:lang w:val="de-DE"/>
        </w:rPr>
      </w:pPr>
    </w:p>
    <w:p w:rsidR="002E5EDD" w:rsidRPr="00E70F6B" w:rsidRDefault="002E5EDD">
      <w:pPr>
        <w:spacing w:before="100" w:after="100" w:line="360" w:lineRule="auto"/>
        <w:jc w:val="center"/>
        <w:rPr>
          <w:rFonts w:ascii="仿宋_GB2312" w:eastAsia="仿宋_GB2312" w:hAnsi="宋体" w:hint="eastAsia"/>
          <w:bCs/>
          <w:sz w:val="24"/>
          <w:lang w:val="de-DE"/>
        </w:rPr>
      </w:pPr>
    </w:p>
    <w:p w:rsidR="002E5EDD" w:rsidRPr="00E70F6B" w:rsidRDefault="0001300F">
      <w:pPr>
        <w:spacing w:before="100" w:after="100" w:line="360" w:lineRule="auto"/>
        <w:rPr>
          <w:rFonts w:ascii="仿宋_GB2312" w:eastAsia="仿宋_GB2312" w:hAnsi="宋体" w:hint="eastAsia"/>
          <w:sz w:val="24"/>
          <w:lang w:val="de-DE"/>
        </w:rPr>
      </w:pPr>
      <w:r w:rsidRPr="00E70F6B">
        <w:rPr>
          <w:rFonts w:ascii="仿宋_GB2312" w:eastAsia="仿宋_GB2312" w:hAnsi="宋体" w:hint="eastAsia"/>
          <w:sz w:val="24"/>
          <w:lang w:val="de-DE"/>
        </w:rPr>
        <w:br w:type="page"/>
      </w:r>
      <w:r w:rsidRPr="00E70F6B">
        <w:rPr>
          <w:rFonts w:ascii="仿宋_GB2312" w:eastAsia="仿宋_GB2312" w:hAnsi="宋体" w:hint="eastAsia"/>
          <w:b/>
          <w:bCs/>
          <w:kern w:val="0"/>
          <w:sz w:val="24"/>
        </w:rPr>
        <w:lastRenderedPageBreak/>
        <w:t>附件五（二）：</w:t>
      </w:r>
    </w:p>
    <w:p w:rsidR="002E5EDD" w:rsidRPr="00E70F6B" w:rsidRDefault="0001300F">
      <w:pPr>
        <w:spacing w:before="100" w:after="100" w:line="360" w:lineRule="auto"/>
        <w:jc w:val="center"/>
        <w:rPr>
          <w:rFonts w:ascii="仿宋_GB2312" w:eastAsia="仿宋_GB2312" w:hAnsi="宋体" w:hint="eastAsia"/>
          <w:b/>
          <w:bCs/>
          <w:sz w:val="24"/>
        </w:rPr>
      </w:pPr>
      <w:r w:rsidRPr="00E70F6B">
        <w:rPr>
          <w:rFonts w:ascii="仿宋_GB2312" w:eastAsia="仿宋_GB2312" w:hAnsi="宋体" w:hint="eastAsia"/>
          <w:b/>
          <w:kern w:val="0"/>
          <w:sz w:val="24"/>
        </w:rPr>
        <w:t>兴业银行            人民币理财产品</w:t>
      </w:r>
    </w:p>
    <w:p w:rsidR="002E5EDD" w:rsidRPr="00E70F6B" w:rsidRDefault="0001300F">
      <w:pPr>
        <w:spacing w:before="100" w:after="100" w:line="360" w:lineRule="auto"/>
        <w:jc w:val="center"/>
        <w:rPr>
          <w:rFonts w:ascii="仿宋_GB2312" w:eastAsia="仿宋_GB2312" w:hAnsi="宋体" w:hint="eastAsia"/>
          <w:b/>
          <w:bCs/>
          <w:kern w:val="0"/>
          <w:sz w:val="24"/>
        </w:rPr>
      </w:pPr>
      <w:r w:rsidRPr="00E70F6B">
        <w:rPr>
          <w:rFonts w:ascii="仿宋_GB2312" w:eastAsia="仿宋_GB2312" w:hAnsi="宋体" w:hint="eastAsia"/>
          <w:b/>
          <w:bCs/>
          <w:kern w:val="0"/>
          <w:sz w:val="24"/>
        </w:rPr>
        <w:t>乙方业务联系名册暨有关业务往来印章和具体操作人员授权书</w:t>
      </w:r>
    </w:p>
    <w:p w:rsidR="002E5EDD" w:rsidRPr="00E70F6B" w:rsidRDefault="002E5EDD">
      <w:pPr>
        <w:spacing w:before="100" w:after="100" w:line="360" w:lineRule="auto"/>
        <w:jc w:val="center"/>
        <w:rPr>
          <w:rFonts w:ascii="仿宋_GB2312" w:eastAsia="仿宋_GB2312" w:hAnsi="宋体" w:hint="eastAsia"/>
          <w:b/>
          <w:bCs/>
          <w:kern w:val="0"/>
          <w:sz w:val="24"/>
        </w:rPr>
      </w:pPr>
    </w:p>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预留</w:t>
      </w:r>
      <w:proofErr w:type="gramStart"/>
      <w:r w:rsidRPr="00E70F6B">
        <w:rPr>
          <w:rFonts w:ascii="仿宋_GB2312" w:eastAsia="仿宋_GB2312" w:hAnsi="宋体" w:hint="eastAsia"/>
          <w:sz w:val="24"/>
        </w:rPr>
        <w:t>有效业务</w:t>
      </w:r>
      <w:proofErr w:type="gramEnd"/>
      <w:r w:rsidRPr="00E70F6B">
        <w:rPr>
          <w:rFonts w:ascii="仿宋_GB2312" w:eastAsia="仿宋_GB2312" w:hAnsi="宋体" w:hint="eastAsia"/>
          <w:sz w:val="24"/>
        </w:rPr>
        <w:t>往来用章（样本）</w:t>
      </w:r>
    </w:p>
    <w:p w:rsidR="002E5EDD" w:rsidRPr="00E70F6B" w:rsidRDefault="002E5EDD">
      <w:pPr>
        <w:rPr>
          <w:rFonts w:ascii="仿宋_GB2312" w:eastAsia="仿宋_GB2312" w:hAnsi="宋体" w:hint="eastAsia"/>
          <w:sz w:val="24"/>
        </w:rPr>
      </w:pPr>
    </w:p>
    <w:p w:rsidR="002E5EDD" w:rsidRPr="00E70F6B" w:rsidRDefault="0001300F">
      <w:pPr>
        <w:jc w:val="left"/>
        <w:rPr>
          <w:rFonts w:ascii="仿宋_GB2312" w:eastAsia="仿宋_GB2312" w:hAnsi="宋体" w:hint="eastAsia"/>
          <w:sz w:val="24"/>
        </w:rPr>
      </w:pPr>
      <w:r w:rsidRPr="00E70F6B">
        <w:rPr>
          <w:rFonts w:ascii="仿宋_GB2312" w:eastAsia="仿宋_GB2312" w:hAnsi="宋体" w:hint="eastAsia"/>
          <w:sz w:val="24"/>
        </w:rPr>
        <w:t>（1）资金汇划、头寸对账用章（样本）</w:t>
      </w: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（2）财务核对及处理用章（样本）</w:t>
      </w: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306"/>
        <w:gridCol w:w="1360"/>
        <w:gridCol w:w="1326"/>
        <w:gridCol w:w="1588"/>
      </w:tblGrid>
      <w:tr w:rsidR="002E5EDD" w:rsidRPr="00E70F6B">
        <w:tc>
          <w:tcPr>
            <w:tcW w:w="8568" w:type="dxa"/>
            <w:gridSpan w:val="5"/>
            <w:tcBorders>
              <w:top w:val="single" w:sz="4" w:space="0" w:color="auto"/>
              <w:left w:val="single" w:sz="4" w:space="0" w:color="auto"/>
              <w:bottom w:val="single" w:sz="4" w:space="0" w:color="auto"/>
              <w:right w:val="single" w:sz="4" w:space="0" w:color="auto"/>
            </w:tcBorders>
            <w:shd w:val="pct10" w:color="auto" w:fill="auto"/>
          </w:tcPr>
          <w:p w:rsidR="002E5EDD" w:rsidRPr="00E70F6B" w:rsidRDefault="0001300F">
            <w:pPr>
              <w:jc w:val="center"/>
              <w:rPr>
                <w:rFonts w:ascii="仿宋_GB2312" w:eastAsia="仿宋_GB2312" w:hAnsi="宋体" w:hint="eastAsia"/>
                <w:b/>
                <w:sz w:val="24"/>
              </w:rPr>
            </w:pPr>
            <w:r w:rsidRPr="00E70F6B">
              <w:rPr>
                <w:rFonts w:ascii="仿宋_GB2312" w:eastAsia="仿宋_GB2312" w:hAnsi="宋体" w:hint="eastAsia"/>
                <w:b/>
                <w:sz w:val="24"/>
              </w:rPr>
              <w:t>兴业银行股份有限公司资产托管部</w:t>
            </w:r>
          </w:p>
          <w:p w:rsidR="002E5EDD" w:rsidRPr="00E70F6B" w:rsidRDefault="0001300F">
            <w:pPr>
              <w:jc w:val="right"/>
              <w:rPr>
                <w:rFonts w:ascii="仿宋_GB2312" w:eastAsia="仿宋_GB2312" w:hAnsi="宋体" w:hint="eastAsia"/>
                <w:b/>
                <w:sz w:val="24"/>
              </w:rPr>
            </w:pPr>
            <w:r w:rsidRPr="00E70F6B">
              <w:rPr>
                <w:rFonts w:ascii="仿宋_GB2312" w:eastAsia="仿宋_GB2312" w:hAnsi="宋体" w:hint="eastAsia"/>
                <w:sz w:val="24"/>
              </w:rPr>
              <w:t>总机：021-62677777</w:t>
            </w:r>
          </w:p>
        </w:tc>
      </w:tr>
      <w:tr w:rsidR="002E5EDD" w:rsidRPr="00E70F6B">
        <w:tc>
          <w:tcPr>
            <w:tcW w:w="2988" w:type="dxa"/>
          </w:tcPr>
          <w:p w:rsidR="002E5EDD" w:rsidRPr="00E70F6B" w:rsidRDefault="0001300F">
            <w:pPr>
              <w:jc w:val="center"/>
              <w:rPr>
                <w:rFonts w:ascii="仿宋_GB2312" w:eastAsia="仿宋_GB2312" w:hAnsi="宋体" w:hint="eastAsia"/>
                <w:b/>
                <w:sz w:val="24"/>
              </w:rPr>
            </w:pPr>
            <w:r w:rsidRPr="00E70F6B">
              <w:rPr>
                <w:rFonts w:ascii="仿宋_GB2312" w:eastAsia="仿宋_GB2312" w:hAnsi="宋体" w:hint="eastAsia"/>
                <w:b/>
                <w:sz w:val="24"/>
              </w:rPr>
              <w:t>岗    位</w:t>
            </w:r>
          </w:p>
        </w:tc>
        <w:tc>
          <w:tcPr>
            <w:tcW w:w="1306" w:type="dxa"/>
          </w:tcPr>
          <w:p w:rsidR="002E5EDD" w:rsidRPr="00E70F6B" w:rsidRDefault="0001300F">
            <w:pPr>
              <w:jc w:val="center"/>
              <w:rPr>
                <w:rFonts w:ascii="仿宋_GB2312" w:eastAsia="仿宋_GB2312" w:hAnsi="宋体" w:hint="eastAsia"/>
                <w:b/>
                <w:sz w:val="24"/>
              </w:rPr>
            </w:pPr>
            <w:r w:rsidRPr="00E70F6B">
              <w:rPr>
                <w:rFonts w:ascii="仿宋_GB2312" w:eastAsia="仿宋_GB2312" w:hAnsi="宋体" w:hint="eastAsia"/>
                <w:b/>
                <w:sz w:val="24"/>
              </w:rPr>
              <w:t>姓 名</w:t>
            </w:r>
          </w:p>
        </w:tc>
        <w:tc>
          <w:tcPr>
            <w:tcW w:w="1360" w:type="dxa"/>
          </w:tcPr>
          <w:p w:rsidR="002E5EDD" w:rsidRPr="00E70F6B" w:rsidRDefault="0001300F">
            <w:pPr>
              <w:jc w:val="center"/>
              <w:rPr>
                <w:rFonts w:ascii="仿宋_GB2312" w:eastAsia="仿宋_GB2312" w:hAnsi="宋体" w:hint="eastAsia"/>
                <w:b/>
                <w:sz w:val="24"/>
              </w:rPr>
            </w:pPr>
            <w:r w:rsidRPr="00E70F6B">
              <w:rPr>
                <w:rFonts w:ascii="仿宋_GB2312" w:eastAsia="仿宋_GB2312" w:hAnsi="宋体" w:hint="eastAsia"/>
                <w:b/>
                <w:sz w:val="24"/>
              </w:rPr>
              <w:t>分机</w:t>
            </w:r>
          </w:p>
        </w:tc>
        <w:tc>
          <w:tcPr>
            <w:tcW w:w="1326" w:type="dxa"/>
          </w:tcPr>
          <w:p w:rsidR="002E5EDD" w:rsidRPr="00E70F6B" w:rsidRDefault="0001300F">
            <w:pPr>
              <w:jc w:val="center"/>
              <w:rPr>
                <w:rFonts w:ascii="仿宋_GB2312" w:eastAsia="仿宋_GB2312" w:hAnsi="宋体" w:hint="eastAsia"/>
                <w:b/>
                <w:sz w:val="24"/>
              </w:rPr>
            </w:pPr>
            <w:r w:rsidRPr="00E70F6B">
              <w:rPr>
                <w:rFonts w:ascii="仿宋_GB2312" w:eastAsia="仿宋_GB2312" w:hAnsi="宋体" w:hint="eastAsia"/>
                <w:b/>
                <w:sz w:val="24"/>
              </w:rPr>
              <w:t>传真电话</w:t>
            </w:r>
          </w:p>
        </w:tc>
        <w:tc>
          <w:tcPr>
            <w:tcW w:w="1588" w:type="dxa"/>
          </w:tcPr>
          <w:p w:rsidR="002E5EDD" w:rsidRPr="00E70F6B" w:rsidRDefault="0001300F">
            <w:pPr>
              <w:jc w:val="center"/>
              <w:rPr>
                <w:rFonts w:ascii="仿宋_GB2312" w:eastAsia="仿宋_GB2312" w:hAnsi="宋体" w:hint="eastAsia"/>
                <w:b/>
                <w:sz w:val="24"/>
              </w:rPr>
            </w:pPr>
            <w:r w:rsidRPr="00E70F6B">
              <w:rPr>
                <w:rFonts w:ascii="仿宋_GB2312" w:eastAsia="仿宋_GB2312" w:hAnsi="宋体" w:hint="eastAsia"/>
                <w:b/>
                <w:sz w:val="24"/>
              </w:rPr>
              <w:t>手    机</w:t>
            </w:r>
          </w:p>
        </w:tc>
      </w:tr>
      <w:tr w:rsidR="002E5EDD" w:rsidRPr="00E70F6B">
        <w:trPr>
          <w:cantSplit/>
        </w:trPr>
        <w:tc>
          <w:tcPr>
            <w:tcW w:w="2988" w:type="dxa"/>
            <w:vMerge w:val="restart"/>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业务联系协调人</w:t>
            </w:r>
          </w:p>
          <w:p w:rsidR="002E5EDD" w:rsidRPr="00E70F6B" w:rsidRDefault="002E5EDD">
            <w:pPr>
              <w:rPr>
                <w:rFonts w:ascii="仿宋_GB2312" w:eastAsia="仿宋_GB2312" w:hAnsi="宋体" w:hint="eastAsia"/>
                <w:sz w:val="24"/>
              </w:rPr>
            </w:pPr>
          </w:p>
          <w:p w:rsidR="002E5EDD" w:rsidRPr="00E70F6B" w:rsidRDefault="002E5EDD">
            <w:pPr>
              <w:rPr>
                <w:rFonts w:ascii="仿宋_GB2312" w:eastAsia="仿宋_GB2312" w:hAnsi="宋体" w:hint="eastAsia"/>
                <w:sz w:val="24"/>
              </w:rPr>
            </w:pPr>
          </w:p>
        </w:tc>
        <w:tc>
          <w:tcPr>
            <w:tcW w:w="1306" w:type="dxa"/>
          </w:tcPr>
          <w:p w:rsidR="002E5EDD" w:rsidRPr="00E70F6B" w:rsidRDefault="002E5EDD">
            <w:pPr>
              <w:rPr>
                <w:rFonts w:ascii="仿宋_GB2312" w:eastAsia="仿宋_GB2312" w:hAnsi="宋体" w:hint="eastAsia"/>
                <w:sz w:val="24"/>
              </w:rPr>
            </w:pPr>
          </w:p>
        </w:tc>
        <w:tc>
          <w:tcPr>
            <w:tcW w:w="1360" w:type="dxa"/>
          </w:tcPr>
          <w:p w:rsidR="002E5EDD" w:rsidRPr="00E70F6B" w:rsidRDefault="002E5EDD">
            <w:pPr>
              <w:rPr>
                <w:rFonts w:ascii="仿宋_GB2312" w:eastAsia="仿宋_GB2312" w:hAnsi="宋体" w:hint="eastAsia"/>
                <w:sz w:val="24"/>
              </w:rPr>
            </w:pPr>
          </w:p>
        </w:tc>
        <w:tc>
          <w:tcPr>
            <w:tcW w:w="1326" w:type="dxa"/>
          </w:tcPr>
          <w:p w:rsidR="002E5EDD" w:rsidRPr="00E70F6B" w:rsidRDefault="002E5EDD">
            <w:pPr>
              <w:rPr>
                <w:rFonts w:ascii="仿宋_GB2312" w:eastAsia="仿宋_GB2312" w:hAnsi="宋体" w:hint="eastAsia"/>
                <w:sz w:val="24"/>
              </w:rPr>
            </w:pPr>
          </w:p>
        </w:tc>
        <w:tc>
          <w:tcPr>
            <w:tcW w:w="1588" w:type="dxa"/>
          </w:tcPr>
          <w:p w:rsidR="002E5EDD" w:rsidRPr="00E70F6B" w:rsidRDefault="002E5EDD">
            <w:pPr>
              <w:rPr>
                <w:rFonts w:ascii="仿宋_GB2312" w:eastAsia="仿宋_GB2312" w:hAnsi="宋体" w:hint="eastAsia"/>
                <w:sz w:val="24"/>
              </w:rPr>
            </w:pPr>
          </w:p>
        </w:tc>
      </w:tr>
      <w:tr w:rsidR="002E5EDD" w:rsidRPr="00E70F6B">
        <w:trPr>
          <w:cantSplit/>
        </w:trPr>
        <w:tc>
          <w:tcPr>
            <w:tcW w:w="2988" w:type="dxa"/>
            <w:vMerge/>
          </w:tcPr>
          <w:p w:rsidR="002E5EDD" w:rsidRPr="00E70F6B" w:rsidRDefault="002E5EDD">
            <w:pPr>
              <w:rPr>
                <w:rFonts w:ascii="仿宋_GB2312" w:eastAsia="仿宋_GB2312" w:hAnsi="宋体" w:hint="eastAsia"/>
                <w:sz w:val="24"/>
              </w:rPr>
            </w:pPr>
          </w:p>
        </w:tc>
        <w:tc>
          <w:tcPr>
            <w:tcW w:w="5580" w:type="dxa"/>
            <w:gridSpan w:val="4"/>
          </w:tcPr>
          <w:p w:rsidR="002E5EDD" w:rsidRPr="00E70F6B" w:rsidRDefault="0001300F">
            <w:pPr>
              <w:rPr>
                <w:rFonts w:ascii="仿宋_GB2312" w:eastAsia="仿宋_GB2312" w:hAnsi="宋体" w:hint="eastAsia"/>
                <w:sz w:val="24"/>
                <w:lang w:val="de-DE"/>
              </w:rPr>
            </w:pPr>
            <w:r w:rsidRPr="00E70F6B">
              <w:rPr>
                <w:rFonts w:ascii="仿宋_GB2312" w:eastAsia="仿宋_GB2312" w:hAnsi="宋体" w:hint="eastAsia"/>
                <w:sz w:val="24"/>
                <w:lang w:val="de-DE"/>
              </w:rPr>
              <w:t xml:space="preserve">e-mail:  </w:t>
            </w:r>
          </w:p>
        </w:tc>
      </w:tr>
      <w:tr w:rsidR="002E5EDD" w:rsidRPr="00E70F6B">
        <w:trPr>
          <w:cantSplit/>
        </w:trPr>
        <w:tc>
          <w:tcPr>
            <w:tcW w:w="2988" w:type="dxa"/>
            <w:vMerge w:val="restart"/>
          </w:tcPr>
          <w:p w:rsidR="002E5EDD" w:rsidRPr="00E70F6B" w:rsidRDefault="0001300F">
            <w:pPr>
              <w:rPr>
                <w:rFonts w:ascii="仿宋_GB2312" w:eastAsia="仿宋_GB2312" w:hAnsi="宋体" w:hint="eastAsia"/>
                <w:sz w:val="24"/>
                <w:lang w:val="de-DE"/>
              </w:rPr>
            </w:pPr>
            <w:r w:rsidRPr="00E70F6B">
              <w:rPr>
                <w:rFonts w:ascii="仿宋_GB2312" w:eastAsia="仿宋_GB2312" w:hAnsi="宋体" w:hint="eastAsia"/>
                <w:sz w:val="24"/>
              </w:rPr>
              <w:t>核算人员</w:t>
            </w:r>
          </w:p>
          <w:p w:rsidR="002E5EDD" w:rsidRPr="00E70F6B" w:rsidRDefault="002E5EDD">
            <w:pPr>
              <w:rPr>
                <w:rFonts w:ascii="仿宋_GB2312" w:eastAsia="仿宋_GB2312" w:hAnsi="宋体" w:hint="eastAsia"/>
                <w:sz w:val="24"/>
                <w:lang w:val="de-DE"/>
              </w:rPr>
            </w:pPr>
          </w:p>
        </w:tc>
        <w:tc>
          <w:tcPr>
            <w:tcW w:w="1306" w:type="dxa"/>
          </w:tcPr>
          <w:p w:rsidR="002E5EDD" w:rsidRPr="00E70F6B" w:rsidRDefault="0001300F">
            <w:pPr>
              <w:rPr>
                <w:rFonts w:ascii="仿宋_GB2312" w:eastAsia="仿宋_GB2312" w:hAnsi="宋体" w:hint="eastAsia"/>
                <w:sz w:val="24"/>
                <w:lang w:val="de-DE"/>
              </w:rPr>
            </w:pPr>
            <w:r w:rsidRPr="00E70F6B">
              <w:rPr>
                <w:rFonts w:ascii="仿宋_GB2312" w:eastAsia="仿宋_GB2312" w:hAnsi="宋体" w:hint="eastAsia"/>
                <w:sz w:val="24"/>
                <w:lang w:val="de-DE"/>
              </w:rPr>
              <w:t xml:space="preserve">A： </w:t>
            </w:r>
          </w:p>
        </w:tc>
        <w:tc>
          <w:tcPr>
            <w:tcW w:w="1360" w:type="dxa"/>
          </w:tcPr>
          <w:p w:rsidR="002E5EDD" w:rsidRPr="00E70F6B" w:rsidRDefault="002E5EDD">
            <w:pPr>
              <w:rPr>
                <w:rFonts w:ascii="仿宋_GB2312" w:eastAsia="仿宋_GB2312" w:hAnsi="宋体" w:hint="eastAsia"/>
                <w:sz w:val="24"/>
                <w:lang w:val="de-DE"/>
              </w:rPr>
            </w:pPr>
          </w:p>
        </w:tc>
        <w:tc>
          <w:tcPr>
            <w:tcW w:w="1326" w:type="dxa"/>
          </w:tcPr>
          <w:p w:rsidR="002E5EDD" w:rsidRPr="00E70F6B" w:rsidRDefault="002E5EDD">
            <w:pPr>
              <w:rPr>
                <w:rFonts w:ascii="仿宋_GB2312" w:eastAsia="仿宋_GB2312" w:hAnsi="宋体" w:hint="eastAsia"/>
                <w:sz w:val="24"/>
                <w:lang w:val="de-DE"/>
              </w:rPr>
            </w:pPr>
          </w:p>
        </w:tc>
        <w:tc>
          <w:tcPr>
            <w:tcW w:w="1588" w:type="dxa"/>
          </w:tcPr>
          <w:p w:rsidR="002E5EDD" w:rsidRPr="00E70F6B" w:rsidRDefault="002E5EDD">
            <w:pPr>
              <w:rPr>
                <w:rFonts w:ascii="仿宋_GB2312" w:eastAsia="仿宋_GB2312" w:hAnsi="宋体" w:hint="eastAsia"/>
                <w:sz w:val="24"/>
                <w:lang w:val="de-DE"/>
              </w:rPr>
            </w:pPr>
          </w:p>
        </w:tc>
      </w:tr>
      <w:tr w:rsidR="002E5EDD" w:rsidRPr="00E70F6B">
        <w:trPr>
          <w:cantSplit/>
        </w:trPr>
        <w:tc>
          <w:tcPr>
            <w:tcW w:w="2988" w:type="dxa"/>
            <w:vMerge/>
          </w:tcPr>
          <w:p w:rsidR="002E5EDD" w:rsidRPr="00E70F6B" w:rsidRDefault="002E5EDD">
            <w:pPr>
              <w:rPr>
                <w:rFonts w:ascii="仿宋_GB2312" w:eastAsia="仿宋_GB2312" w:hAnsi="宋体" w:hint="eastAsia"/>
                <w:sz w:val="24"/>
                <w:lang w:val="de-DE"/>
              </w:rPr>
            </w:pPr>
          </w:p>
        </w:tc>
        <w:tc>
          <w:tcPr>
            <w:tcW w:w="5580" w:type="dxa"/>
            <w:gridSpan w:val="4"/>
          </w:tcPr>
          <w:p w:rsidR="002E5EDD" w:rsidRPr="00E70F6B" w:rsidRDefault="0001300F">
            <w:pPr>
              <w:rPr>
                <w:rFonts w:ascii="仿宋_GB2312" w:eastAsia="仿宋_GB2312" w:hAnsi="宋体" w:hint="eastAsia"/>
                <w:sz w:val="24"/>
                <w:lang w:val="de-DE"/>
              </w:rPr>
            </w:pPr>
            <w:r w:rsidRPr="00E70F6B">
              <w:rPr>
                <w:rFonts w:ascii="仿宋_GB2312" w:eastAsia="仿宋_GB2312" w:hAnsi="宋体" w:hint="eastAsia"/>
                <w:sz w:val="24"/>
                <w:lang w:val="de-DE"/>
              </w:rPr>
              <w:t xml:space="preserve">e-mail: </w:t>
            </w:r>
          </w:p>
        </w:tc>
      </w:tr>
      <w:tr w:rsidR="002E5EDD" w:rsidRPr="00E70F6B">
        <w:trPr>
          <w:cantSplit/>
        </w:trPr>
        <w:tc>
          <w:tcPr>
            <w:tcW w:w="2988" w:type="dxa"/>
            <w:vMerge/>
          </w:tcPr>
          <w:p w:rsidR="002E5EDD" w:rsidRPr="00E70F6B" w:rsidRDefault="002E5EDD">
            <w:pPr>
              <w:rPr>
                <w:rFonts w:ascii="仿宋_GB2312" w:eastAsia="仿宋_GB2312" w:hAnsi="宋体" w:hint="eastAsia"/>
                <w:sz w:val="24"/>
                <w:lang w:val="de-DE"/>
              </w:rPr>
            </w:pPr>
          </w:p>
        </w:tc>
        <w:tc>
          <w:tcPr>
            <w:tcW w:w="1306" w:type="dxa"/>
          </w:tcPr>
          <w:p w:rsidR="002E5EDD" w:rsidRPr="00E70F6B" w:rsidRDefault="0001300F">
            <w:pPr>
              <w:rPr>
                <w:rFonts w:ascii="仿宋_GB2312" w:eastAsia="仿宋_GB2312" w:hAnsi="宋体" w:hint="eastAsia"/>
                <w:sz w:val="24"/>
                <w:lang w:val="de-DE"/>
              </w:rPr>
            </w:pPr>
            <w:r w:rsidRPr="00E70F6B">
              <w:rPr>
                <w:rFonts w:ascii="仿宋_GB2312" w:eastAsia="仿宋_GB2312" w:hAnsi="宋体" w:hint="eastAsia"/>
                <w:sz w:val="24"/>
                <w:lang w:val="de-DE"/>
              </w:rPr>
              <w:t xml:space="preserve">B： </w:t>
            </w:r>
          </w:p>
        </w:tc>
        <w:tc>
          <w:tcPr>
            <w:tcW w:w="1360" w:type="dxa"/>
          </w:tcPr>
          <w:p w:rsidR="002E5EDD" w:rsidRPr="00E70F6B" w:rsidRDefault="002E5EDD">
            <w:pPr>
              <w:rPr>
                <w:rFonts w:ascii="仿宋_GB2312" w:eastAsia="仿宋_GB2312" w:hAnsi="宋体" w:hint="eastAsia"/>
                <w:sz w:val="24"/>
                <w:lang w:val="de-DE"/>
              </w:rPr>
            </w:pPr>
          </w:p>
        </w:tc>
        <w:tc>
          <w:tcPr>
            <w:tcW w:w="1326" w:type="dxa"/>
          </w:tcPr>
          <w:p w:rsidR="002E5EDD" w:rsidRPr="00E70F6B" w:rsidRDefault="002E5EDD">
            <w:pPr>
              <w:rPr>
                <w:rFonts w:ascii="仿宋_GB2312" w:eastAsia="仿宋_GB2312" w:hAnsi="宋体" w:hint="eastAsia"/>
                <w:sz w:val="24"/>
                <w:lang w:val="de-DE"/>
              </w:rPr>
            </w:pPr>
          </w:p>
        </w:tc>
        <w:tc>
          <w:tcPr>
            <w:tcW w:w="1588" w:type="dxa"/>
          </w:tcPr>
          <w:p w:rsidR="002E5EDD" w:rsidRPr="00E70F6B" w:rsidRDefault="002E5EDD">
            <w:pPr>
              <w:rPr>
                <w:rFonts w:ascii="仿宋_GB2312" w:eastAsia="仿宋_GB2312" w:hAnsi="宋体" w:hint="eastAsia"/>
                <w:sz w:val="24"/>
                <w:lang w:val="de-DE"/>
              </w:rPr>
            </w:pPr>
          </w:p>
        </w:tc>
      </w:tr>
      <w:tr w:rsidR="002E5EDD" w:rsidRPr="00E70F6B">
        <w:trPr>
          <w:cantSplit/>
        </w:trPr>
        <w:tc>
          <w:tcPr>
            <w:tcW w:w="2988" w:type="dxa"/>
            <w:vMerge/>
            <w:tcBorders>
              <w:bottom w:val="single" w:sz="4" w:space="0" w:color="auto"/>
            </w:tcBorders>
          </w:tcPr>
          <w:p w:rsidR="002E5EDD" w:rsidRPr="00E70F6B" w:rsidRDefault="002E5EDD">
            <w:pPr>
              <w:rPr>
                <w:rFonts w:ascii="仿宋_GB2312" w:eastAsia="仿宋_GB2312" w:hAnsi="宋体" w:hint="eastAsia"/>
                <w:sz w:val="24"/>
                <w:lang w:val="de-DE"/>
              </w:rPr>
            </w:pPr>
          </w:p>
        </w:tc>
        <w:tc>
          <w:tcPr>
            <w:tcW w:w="5580" w:type="dxa"/>
            <w:gridSpan w:val="4"/>
          </w:tcPr>
          <w:p w:rsidR="002E5EDD" w:rsidRPr="00E70F6B" w:rsidRDefault="0001300F">
            <w:pPr>
              <w:rPr>
                <w:rFonts w:ascii="仿宋_GB2312" w:eastAsia="仿宋_GB2312" w:hAnsi="宋体" w:hint="eastAsia"/>
                <w:sz w:val="24"/>
                <w:lang w:val="de-DE"/>
              </w:rPr>
            </w:pPr>
            <w:r w:rsidRPr="00E70F6B">
              <w:rPr>
                <w:rFonts w:ascii="仿宋_GB2312" w:eastAsia="仿宋_GB2312" w:hAnsi="宋体" w:hint="eastAsia"/>
                <w:sz w:val="24"/>
                <w:lang w:val="de-DE"/>
              </w:rPr>
              <w:t xml:space="preserve">e-mail: </w:t>
            </w:r>
          </w:p>
        </w:tc>
      </w:tr>
      <w:tr w:rsidR="002E5EDD" w:rsidRPr="00E70F6B">
        <w:tc>
          <w:tcPr>
            <w:tcW w:w="8568" w:type="dxa"/>
            <w:gridSpan w:val="5"/>
            <w:tcBorders>
              <w:top w:val="single" w:sz="4" w:space="0" w:color="auto"/>
              <w:left w:val="single" w:sz="4" w:space="0" w:color="auto"/>
              <w:bottom w:val="single" w:sz="4" w:space="0" w:color="auto"/>
              <w:right w:val="single" w:sz="4" w:space="0" w:color="auto"/>
            </w:tcBorders>
            <w:shd w:val="pct10" w:color="auto" w:fill="auto"/>
          </w:tcPr>
          <w:p w:rsidR="002E5EDD" w:rsidRPr="00E70F6B" w:rsidRDefault="0001300F">
            <w:pPr>
              <w:jc w:val="center"/>
              <w:rPr>
                <w:rFonts w:ascii="仿宋_GB2312" w:eastAsia="仿宋_GB2312" w:hAnsi="宋体" w:hint="eastAsia"/>
                <w:b/>
                <w:sz w:val="24"/>
                <w:lang w:val="de-DE"/>
              </w:rPr>
            </w:pPr>
            <w:r w:rsidRPr="00E70F6B">
              <w:rPr>
                <w:rFonts w:ascii="仿宋_GB2312" w:eastAsia="仿宋_GB2312" w:hAnsi="宋体" w:hint="eastAsia"/>
                <w:b/>
                <w:sz w:val="24"/>
              </w:rPr>
              <w:t>兴业银行股份有限公司        分行</w:t>
            </w:r>
          </w:p>
          <w:p w:rsidR="002E5EDD" w:rsidRPr="00E70F6B" w:rsidRDefault="0001300F">
            <w:pPr>
              <w:ind w:right="840"/>
              <w:jc w:val="center"/>
              <w:rPr>
                <w:rFonts w:ascii="仿宋_GB2312" w:eastAsia="仿宋_GB2312" w:hAnsi="宋体" w:hint="eastAsia"/>
                <w:b/>
                <w:sz w:val="24"/>
              </w:rPr>
            </w:pPr>
            <w:r w:rsidRPr="00E70F6B">
              <w:rPr>
                <w:rFonts w:ascii="仿宋_GB2312" w:eastAsia="仿宋_GB2312" w:hAnsi="宋体" w:hint="eastAsia"/>
                <w:sz w:val="24"/>
                <w:lang w:val="de-DE"/>
              </w:rPr>
              <w:t xml:space="preserve">                                                        </w:t>
            </w:r>
            <w:r w:rsidRPr="00E70F6B">
              <w:rPr>
                <w:rFonts w:ascii="仿宋_GB2312" w:eastAsia="仿宋_GB2312" w:hAnsi="宋体" w:hint="eastAsia"/>
                <w:sz w:val="24"/>
              </w:rPr>
              <w:t>总机：</w:t>
            </w:r>
          </w:p>
        </w:tc>
      </w:tr>
      <w:tr w:rsidR="002E5EDD" w:rsidRPr="00E70F6B">
        <w:trPr>
          <w:cantSplit/>
        </w:trPr>
        <w:tc>
          <w:tcPr>
            <w:tcW w:w="2988" w:type="dxa"/>
            <w:vMerge w:val="restart"/>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业务联系协调人</w:t>
            </w:r>
          </w:p>
        </w:tc>
        <w:tc>
          <w:tcPr>
            <w:tcW w:w="1306" w:type="dxa"/>
          </w:tcPr>
          <w:p w:rsidR="002E5EDD" w:rsidRPr="00E70F6B" w:rsidRDefault="002E5EDD">
            <w:pPr>
              <w:rPr>
                <w:rFonts w:ascii="仿宋_GB2312" w:eastAsia="仿宋_GB2312" w:hAnsi="宋体" w:hint="eastAsia"/>
                <w:sz w:val="24"/>
              </w:rPr>
            </w:pPr>
          </w:p>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 xml:space="preserve"> </w:t>
            </w:r>
          </w:p>
        </w:tc>
        <w:tc>
          <w:tcPr>
            <w:tcW w:w="1360" w:type="dxa"/>
          </w:tcPr>
          <w:p w:rsidR="002E5EDD" w:rsidRPr="00E70F6B" w:rsidRDefault="002E5EDD">
            <w:pPr>
              <w:rPr>
                <w:rFonts w:ascii="仿宋_GB2312" w:eastAsia="仿宋_GB2312" w:hAnsi="宋体" w:hint="eastAsia"/>
                <w:sz w:val="24"/>
              </w:rPr>
            </w:pPr>
          </w:p>
        </w:tc>
        <w:tc>
          <w:tcPr>
            <w:tcW w:w="1326" w:type="dxa"/>
          </w:tcPr>
          <w:p w:rsidR="002E5EDD" w:rsidRPr="00E70F6B" w:rsidRDefault="002E5EDD">
            <w:pPr>
              <w:rPr>
                <w:rFonts w:ascii="仿宋_GB2312" w:eastAsia="仿宋_GB2312" w:hAnsi="宋体" w:hint="eastAsia"/>
                <w:sz w:val="24"/>
              </w:rPr>
            </w:pPr>
          </w:p>
        </w:tc>
        <w:tc>
          <w:tcPr>
            <w:tcW w:w="1588" w:type="dxa"/>
          </w:tcPr>
          <w:p w:rsidR="002E5EDD" w:rsidRPr="00E70F6B" w:rsidRDefault="002E5EDD">
            <w:pPr>
              <w:rPr>
                <w:rFonts w:ascii="仿宋_GB2312" w:eastAsia="仿宋_GB2312" w:hAnsi="宋体" w:hint="eastAsia"/>
                <w:sz w:val="24"/>
              </w:rPr>
            </w:pPr>
          </w:p>
        </w:tc>
      </w:tr>
      <w:tr w:rsidR="002E5EDD" w:rsidRPr="00E70F6B">
        <w:trPr>
          <w:cantSplit/>
        </w:trPr>
        <w:tc>
          <w:tcPr>
            <w:tcW w:w="2988" w:type="dxa"/>
            <w:vMerge/>
          </w:tcPr>
          <w:p w:rsidR="002E5EDD" w:rsidRPr="00E70F6B" w:rsidRDefault="002E5EDD">
            <w:pPr>
              <w:rPr>
                <w:rFonts w:ascii="仿宋_GB2312" w:eastAsia="仿宋_GB2312" w:hAnsi="宋体" w:hint="eastAsia"/>
                <w:sz w:val="24"/>
              </w:rPr>
            </w:pPr>
          </w:p>
        </w:tc>
        <w:tc>
          <w:tcPr>
            <w:tcW w:w="5580" w:type="dxa"/>
            <w:gridSpan w:val="4"/>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e-mail:</w:t>
            </w:r>
          </w:p>
        </w:tc>
      </w:tr>
      <w:tr w:rsidR="002E5EDD" w:rsidRPr="00E70F6B">
        <w:trPr>
          <w:cantSplit/>
        </w:trPr>
        <w:tc>
          <w:tcPr>
            <w:tcW w:w="2988" w:type="dxa"/>
            <w:vMerge w:val="restart"/>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划款指令接收人</w:t>
            </w:r>
          </w:p>
        </w:tc>
        <w:tc>
          <w:tcPr>
            <w:tcW w:w="1306" w:type="dxa"/>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 xml:space="preserve">A： </w:t>
            </w:r>
          </w:p>
          <w:p w:rsidR="002E5EDD" w:rsidRPr="00E70F6B" w:rsidRDefault="002E5EDD">
            <w:pPr>
              <w:rPr>
                <w:rFonts w:ascii="仿宋_GB2312" w:eastAsia="仿宋_GB2312" w:hAnsi="宋体" w:hint="eastAsia"/>
                <w:sz w:val="24"/>
              </w:rPr>
            </w:pPr>
          </w:p>
        </w:tc>
        <w:tc>
          <w:tcPr>
            <w:tcW w:w="1360" w:type="dxa"/>
          </w:tcPr>
          <w:p w:rsidR="002E5EDD" w:rsidRPr="00E70F6B" w:rsidRDefault="002E5EDD">
            <w:pPr>
              <w:rPr>
                <w:rFonts w:ascii="仿宋_GB2312" w:eastAsia="仿宋_GB2312" w:hAnsi="宋体" w:hint="eastAsia"/>
                <w:sz w:val="24"/>
              </w:rPr>
            </w:pPr>
          </w:p>
        </w:tc>
        <w:tc>
          <w:tcPr>
            <w:tcW w:w="1326" w:type="dxa"/>
          </w:tcPr>
          <w:p w:rsidR="002E5EDD" w:rsidRPr="00E70F6B" w:rsidRDefault="002E5EDD">
            <w:pPr>
              <w:rPr>
                <w:rFonts w:ascii="仿宋_GB2312" w:eastAsia="仿宋_GB2312" w:hAnsi="宋体" w:hint="eastAsia"/>
                <w:sz w:val="24"/>
              </w:rPr>
            </w:pPr>
          </w:p>
        </w:tc>
        <w:tc>
          <w:tcPr>
            <w:tcW w:w="1588" w:type="dxa"/>
          </w:tcPr>
          <w:p w:rsidR="002E5EDD" w:rsidRPr="00E70F6B" w:rsidRDefault="002E5EDD">
            <w:pPr>
              <w:rPr>
                <w:rFonts w:ascii="仿宋_GB2312" w:eastAsia="仿宋_GB2312" w:hAnsi="宋体" w:hint="eastAsia"/>
                <w:sz w:val="24"/>
              </w:rPr>
            </w:pPr>
          </w:p>
        </w:tc>
      </w:tr>
      <w:tr w:rsidR="002E5EDD" w:rsidRPr="00E70F6B">
        <w:trPr>
          <w:cantSplit/>
        </w:trPr>
        <w:tc>
          <w:tcPr>
            <w:tcW w:w="2988" w:type="dxa"/>
            <w:vMerge/>
          </w:tcPr>
          <w:p w:rsidR="002E5EDD" w:rsidRPr="00E70F6B" w:rsidRDefault="002E5EDD">
            <w:pPr>
              <w:rPr>
                <w:rFonts w:ascii="仿宋_GB2312" w:eastAsia="仿宋_GB2312" w:hAnsi="宋体" w:hint="eastAsia"/>
                <w:sz w:val="24"/>
              </w:rPr>
            </w:pPr>
          </w:p>
        </w:tc>
        <w:tc>
          <w:tcPr>
            <w:tcW w:w="5580" w:type="dxa"/>
            <w:gridSpan w:val="4"/>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 xml:space="preserve">e-mail: </w:t>
            </w:r>
          </w:p>
        </w:tc>
      </w:tr>
      <w:tr w:rsidR="002E5EDD" w:rsidRPr="00E70F6B">
        <w:trPr>
          <w:cantSplit/>
        </w:trPr>
        <w:tc>
          <w:tcPr>
            <w:tcW w:w="2988" w:type="dxa"/>
            <w:vMerge/>
          </w:tcPr>
          <w:p w:rsidR="002E5EDD" w:rsidRPr="00E70F6B" w:rsidRDefault="002E5EDD">
            <w:pPr>
              <w:rPr>
                <w:rFonts w:ascii="仿宋_GB2312" w:eastAsia="仿宋_GB2312" w:hAnsi="宋体" w:hint="eastAsia"/>
                <w:sz w:val="24"/>
              </w:rPr>
            </w:pPr>
          </w:p>
        </w:tc>
        <w:tc>
          <w:tcPr>
            <w:tcW w:w="1306" w:type="dxa"/>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B：</w:t>
            </w:r>
          </w:p>
          <w:p w:rsidR="002E5EDD" w:rsidRPr="00E70F6B" w:rsidRDefault="002E5EDD">
            <w:pPr>
              <w:rPr>
                <w:rFonts w:ascii="仿宋_GB2312" w:eastAsia="仿宋_GB2312" w:hAnsi="宋体" w:hint="eastAsia"/>
                <w:sz w:val="24"/>
              </w:rPr>
            </w:pPr>
          </w:p>
        </w:tc>
        <w:tc>
          <w:tcPr>
            <w:tcW w:w="1360" w:type="dxa"/>
          </w:tcPr>
          <w:p w:rsidR="002E5EDD" w:rsidRPr="00E70F6B" w:rsidRDefault="002E5EDD">
            <w:pPr>
              <w:rPr>
                <w:rFonts w:ascii="仿宋_GB2312" w:eastAsia="仿宋_GB2312" w:hAnsi="宋体" w:hint="eastAsia"/>
                <w:sz w:val="24"/>
              </w:rPr>
            </w:pPr>
          </w:p>
        </w:tc>
        <w:tc>
          <w:tcPr>
            <w:tcW w:w="1326" w:type="dxa"/>
          </w:tcPr>
          <w:p w:rsidR="002E5EDD" w:rsidRPr="00E70F6B" w:rsidRDefault="002E5EDD">
            <w:pPr>
              <w:rPr>
                <w:rFonts w:ascii="仿宋_GB2312" w:eastAsia="仿宋_GB2312" w:hAnsi="宋体" w:hint="eastAsia"/>
                <w:sz w:val="24"/>
              </w:rPr>
            </w:pPr>
          </w:p>
        </w:tc>
        <w:tc>
          <w:tcPr>
            <w:tcW w:w="1588" w:type="dxa"/>
          </w:tcPr>
          <w:p w:rsidR="002E5EDD" w:rsidRPr="00E70F6B" w:rsidRDefault="002E5EDD">
            <w:pPr>
              <w:rPr>
                <w:rFonts w:ascii="仿宋_GB2312" w:eastAsia="仿宋_GB2312" w:hAnsi="宋体" w:hint="eastAsia"/>
                <w:sz w:val="24"/>
              </w:rPr>
            </w:pPr>
          </w:p>
        </w:tc>
      </w:tr>
      <w:tr w:rsidR="002E5EDD" w:rsidRPr="00E70F6B">
        <w:trPr>
          <w:cantSplit/>
        </w:trPr>
        <w:tc>
          <w:tcPr>
            <w:tcW w:w="2988" w:type="dxa"/>
            <w:vMerge/>
            <w:tcBorders>
              <w:bottom w:val="single" w:sz="4" w:space="0" w:color="auto"/>
            </w:tcBorders>
          </w:tcPr>
          <w:p w:rsidR="002E5EDD" w:rsidRPr="00E70F6B" w:rsidRDefault="002E5EDD">
            <w:pPr>
              <w:rPr>
                <w:rFonts w:ascii="仿宋_GB2312" w:eastAsia="仿宋_GB2312" w:hAnsi="宋体" w:hint="eastAsia"/>
                <w:sz w:val="24"/>
              </w:rPr>
            </w:pPr>
          </w:p>
        </w:tc>
        <w:tc>
          <w:tcPr>
            <w:tcW w:w="5580" w:type="dxa"/>
            <w:gridSpan w:val="4"/>
          </w:tcPr>
          <w:p w:rsidR="002E5EDD" w:rsidRPr="00E70F6B" w:rsidRDefault="0001300F">
            <w:pPr>
              <w:rPr>
                <w:rFonts w:ascii="仿宋_GB2312" w:eastAsia="仿宋_GB2312" w:hAnsi="宋体" w:hint="eastAsia"/>
                <w:sz w:val="24"/>
              </w:rPr>
            </w:pPr>
            <w:r w:rsidRPr="00E70F6B">
              <w:rPr>
                <w:rFonts w:ascii="仿宋_GB2312" w:eastAsia="仿宋_GB2312" w:hAnsi="宋体" w:hint="eastAsia"/>
                <w:sz w:val="24"/>
              </w:rPr>
              <w:t xml:space="preserve">e-mail: </w:t>
            </w:r>
          </w:p>
        </w:tc>
      </w:tr>
    </w:tbl>
    <w:p w:rsidR="002E5EDD" w:rsidRPr="00E70F6B" w:rsidRDefault="002E5EDD">
      <w:pPr>
        <w:rPr>
          <w:rFonts w:ascii="仿宋_GB2312" w:eastAsia="仿宋_GB2312" w:hAnsi="宋体" w:hint="eastAsia"/>
          <w:sz w:val="24"/>
        </w:rPr>
      </w:pPr>
    </w:p>
    <w:p w:rsidR="002E5EDD" w:rsidRPr="00E70F6B" w:rsidRDefault="0001300F">
      <w:pPr>
        <w:spacing w:line="360" w:lineRule="auto"/>
        <w:rPr>
          <w:rFonts w:ascii="仿宋_GB2312" w:eastAsia="仿宋_GB2312" w:hint="eastAsia"/>
          <w:b/>
          <w:sz w:val="24"/>
        </w:rPr>
      </w:pPr>
      <w:r w:rsidRPr="00E70F6B">
        <w:rPr>
          <w:rFonts w:ascii="仿宋_GB2312" w:eastAsia="仿宋_GB2312" w:hAnsi="宋体" w:hint="eastAsia"/>
          <w:sz w:val="24"/>
        </w:rPr>
        <w:br w:type="page"/>
      </w:r>
      <w:r w:rsidRPr="00E70F6B">
        <w:rPr>
          <w:rFonts w:ascii="仿宋_GB2312" w:eastAsia="仿宋_GB2312" w:hint="eastAsia"/>
          <w:b/>
          <w:sz w:val="24"/>
        </w:rPr>
        <w:lastRenderedPageBreak/>
        <w:t>附件六：</w:t>
      </w:r>
    </w:p>
    <w:p w:rsidR="002E5EDD" w:rsidRPr="00E70F6B" w:rsidRDefault="0001300F">
      <w:pPr>
        <w:spacing w:line="360" w:lineRule="auto"/>
        <w:jc w:val="center"/>
        <w:rPr>
          <w:rFonts w:ascii="仿宋_GB2312" w:eastAsia="仿宋_GB2312" w:hAnsi="宋体" w:hint="eastAsia"/>
          <w:b/>
          <w:bCs/>
          <w:sz w:val="24"/>
        </w:rPr>
      </w:pPr>
      <w:r w:rsidRPr="00E70F6B">
        <w:rPr>
          <w:rFonts w:ascii="仿宋_GB2312" w:eastAsia="仿宋_GB2312" w:hAnsi="宋体" w:hint="eastAsia"/>
          <w:b/>
          <w:bCs/>
          <w:sz w:val="24"/>
        </w:rPr>
        <w:t xml:space="preserve"> </w:t>
      </w:r>
    </w:p>
    <w:p w:rsidR="002E5EDD" w:rsidRPr="00E70F6B" w:rsidRDefault="0001300F">
      <w:pPr>
        <w:spacing w:line="360" w:lineRule="auto"/>
        <w:jc w:val="center"/>
        <w:rPr>
          <w:rFonts w:ascii="仿宋_GB2312" w:eastAsia="仿宋_GB2312" w:hint="eastAsia"/>
          <w:sz w:val="24"/>
        </w:rPr>
      </w:pPr>
      <w:r w:rsidRPr="00E70F6B">
        <w:rPr>
          <w:rFonts w:ascii="仿宋_GB2312" w:eastAsia="仿宋_GB2312" w:hAnsi="宋体" w:hint="eastAsia"/>
          <w:b/>
          <w:kern w:val="0"/>
          <w:sz w:val="24"/>
        </w:rPr>
        <w:t>兴业银行       人民币理财产品</w:t>
      </w:r>
      <w:r w:rsidRPr="00E70F6B">
        <w:rPr>
          <w:rFonts w:ascii="仿宋_GB2312" w:eastAsia="仿宋_GB2312" w:hint="eastAsia"/>
          <w:b/>
          <w:sz w:val="24"/>
        </w:rPr>
        <w:t>托管专户收款通知书（样本）</w:t>
      </w:r>
    </w:p>
    <w:p w:rsidR="002E5EDD" w:rsidRPr="00E70F6B" w:rsidRDefault="0001300F">
      <w:pPr>
        <w:spacing w:before="100" w:after="100" w:line="240" w:lineRule="atLeast"/>
        <w:ind w:firstLineChars="1050" w:firstLine="2520"/>
        <w:rPr>
          <w:rFonts w:ascii="仿宋_GB2312" w:eastAsia="仿宋_GB2312" w:hAnsi="宋体" w:hint="eastAsia"/>
          <w:sz w:val="24"/>
        </w:rPr>
      </w:pPr>
      <w:r w:rsidRPr="00E70F6B">
        <w:rPr>
          <w:rFonts w:ascii="仿宋_GB2312" w:eastAsia="仿宋_GB2312" w:hAnsi="宋体" w:hint="eastAsia"/>
          <w:sz w:val="24"/>
        </w:rPr>
        <w:t>编号：</w:t>
      </w: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66"/>
        <w:gridCol w:w="4166"/>
      </w:tblGrid>
      <w:tr w:rsidR="002E5EDD" w:rsidRPr="00E70F6B">
        <w:trPr>
          <w:trHeight w:val="663"/>
        </w:trPr>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 xml:space="preserve">付款户名： </w:t>
            </w:r>
          </w:p>
        </w:tc>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收款户名：</w:t>
            </w:r>
          </w:p>
        </w:tc>
      </w:tr>
      <w:tr w:rsidR="002E5EDD" w:rsidRPr="00E70F6B">
        <w:trPr>
          <w:trHeight w:val="680"/>
        </w:trPr>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付款账号：</w:t>
            </w:r>
          </w:p>
        </w:tc>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收款账号：</w:t>
            </w:r>
          </w:p>
        </w:tc>
      </w:tr>
      <w:tr w:rsidR="002E5EDD" w:rsidRPr="00E70F6B">
        <w:trPr>
          <w:trHeight w:val="680"/>
        </w:trPr>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 xml:space="preserve">开户行： </w:t>
            </w:r>
          </w:p>
        </w:tc>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开户行：</w:t>
            </w:r>
          </w:p>
        </w:tc>
      </w:tr>
      <w:tr w:rsidR="002E5EDD" w:rsidRPr="00E70F6B">
        <w:trPr>
          <w:trHeight w:val="663"/>
        </w:trPr>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大写金额：</w:t>
            </w:r>
          </w:p>
        </w:tc>
        <w:tc>
          <w:tcPr>
            <w:tcW w:w="4166" w:type="dxa"/>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小写金额：</w:t>
            </w:r>
          </w:p>
        </w:tc>
      </w:tr>
      <w:tr w:rsidR="002E5EDD" w:rsidRPr="00E70F6B">
        <w:trPr>
          <w:trHeight w:val="680"/>
        </w:trPr>
        <w:tc>
          <w:tcPr>
            <w:tcW w:w="8332" w:type="dxa"/>
            <w:gridSpan w:val="2"/>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 xml:space="preserve">预计到账日期：      </w:t>
            </w:r>
            <w:r w:rsidRPr="00E70F6B">
              <w:rPr>
                <w:rFonts w:ascii="仿宋_GB2312" w:eastAsia="仿宋_GB2312" w:hint="eastAsia"/>
                <w:sz w:val="24"/>
              </w:rPr>
              <w:t xml:space="preserve">      年     月     日</w:t>
            </w:r>
          </w:p>
        </w:tc>
      </w:tr>
      <w:tr w:rsidR="002E5EDD" w:rsidRPr="00E70F6B">
        <w:trPr>
          <w:trHeight w:val="4661"/>
        </w:trPr>
        <w:tc>
          <w:tcPr>
            <w:tcW w:w="8332" w:type="dxa"/>
            <w:gridSpan w:val="2"/>
          </w:tcPr>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收款说明：</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01300F">
            <w:pPr>
              <w:spacing w:before="100" w:after="100" w:line="400" w:lineRule="exact"/>
              <w:ind w:firstLineChars="88" w:firstLine="211"/>
              <w:rPr>
                <w:rFonts w:ascii="仿宋_GB2312" w:eastAsia="仿宋_GB2312" w:hAnsi="宋体" w:hint="eastAsia"/>
                <w:sz w:val="24"/>
              </w:rPr>
            </w:pPr>
            <w:r w:rsidRPr="00E70F6B">
              <w:rPr>
                <w:rFonts w:ascii="仿宋_GB2312" w:eastAsia="仿宋_GB2312" w:hAnsi="宋体" w:hint="eastAsia"/>
                <w:sz w:val="24"/>
              </w:rPr>
              <w:t xml:space="preserve">                            </w:t>
            </w: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p w:rsidR="002E5EDD" w:rsidRPr="00E70F6B" w:rsidRDefault="002E5EDD">
            <w:pPr>
              <w:spacing w:before="100" w:after="100" w:line="400" w:lineRule="exact"/>
              <w:ind w:firstLineChars="88" w:firstLine="211"/>
              <w:rPr>
                <w:rFonts w:ascii="仿宋_GB2312" w:eastAsia="仿宋_GB2312" w:hAnsi="宋体" w:hint="eastAsia"/>
                <w:sz w:val="24"/>
              </w:rPr>
            </w:pPr>
          </w:p>
        </w:tc>
      </w:tr>
    </w:tbl>
    <w:p w:rsidR="002E5EDD" w:rsidRPr="00E70F6B" w:rsidRDefault="002E5EDD">
      <w:pPr>
        <w:rPr>
          <w:rFonts w:ascii="仿宋_GB2312" w:eastAsia="仿宋_GB2312" w:hint="eastAsia"/>
        </w:rPr>
      </w:pPr>
    </w:p>
    <w:p w:rsidR="002E5EDD" w:rsidRPr="00E70F6B" w:rsidRDefault="002E5EDD">
      <w:pPr>
        <w:rPr>
          <w:rFonts w:ascii="仿宋_GB2312" w:eastAsia="仿宋_GB2312" w:hint="eastAsia"/>
        </w:rPr>
      </w:pPr>
    </w:p>
    <w:p w:rsidR="002E5EDD" w:rsidRPr="00E70F6B" w:rsidRDefault="0001300F">
      <w:pPr>
        <w:rPr>
          <w:rFonts w:ascii="仿宋_GB2312" w:eastAsia="仿宋_GB2312" w:hint="eastAsia"/>
        </w:rPr>
      </w:pPr>
      <w:r w:rsidRPr="00E70F6B">
        <w:rPr>
          <w:rFonts w:ascii="仿宋_GB2312" w:eastAsia="仿宋_GB2312" w:hint="eastAsia"/>
        </w:rPr>
        <w:t xml:space="preserve"> </w:t>
      </w:r>
    </w:p>
    <w:p w:rsidR="002E5EDD" w:rsidRPr="00E70F6B" w:rsidRDefault="0001300F">
      <w:pPr>
        <w:rPr>
          <w:rFonts w:ascii="仿宋_GB2312" w:eastAsia="仿宋_GB2312" w:hint="eastAsia"/>
          <w:sz w:val="24"/>
        </w:rPr>
      </w:pPr>
      <w:r w:rsidRPr="00E70F6B">
        <w:rPr>
          <w:rFonts w:ascii="仿宋_GB2312" w:eastAsia="仿宋_GB2312" w:hint="eastAsia"/>
        </w:rPr>
        <w:t xml:space="preserve">                                            </w:t>
      </w:r>
      <w:r w:rsidRPr="00E70F6B">
        <w:rPr>
          <w:rFonts w:ascii="仿宋_GB2312" w:eastAsia="仿宋_GB2312" w:hint="eastAsia"/>
          <w:sz w:val="24"/>
        </w:rPr>
        <w:t xml:space="preserve">     （甲方授权业务往来章）</w:t>
      </w:r>
    </w:p>
    <w:p w:rsidR="002E5EDD" w:rsidRPr="00E70F6B" w:rsidRDefault="002E5EDD">
      <w:pPr>
        <w:rPr>
          <w:rFonts w:ascii="仿宋_GB2312" w:eastAsia="仿宋_GB2312" w:hint="eastAsia"/>
          <w:sz w:val="24"/>
        </w:rPr>
      </w:pPr>
    </w:p>
    <w:p w:rsidR="002E5EDD" w:rsidRPr="00E70F6B" w:rsidRDefault="0001300F">
      <w:pPr>
        <w:ind w:firstLineChars="500" w:firstLine="1200"/>
        <w:rPr>
          <w:rFonts w:ascii="仿宋_GB2312" w:eastAsia="仿宋_GB2312" w:hint="eastAsia"/>
          <w:sz w:val="24"/>
        </w:rPr>
      </w:pPr>
      <w:r w:rsidRPr="00E70F6B">
        <w:rPr>
          <w:rFonts w:ascii="仿宋_GB2312" w:eastAsia="仿宋_GB2312" w:hint="eastAsia"/>
          <w:sz w:val="24"/>
        </w:rPr>
        <w:t xml:space="preserve">                                       </w:t>
      </w:r>
    </w:p>
    <w:p w:rsidR="002E5EDD" w:rsidRPr="00E70F6B" w:rsidRDefault="0001300F">
      <w:pPr>
        <w:ind w:firstLineChars="2250" w:firstLine="5400"/>
        <w:rPr>
          <w:rFonts w:ascii="仿宋_GB2312" w:eastAsia="仿宋_GB2312" w:hint="eastAsia"/>
          <w:sz w:val="24"/>
        </w:rPr>
      </w:pPr>
      <w:r w:rsidRPr="00E70F6B">
        <w:rPr>
          <w:rFonts w:ascii="仿宋_GB2312" w:eastAsia="仿宋_GB2312" w:hint="eastAsia"/>
          <w:sz w:val="24"/>
        </w:rPr>
        <w:t xml:space="preserve">   年     月     日 </w:t>
      </w:r>
    </w:p>
    <w:p w:rsidR="002E5EDD" w:rsidRPr="00E70F6B" w:rsidRDefault="002E5EDD">
      <w:pPr>
        <w:rPr>
          <w:rFonts w:ascii="仿宋_GB2312" w:eastAsia="仿宋_GB2312" w:hint="eastAsia"/>
        </w:rPr>
      </w:pPr>
    </w:p>
    <w:sectPr w:rsidR="002E5EDD" w:rsidRPr="00E70F6B" w:rsidSect="008E0927">
      <w:headerReference w:type="even" r:id="rId12"/>
      <w:headerReference w:type="default" r:id="rId13"/>
      <w:footerReference w:type="even" r:id="rId14"/>
      <w:footerReference w:type="default" r:id="rId15"/>
      <w:headerReference w:type="first" r:id="rId16"/>
      <w:footerReference w:type="first" r:id="rId17"/>
      <w:pgSz w:w="11906" w:h="16838"/>
      <w:pgMar w:top="38"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257FC" w15:done="0"/>
  <w15:commentEx w15:paraId="37E64713" w15:done="0"/>
  <w15:commentEx w15:paraId="1841664B" w15:done="0"/>
  <w15:commentEx w15:paraId="1FFDFC2D" w15:done="0"/>
  <w15:commentEx w15:paraId="6DC01546" w15:done="0"/>
  <w15:commentEx w15:paraId="7CFD10D8" w15:done="0"/>
  <w15:commentEx w15:paraId="137C1666" w15:done="0"/>
  <w15:commentEx w15:paraId="1A73F823" w15:done="0"/>
  <w15:commentEx w15:paraId="6E030937" w15:done="0"/>
  <w15:commentEx w15:paraId="05856D28" w15:done="0"/>
  <w15:commentEx w15:paraId="6AB959D7" w15:done="0"/>
  <w15:commentEx w15:paraId="63B883CA" w15:done="0"/>
  <w15:commentEx w15:paraId="38A4D1CC" w15:done="0"/>
  <w15:commentEx w15:paraId="26114ACA" w15:done="0"/>
  <w15:commentEx w15:paraId="006EEC65" w15:done="0"/>
  <w15:commentEx w15:paraId="3A6F9D55" w15:done="0"/>
  <w15:commentEx w15:paraId="66F39A06" w15:done="0"/>
  <w15:commentEx w15:paraId="2A68BCCF" w15:done="0"/>
  <w15:commentEx w15:paraId="0F2028DE" w15:done="0"/>
  <w15:commentEx w15:paraId="5FCC940E" w15:done="0"/>
  <w15:commentEx w15:paraId="4658BAE5" w15:done="0"/>
  <w15:commentEx w15:paraId="5506CCEA" w15:done="0"/>
  <w15:commentEx w15:paraId="00F0122A" w15:done="0"/>
  <w15:commentEx w15:paraId="14F590FB" w15:done="0"/>
  <w15:commentEx w15:paraId="2BC797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E7" w:rsidRDefault="00F945E7">
      <w:r>
        <w:separator/>
      </w:r>
    </w:p>
  </w:endnote>
  <w:endnote w:type="continuationSeparator" w:id="0">
    <w:p w:rsidR="00F945E7" w:rsidRDefault="00F945E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E70F6B" w:rsidRDefault="00E70F6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1</w:t>
    </w:r>
    <w:r>
      <w:fldChar w:fldCharType="end"/>
    </w:r>
  </w:p>
  <w:p w:rsidR="00E70F6B" w:rsidRDefault="00E70F6B">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E70F6B" w:rsidRDefault="00E70F6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a"/>
      <w:framePr w:wrap="around" w:vAnchor="text" w:hAnchor="margin" w:xAlign="center" w:y="1"/>
      <w:rPr>
        <w:rStyle w:val="ad"/>
      </w:rPr>
    </w:pPr>
    <w:r>
      <w:fldChar w:fldCharType="begin"/>
    </w:r>
    <w:r>
      <w:rPr>
        <w:rStyle w:val="ad"/>
      </w:rPr>
      <w:instrText xml:space="preserve">PAGE  </w:instrText>
    </w:r>
    <w:r>
      <w:fldChar w:fldCharType="separate"/>
    </w:r>
    <w:r w:rsidR="00742AB6">
      <w:rPr>
        <w:rStyle w:val="ad"/>
        <w:noProof/>
      </w:rPr>
      <w:t>47</w:t>
    </w:r>
    <w:r>
      <w:fldChar w:fldCharType="end"/>
    </w:r>
  </w:p>
  <w:p w:rsidR="00E70F6B" w:rsidRDefault="00E70F6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E7" w:rsidRDefault="00F945E7">
      <w:r>
        <w:separator/>
      </w:r>
    </w:p>
  </w:footnote>
  <w:footnote w:type="continuationSeparator" w:id="0">
    <w:p w:rsidR="00F945E7" w:rsidRDefault="00F94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6B" w:rsidRDefault="00E70F6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numFmt w:val="bullet"/>
      <w:lvlText w:val="□"/>
      <w:lvlJc w:val="left"/>
      <w:pPr>
        <w:tabs>
          <w:tab w:val="left" w:pos="360"/>
        </w:tabs>
        <w:ind w:left="360" w:hanging="360"/>
      </w:pPr>
      <w:rPr>
        <w:rFonts w:ascii="仿宋_GB2312" w:eastAsia="仿宋_GB2312"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69D449F6"/>
    <w:multiLevelType w:val="multilevel"/>
    <w:tmpl w:val="69D449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1624CA"/>
    <w:multiLevelType w:val="multilevel"/>
    <w:tmpl w:val="6D1624CA"/>
    <w:lvl w:ilvl="0">
      <w:start w:val="1"/>
      <w:numFmt w:val="japaneseCounting"/>
      <w:lvlText w:val="第%1章"/>
      <w:lvlJc w:val="left"/>
      <w:pPr>
        <w:tabs>
          <w:tab w:val="left" w:pos="804"/>
        </w:tabs>
        <w:ind w:left="804" w:hanging="804"/>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毕楹">
    <w15:presenceInfo w15:providerId="None" w15:userId="毕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AA9"/>
    <w:rsid w:val="000023C6"/>
    <w:rsid w:val="00002B93"/>
    <w:rsid w:val="0000473F"/>
    <w:rsid w:val="00004D8E"/>
    <w:rsid w:val="000074A6"/>
    <w:rsid w:val="00011415"/>
    <w:rsid w:val="0001194D"/>
    <w:rsid w:val="00012022"/>
    <w:rsid w:val="00012DE0"/>
    <w:rsid w:val="0001300F"/>
    <w:rsid w:val="000130A6"/>
    <w:rsid w:val="00020434"/>
    <w:rsid w:val="000209DF"/>
    <w:rsid w:val="00020EB5"/>
    <w:rsid w:val="0002184B"/>
    <w:rsid w:val="00021BED"/>
    <w:rsid w:val="00024384"/>
    <w:rsid w:val="0002479B"/>
    <w:rsid w:val="00024D25"/>
    <w:rsid w:val="00025339"/>
    <w:rsid w:val="00025F62"/>
    <w:rsid w:val="00027B14"/>
    <w:rsid w:val="000317DF"/>
    <w:rsid w:val="00031B86"/>
    <w:rsid w:val="00032308"/>
    <w:rsid w:val="000327AE"/>
    <w:rsid w:val="000333C7"/>
    <w:rsid w:val="00035ADC"/>
    <w:rsid w:val="000370C4"/>
    <w:rsid w:val="00037A13"/>
    <w:rsid w:val="000407B6"/>
    <w:rsid w:val="00042097"/>
    <w:rsid w:val="000436A4"/>
    <w:rsid w:val="00045870"/>
    <w:rsid w:val="00047A4C"/>
    <w:rsid w:val="0005254A"/>
    <w:rsid w:val="00054315"/>
    <w:rsid w:val="00056631"/>
    <w:rsid w:val="00063D0A"/>
    <w:rsid w:val="0006507E"/>
    <w:rsid w:val="00065420"/>
    <w:rsid w:val="00066217"/>
    <w:rsid w:val="00066AC3"/>
    <w:rsid w:val="00067BD8"/>
    <w:rsid w:val="00067F26"/>
    <w:rsid w:val="00070919"/>
    <w:rsid w:val="00071037"/>
    <w:rsid w:val="00071777"/>
    <w:rsid w:val="000724ED"/>
    <w:rsid w:val="00072943"/>
    <w:rsid w:val="00072B85"/>
    <w:rsid w:val="000733DD"/>
    <w:rsid w:val="00073757"/>
    <w:rsid w:val="00075623"/>
    <w:rsid w:val="00075D48"/>
    <w:rsid w:val="00076E94"/>
    <w:rsid w:val="000810A1"/>
    <w:rsid w:val="00082338"/>
    <w:rsid w:val="0008451E"/>
    <w:rsid w:val="000864AA"/>
    <w:rsid w:val="000872A7"/>
    <w:rsid w:val="0009002A"/>
    <w:rsid w:val="00090E07"/>
    <w:rsid w:val="000961DE"/>
    <w:rsid w:val="00096424"/>
    <w:rsid w:val="000966E7"/>
    <w:rsid w:val="000A2AC5"/>
    <w:rsid w:val="000A3E8B"/>
    <w:rsid w:val="000A4E18"/>
    <w:rsid w:val="000A5295"/>
    <w:rsid w:val="000A611D"/>
    <w:rsid w:val="000B06BC"/>
    <w:rsid w:val="000B12FE"/>
    <w:rsid w:val="000B395B"/>
    <w:rsid w:val="000B6117"/>
    <w:rsid w:val="000B6134"/>
    <w:rsid w:val="000B67C1"/>
    <w:rsid w:val="000B7F44"/>
    <w:rsid w:val="000C19D9"/>
    <w:rsid w:val="000C2A05"/>
    <w:rsid w:val="000C4CAF"/>
    <w:rsid w:val="000C5799"/>
    <w:rsid w:val="000D01E2"/>
    <w:rsid w:val="000D0628"/>
    <w:rsid w:val="000D0D2B"/>
    <w:rsid w:val="000D1053"/>
    <w:rsid w:val="000D4160"/>
    <w:rsid w:val="000D5366"/>
    <w:rsid w:val="000D5C81"/>
    <w:rsid w:val="000D5FBC"/>
    <w:rsid w:val="000D65D4"/>
    <w:rsid w:val="000D6970"/>
    <w:rsid w:val="000D6EE0"/>
    <w:rsid w:val="000E3598"/>
    <w:rsid w:val="000E3FA6"/>
    <w:rsid w:val="000E4B36"/>
    <w:rsid w:val="000E511D"/>
    <w:rsid w:val="000E5F17"/>
    <w:rsid w:val="000E63A4"/>
    <w:rsid w:val="000F0157"/>
    <w:rsid w:val="000F0F1F"/>
    <w:rsid w:val="000F10F9"/>
    <w:rsid w:val="000F1E74"/>
    <w:rsid w:val="000F3A3D"/>
    <w:rsid w:val="000F61E9"/>
    <w:rsid w:val="000F7405"/>
    <w:rsid w:val="000F77DE"/>
    <w:rsid w:val="00100714"/>
    <w:rsid w:val="00100D26"/>
    <w:rsid w:val="00100EED"/>
    <w:rsid w:val="00102E88"/>
    <w:rsid w:val="00105ACF"/>
    <w:rsid w:val="001066A8"/>
    <w:rsid w:val="001070C7"/>
    <w:rsid w:val="001077A1"/>
    <w:rsid w:val="0011110C"/>
    <w:rsid w:val="00111C95"/>
    <w:rsid w:val="001139E7"/>
    <w:rsid w:val="00114462"/>
    <w:rsid w:val="0011495E"/>
    <w:rsid w:val="00115382"/>
    <w:rsid w:val="001155F3"/>
    <w:rsid w:val="001157C4"/>
    <w:rsid w:val="0012084D"/>
    <w:rsid w:val="00120F31"/>
    <w:rsid w:val="00121593"/>
    <w:rsid w:val="00121D7F"/>
    <w:rsid w:val="0012214C"/>
    <w:rsid w:val="00124A74"/>
    <w:rsid w:val="0012514A"/>
    <w:rsid w:val="00125A83"/>
    <w:rsid w:val="00125E79"/>
    <w:rsid w:val="00126BCD"/>
    <w:rsid w:val="00127EB0"/>
    <w:rsid w:val="00130F9E"/>
    <w:rsid w:val="00132F1C"/>
    <w:rsid w:val="001335CA"/>
    <w:rsid w:val="0013540C"/>
    <w:rsid w:val="00140F47"/>
    <w:rsid w:val="001410C4"/>
    <w:rsid w:val="00142E8A"/>
    <w:rsid w:val="00143868"/>
    <w:rsid w:val="0015234E"/>
    <w:rsid w:val="00153141"/>
    <w:rsid w:val="00153D44"/>
    <w:rsid w:val="00155EBB"/>
    <w:rsid w:val="00156313"/>
    <w:rsid w:val="00157180"/>
    <w:rsid w:val="001577F4"/>
    <w:rsid w:val="00157AF9"/>
    <w:rsid w:val="001616A2"/>
    <w:rsid w:val="001617C9"/>
    <w:rsid w:val="001619CA"/>
    <w:rsid w:val="001631DA"/>
    <w:rsid w:val="00163D5B"/>
    <w:rsid w:val="00164FD4"/>
    <w:rsid w:val="001652B9"/>
    <w:rsid w:val="00167139"/>
    <w:rsid w:val="00171E95"/>
    <w:rsid w:val="00171EF3"/>
    <w:rsid w:val="00172465"/>
    <w:rsid w:val="001730CE"/>
    <w:rsid w:val="00173C20"/>
    <w:rsid w:val="001747D8"/>
    <w:rsid w:val="00176429"/>
    <w:rsid w:val="00176F72"/>
    <w:rsid w:val="001801B2"/>
    <w:rsid w:val="00181137"/>
    <w:rsid w:val="0019101F"/>
    <w:rsid w:val="001922C2"/>
    <w:rsid w:val="00192906"/>
    <w:rsid w:val="00192CF6"/>
    <w:rsid w:val="001936CC"/>
    <w:rsid w:val="00195988"/>
    <w:rsid w:val="00196118"/>
    <w:rsid w:val="0019652E"/>
    <w:rsid w:val="00197772"/>
    <w:rsid w:val="001A0A0F"/>
    <w:rsid w:val="001A122E"/>
    <w:rsid w:val="001A2B9D"/>
    <w:rsid w:val="001A3774"/>
    <w:rsid w:val="001A3904"/>
    <w:rsid w:val="001A4D91"/>
    <w:rsid w:val="001A50F9"/>
    <w:rsid w:val="001A5124"/>
    <w:rsid w:val="001B23AB"/>
    <w:rsid w:val="001B54F4"/>
    <w:rsid w:val="001B5F69"/>
    <w:rsid w:val="001B6486"/>
    <w:rsid w:val="001B666A"/>
    <w:rsid w:val="001C0E12"/>
    <w:rsid w:val="001C174C"/>
    <w:rsid w:val="001C2970"/>
    <w:rsid w:val="001C2B0D"/>
    <w:rsid w:val="001C4265"/>
    <w:rsid w:val="001C474D"/>
    <w:rsid w:val="001C4DE3"/>
    <w:rsid w:val="001C72AE"/>
    <w:rsid w:val="001C7D1F"/>
    <w:rsid w:val="001C7F6A"/>
    <w:rsid w:val="001D037C"/>
    <w:rsid w:val="001D301F"/>
    <w:rsid w:val="001D495E"/>
    <w:rsid w:val="001D4D2C"/>
    <w:rsid w:val="001D5D6F"/>
    <w:rsid w:val="001D6D93"/>
    <w:rsid w:val="001D6F41"/>
    <w:rsid w:val="001D6FA3"/>
    <w:rsid w:val="001D7193"/>
    <w:rsid w:val="001D73CF"/>
    <w:rsid w:val="001D77FB"/>
    <w:rsid w:val="001D7F05"/>
    <w:rsid w:val="001E0DB3"/>
    <w:rsid w:val="001E1090"/>
    <w:rsid w:val="001E131A"/>
    <w:rsid w:val="001E28E9"/>
    <w:rsid w:val="001E353F"/>
    <w:rsid w:val="001E436B"/>
    <w:rsid w:val="001E5C9F"/>
    <w:rsid w:val="001E7043"/>
    <w:rsid w:val="001F0325"/>
    <w:rsid w:val="001F0345"/>
    <w:rsid w:val="001F087C"/>
    <w:rsid w:val="001F106B"/>
    <w:rsid w:val="001F1341"/>
    <w:rsid w:val="001F42F5"/>
    <w:rsid w:val="001F59BD"/>
    <w:rsid w:val="001F5C15"/>
    <w:rsid w:val="001F5C83"/>
    <w:rsid w:val="001F6D49"/>
    <w:rsid w:val="00200234"/>
    <w:rsid w:val="00200235"/>
    <w:rsid w:val="0020152E"/>
    <w:rsid w:val="00202EF4"/>
    <w:rsid w:val="0020525F"/>
    <w:rsid w:val="002068D3"/>
    <w:rsid w:val="00206D48"/>
    <w:rsid w:val="00207EA2"/>
    <w:rsid w:val="00211A74"/>
    <w:rsid w:val="00211AFA"/>
    <w:rsid w:val="00211B79"/>
    <w:rsid w:val="00217CAA"/>
    <w:rsid w:val="0022257C"/>
    <w:rsid w:val="0022694E"/>
    <w:rsid w:val="0022723E"/>
    <w:rsid w:val="002300CA"/>
    <w:rsid w:val="002301CA"/>
    <w:rsid w:val="002306CB"/>
    <w:rsid w:val="00230BA4"/>
    <w:rsid w:val="00231AD9"/>
    <w:rsid w:val="00232C42"/>
    <w:rsid w:val="002346F0"/>
    <w:rsid w:val="00234C49"/>
    <w:rsid w:val="00235547"/>
    <w:rsid w:val="002362BF"/>
    <w:rsid w:val="00236745"/>
    <w:rsid w:val="00236844"/>
    <w:rsid w:val="002400F5"/>
    <w:rsid w:val="002406A9"/>
    <w:rsid w:val="00240A0C"/>
    <w:rsid w:val="00242453"/>
    <w:rsid w:val="00247834"/>
    <w:rsid w:val="00250632"/>
    <w:rsid w:val="002515B1"/>
    <w:rsid w:val="00251996"/>
    <w:rsid w:val="0025420B"/>
    <w:rsid w:val="002546F2"/>
    <w:rsid w:val="002547FA"/>
    <w:rsid w:val="002552B0"/>
    <w:rsid w:val="0025644D"/>
    <w:rsid w:val="002568FB"/>
    <w:rsid w:val="00256BE2"/>
    <w:rsid w:val="002575C1"/>
    <w:rsid w:val="00260800"/>
    <w:rsid w:val="00260F63"/>
    <w:rsid w:val="00261177"/>
    <w:rsid w:val="002622D3"/>
    <w:rsid w:val="002630AD"/>
    <w:rsid w:val="00263C65"/>
    <w:rsid w:val="00264337"/>
    <w:rsid w:val="0026600B"/>
    <w:rsid w:val="00266160"/>
    <w:rsid w:val="00267783"/>
    <w:rsid w:val="00270150"/>
    <w:rsid w:val="00270B7C"/>
    <w:rsid w:val="00272042"/>
    <w:rsid w:val="0027204B"/>
    <w:rsid w:val="00274AFA"/>
    <w:rsid w:val="0027615E"/>
    <w:rsid w:val="002769DA"/>
    <w:rsid w:val="00276BD7"/>
    <w:rsid w:val="00277C0B"/>
    <w:rsid w:val="00280266"/>
    <w:rsid w:val="0028230C"/>
    <w:rsid w:val="00283201"/>
    <w:rsid w:val="002842D2"/>
    <w:rsid w:val="002846CC"/>
    <w:rsid w:val="00285B15"/>
    <w:rsid w:val="00286176"/>
    <w:rsid w:val="00287927"/>
    <w:rsid w:val="00290965"/>
    <w:rsid w:val="00290BB8"/>
    <w:rsid w:val="00290D09"/>
    <w:rsid w:val="00291339"/>
    <w:rsid w:val="002923D2"/>
    <w:rsid w:val="0029571C"/>
    <w:rsid w:val="00296172"/>
    <w:rsid w:val="00296D98"/>
    <w:rsid w:val="00297430"/>
    <w:rsid w:val="00297DED"/>
    <w:rsid w:val="002A072A"/>
    <w:rsid w:val="002A360C"/>
    <w:rsid w:val="002A3C22"/>
    <w:rsid w:val="002A5C41"/>
    <w:rsid w:val="002A5DDA"/>
    <w:rsid w:val="002A621B"/>
    <w:rsid w:val="002A6C7B"/>
    <w:rsid w:val="002A741B"/>
    <w:rsid w:val="002B0A86"/>
    <w:rsid w:val="002B2CF4"/>
    <w:rsid w:val="002B35BC"/>
    <w:rsid w:val="002B40F9"/>
    <w:rsid w:val="002B5ADE"/>
    <w:rsid w:val="002C0359"/>
    <w:rsid w:val="002C3F94"/>
    <w:rsid w:val="002C425D"/>
    <w:rsid w:val="002C47C4"/>
    <w:rsid w:val="002C4803"/>
    <w:rsid w:val="002D0740"/>
    <w:rsid w:val="002D1B66"/>
    <w:rsid w:val="002D1C36"/>
    <w:rsid w:val="002D1E57"/>
    <w:rsid w:val="002D1F37"/>
    <w:rsid w:val="002D1F41"/>
    <w:rsid w:val="002D2198"/>
    <w:rsid w:val="002D337E"/>
    <w:rsid w:val="002D35DC"/>
    <w:rsid w:val="002D4473"/>
    <w:rsid w:val="002D4AF2"/>
    <w:rsid w:val="002D6EE4"/>
    <w:rsid w:val="002D703D"/>
    <w:rsid w:val="002D7107"/>
    <w:rsid w:val="002E0133"/>
    <w:rsid w:val="002E09CA"/>
    <w:rsid w:val="002E2BFC"/>
    <w:rsid w:val="002E32C2"/>
    <w:rsid w:val="002E3E05"/>
    <w:rsid w:val="002E4AB8"/>
    <w:rsid w:val="002E5583"/>
    <w:rsid w:val="002E5EDD"/>
    <w:rsid w:val="002E7EA3"/>
    <w:rsid w:val="002F0491"/>
    <w:rsid w:val="002F12D5"/>
    <w:rsid w:val="002F392A"/>
    <w:rsid w:val="002F42F3"/>
    <w:rsid w:val="002F5DDA"/>
    <w:rsid w:val="002F7F68"/>
    <w:rsid w:val="00302A21"/>
    <w:rsid w:val="00304404"/>
    <w:rsid w:val="003125DE"/>
    <w:rsid w:val="00312921"/>
    <w:rsid w:val="00312F5E"/>
    <w:rsid w:val="00313E16"/>
    <w:rsid w:val="00314631"/>
    <w:rsid w:val="00315483"/>
    <w:rsid w:val="003159F7"/>
    <w:rsid w:val="00317432"/>
    <w:rsid w:val="0032132E"/>
    <w:rsid w:val="0032254E"/>
    <w:rsid w:val="003227F0"/>
    <w:rsid w:val="00324053"/>
    <w:rsid w:val="00326160"/>
    <w:rsid w:val="0032792F"/>
    <w:rsid w:val="0033012D"/>
    <w:rsid w:val="00331525"/>
    <w:rsid w:val="00332379"/>
    <w:rsid w:val="0033330C"/>
    <w:rsid w:val="003334E4"/>
    <w:rsid w:val="003361B4"/>
    <w:rsid w:val="00340E7C"/>
    <w:rsid w:val="0034360C"/>
    <w:rsid w:val="00343C82"/>
    <w:rsid w:val="00343DF1"/>
    <w:rsid w:val="00343EDD"/>
    <w:rsid w:val="00345061"/>
    <w:rsid w:val="0034567E"/>
    <w:rsid w:val="00347231"/>
    <w:rsid w:val="00347A40"/>
    <w:rsid w:val="00350D82"/>
    <w:rsid w:val="0035163F"/>
    <w:rsid w:val="00351CBE"/>
    <w:rsid w:val="003522BD"/>
    <w:rsid w:val="00353EAB"/>
    <w:rsid w:val="0035487A"/>
    <w:rsid w:val="0035507D"/>
    <w:rsid w:val="00355532"/>
    <w:rsid w:val="00356DD3"/>
    <w:rsid w:val="00356EB8"/>
    <w:rsid w:val="00360CBB"/>
    <w:rsid w:val="00362831"/>
    <w:rsid w:val="00362AA7"/>
    <w:rsid w:val="003633B7"/>
    <w:rsid w:val="00363412"/>
    <w:rsid w:val="003634F1"/>
    <w:rsid w:val="00366B8C"/>
    <w:rsid w:val="00373D1A"/>
    <w:rsid w:val="00374999"/>
    <w:rsid w:val="003751E4"/>
    <w:rsid w:val="0037735A"/>
    <w:rsid w:val="00377425"/>
    <w:rsid w:val="003805C6"/>
    <w:rsid w:val="00382ADD"/>
    <w:rsid w:val="0038371B"/>
    <w:rsid w:val="00384565"/>
    <w:rsid w:val="00386676"/>
    <w:rsid w:val="00386DEB"/>
    <w:rsid w:val="00392AE0"/>
    <w:rsid w:val="00393C7E"/>
    <w:rsid w:val="00394FA5"/>
    <w:rsid w:val="00395784"/>
    <w:rsid w:val="003A1233"/>
    <w:rsid w:val="003A1695"/>
    <w:rsid w:val="003A19D2"/>
    <w:rsid w:val="003A25C4"/>
    <w:rsid w:val="003A26DD"/>
    <w:rsid w:val="003A32A1"/>
    <w:rsid w:val="003A555A"/>
    <w:rsid w:val="003A712E"/>
    <w:rsid w:val="003B04AE"/>
    <w:rsid w:val="003B06CF"/>
    <w:rsid w:val="003B0CEE"/>
    <w:rsid w:val="003B0FAC"/>
    <w:rsid w:val="003B351C"/>
    <w:rsid w:val="003B4E3E"/>
    <w:rsid w:val="003C0BD2"/>
    <w:rsid w:val="003C165C"/>
    <w:rsid w:val="003C387B"/>
    <w:rsid w:val="003C5894"/>
    <w:rsid w:val="003D0F33"/>
    <w:rsid w:val="003D27C5"/>
    <w:rsid w:val="003D6600"/>
    <w:rsid w:val="003D670C"/>
    <w:rsid w:val="003D6E9B"/>
    <w:rsid w:val="003D70F3"/>
    <w:rsid w:val="003E05C9"/>
    <w:rsid w:val="003E327D"/>
    <w:rsid w:val="003E4967"/>
    <w:rsid w:val="003E50E2"/>
    <w:rsid w:val="003E549B"/>
    <w:rsid w:val="003E5827"/>
    <w:rsid w:val="003E6155"/>
    <w:rsid w:val="003E766C"/>
    <w:rsid w:val="003F208C"/>
    <w:rsid w:val="003F21A4"/>
    <w:rsid w:val="003F260A"/>
    <w:rsid w:val="003F6D54"/>
    <w:rsid w:val="003F71CA"/>
    <w:rsid w:val="0040156A"/>
    <w:rsid w:val="00402A4A"/>
    <w:rsid w:val="004038AE"/>
    <w:rsid w:val="00404CAC"/>
    <w:rsid w:val="00406AE0"/>
    <w:rsid w:val="00407092"/>
    <w:rsid w:val="004072FF"/>
    <w:rsid w:val="0040749F"/>
    <w:rsid w:val="0041011E"/>
    <w:rsid w:val="00410790"/>
    <w:rsid w:val="00410FCB"/>
    <w:rsid w:val="0041121C"/>
    <w:rsid w:val="00411F08"/>
    <w:rsid w:val="004125BC"/>
    <w:rsid w:val="00412897"/>
    <w:rsid w:val="004128CE"/>
    <w:rsid w:val="00413629"/>
    <w:rsid w:val="00416904"/>
    <w:rsid w:val="004171F0"/>
    <w:rsid w:val="00417269"/>
    <w:rsid w:val="0041773B"/>
    <w:rsid w:val="00420CB9"/>
    <w:rsid w:val="0042154C"/>
    <w:rsid w:val="00422E7F"/>
    <w:rsid w:val="00425325"/>
    <w:rsid w:val="00425D22"/>
    <w:rsid w:val="004270B3"/>
    <w:rsid w:val="00427949"/>
    <w:rsid w:val="00427FD2"/>
    <w:rsid w:val="004319D3"/>
    <w:rsid w:val="004323E9"/>
    <w:rsid w:val="0043382F"/>
    <w:rsid w:val="00433C0D"/>
    <w:rsid w:val="004342D1"/>
    <w:rsid w:val="004343C7"/>
    <w:rsid w:val="00436635"/>
    <w:rsid w:val="004372E2"/>
    <w:rsid w:val="00442284"/>
    <w:rsid w:val="00442369"/>
    <w:rsid w:val="00444869"/>
    <w:rsid w:val="004454C9"/>
    <w:rsid w:val="00447178"/>
    <w:rsid w:val="00447785"/>
    <w:rsid w:val="0045130F"/>
    <w:rsid w:val="00451D1A"/>
    <w:rsid w:val="0045211A"/>
    <w:rsid w:val="00453284"/>
    <w:rsid w:val="00453C74"/>
    <w:rsid w:val="004542AD"/>
    <w:rsid w:val="0045483A"/>
    <w:rsid w:val="00455FB5"/>
    <w:rsid w:val="0045623F"/>
    <w:rsid w:val="0045656A"/>
    <w:rsid w:val="0045735B"/>
    <w:rsid w:val="00457618"/>
    <w:rsid w:val="00457ED6"/>
    <w:rsid w:val="0046081E"/>
    <w:rsid w:val="004610DA"/>
    <w:rsid w:val="00461B64"/>
    <w:rsid w:val="004620FA"/>
    <w:rsid w:val="004621EA"/>
    <w:rsid w:val="00463A16"/>
    <w:rsid w:val="00464CB0"/>
    <w:rsid w:val="00464D77"/>
    <w:rsid w:val="00465539"/>
    <w:rsid w:val="0046651A"/>
    <w:rsid w:val="00466E80"/>
    <w:rsid w:val="0046782C"/>
    <w:rsid w:val="004757DF"/>
    <w:rsid w:val="004761AE"/>
    <w:rsid w:val="004800E4"/>
    <w:rsid w:val="0048229A"/>
    <w:rsid w:val="00487213"/>
    <w:rsid w:val="004872BA"/>
    <w:rsid w:val="0048777B"/>
    <w:rsid w:val="00487DE3"/>
    <w:rsid w:val="0049015C"/>
    <w:rsid w:val="0049056E"/>
    <w:rsid w:val="00490A86"/>
    <w:rsid w:val="00491AAA"/>
    <w:rsid w:val="004945C1"/>
    <w:rsid w:val="004958B4"/>
    <w:rsid w:val="00495F17"/>
    <w:rsid w:val="004975CD"/>
    <w:rsid w:val="004A032E"/>
    <w:rsid w:val="004A0884"/>
    <w:rsid w:val="004A1022"/>
    <w:rsid w:val="004A1442"/>
    <w:rsid w:val="004A34C5"/>
    <w:rsid w:val="004A3D46"/>
    <w:rsid w:val="004A48ED"/>
    <w:rsid w:val="004A54BF"/>
    <w:rsid w:val="004B3ED2"/>
    <w:rsid w:val="004B4B72"/>
    <w:rsid w:val="004C19AD"/>
    <w:rsid w:val="004C210F"/>
    <w:rsid w:val="004C2A9F"/>
    <w:rsid w:val="004C4AEB"/>
    <w:rsid w:val="004C4EA6"/>
    <w:rsid w:val="004C508A"/>
    <w:rsid w:val="004C62A7"/>
    <w:rsid w:val="004C6544"/>
    <w:rsid w:val="004C76E6"/>
    <w:rsid w:val="004D22F3"/>
    <w:rsid w:val="004D3188"/>
    <w:rsid w:val="004D4979"/>
    <w:rsid w:val="004D6184"/>
    <w:rsid w:val="004D6F97"/>
    <w:rsid w:val="004D707A"/>
    <w:rsid w:val="004E1661"/>
    <w:rsid w:val="004E3151"/>
    <w:rsid w:val="004E33FE"/>
    <w:rsid w:val="004E6F6D"/>
    <w:rsid w:val="004E7972"/>
    <w:rsid w:val="004F20DB"/>
    <w:rsid w:val="004F3C32"/>
    <w:rsid w:val="004F6ADD"/>
    <w:rsid w:val="004F73E6"/>
    <w:rsid w:val="004F7AC2"/>
    <w:rsid w:val="00500725"/>
    <w:rsid w:val="0050117E"/>
    <w:rsid w:val="00502C3B"/>
    <w:rsid w:val="0050312D"/>
    <w:rsid w:val="00503174"/>
    <w:rsid w:val="00503AAC"/>
    <w:rsid w:val="00505EE1"/>
    <w:rsid w:val="0051020E"/>
    <w:rsid w:val="00510BF4"/>
    <w:rsid w:val="005114FA"/>
    <w:rsid w:val="0051485F"/>
    <w:rsid w:val="00520737"/>
    <w:rsid w:val="00520E8A"/>
    <w:rsid w:val="00521B85"/>
    <w:rsid w:val="00522C08"/>
    <w:rsid w:val="00524BF7"/>
    <w:rsid w:val="00524CBD"/>
    <w:rsid w:val="00527147"/>
    <w:rsid w:val="00530903"/>
    <w:rsid w:val="005314BA"/>
    <w:rsid w:val="00531D12"/>
    <w:rsid w:val="005323F7"/>
    <w:rsid w:val="005327B5"/>
    <w:rsid w:val="00545BC3"/>
    <w:rsid w:val="0054606C"/>
    <w:rsid w:val="00547A24"/>
    <w:rsid w:val="00550035"/>
    <w:rsid w:val="005505EB"/>
    <w:rsid w:val="00553C4B"/>
    <w:rsid w:val="00553E30"/>
    <w:rsid w:val="00553F6A"/>
    <w:rsid w:val="00555251"/>
    <w:rsid w:val="0055570B"/>
    <w:rsid w:val="00555D24"/>
    <w:rsid w:val="00557B31"/>
    <w:rsid w:val="0056424D"/>
    <w:rsid w:val="005644E0"/>
    <w:rsid w:val="00564669"/>
    <w:rsid w:val="00565BC4"/>
    <w:rsid w:val="00567CF4"/>
    <w:rsid w:val="00574B27"/>
    <w:rsid w:val="0057593C"/>
    <w:rsid w:val="00575EA0"/>
    <w:rsid w:val="005760E9"/>
    <w:rsid w:val="00580703"/>
    <w:rsid w:val="00585144"/>
    <w:rsid w:val="00585CAA"/>
    <w:rsid w:val="00586084"/>
    <w:rsid w:val="005867C9"/>
    <w:rsid w:val="0058731D"/>
    <w:rsid w:val="00587C68"/>
    <w:rsid w:val="00590A96"/>
    <w:rsid w:val="00591207"/>
    <w:rsid w:val="00591E41"/>
    <w:rsid w:val="00592155"/>
    <w:rsid w:val="00594AF7"/>
    <w:rsid w:val="005952C8"/>
    <w:rsid w:val="00595F9B"/>
    <w:rsid w:val="00596A1C"/>
    <w:rsid w:val="0059721C"/>
    <w:rsid w:val="005A222A"/>
    <w:rsid w:val="005A2EE6"/>
    <w:rsid w:val="005A313B"/>
    <w:rsid w:val="005A33CD"/>
    <w:rsid w:val="005A453C"/>
    <w:rsid w:val="005A708F"/>
    <w:rsid w:val="005A72D8"/>
    <w:rsid w:val="005B1260"/>
    <w:rsid w:val="005B1832"/>
    <w:rsid w:val="005B1D13"/>
    <w:rsid w:val="005B3235"/>
    <w:rsid w:val="005B52FA"/>
    <w:rsid w:val="005B621D"/>
    <w:rsid w:val="005C27B6"/>
    <w:rsid w:val="005C2E9A"/>
    <w:rsid w:val="005C6B34"/>
    <w:rsid w:val="005D01FB"/>
    <w:rsid w:val="005D1D44"/>
    <w:rsid w:val="005D378B"/>
    <w:rsid w:val="005D6466"/>
    <w:rsid w:val="005D6A6A"/>
    <w:rsid w:val="005D6A85"/>
    <w:rsid w:val="005E099F"/>
    <w:rsid w:val="005E5F1D"/>
    <w:rsid w:val="005E5F7C"/>
    <w:rsid w:val="005E699F"/>
    <w:rsid w:val="005E7127"/>
    <w:rsid w:val="005F0F2E"/>
    <w:rsid w:val="005F33B4"/>
    <w:rsid w:val="005F3D02"/>
    <w:rsid w:val="005F5320"/>
    <w:rsid w:val="005F6745"/>
    <w:rsid w:val="005F6AE2"/>
    <w:rsid w:val="005F7644"/>
    <w:rsid w:val="00600A3C"/>
    <w:rsid w:val="006014F2"/>
    <w:rsid w:val="0060201A"/>
    <w:rsid w:val="00602785"/>
    <w:rsid w:val="006055AF"/>
    <w:rsid w:val="00605722"/>
    <w:rsid w:val="00606117"/>
    <w:rsid w:val="00606982"/>
    <w:rsid w:val="006074F4"/>
    <w:rsid w:val="00607651"/>
    <w:rsid w:val="0061089C"/>
    <w:rsid w:val="00611F8D"/>
    <w:rsid w:val="00611FE0"/>
    <w:rsid w:val="006151B8"/>
    <w:rsid w:val="00615767"/>
    <w:rsid w:val="00616A8A"/>
    <w:rsid w:val="00620627"/>
    <w:rsid w:val="00620A17"/>
    <w:rsid w:val="00622A35"/>
    <w:rsid w:val="00622C0A"/>
    <w:rsid w:val="00624330"/>
    <w:rsid w:val="006244FD"/>
    <w:rsid w:val="00624E75"/>
    <w:rsid w:val="0062549E"/>
    <w:rsid w:val="006269CB"/>
    <w:rsid w:val="00627C59"/>
    <w:rsid w:val="006320A0"/>
    <w:rsid w:val="006331FF"/>
    <w:rsid w:val="006333AD"/>
    <w:rsid w:val="006334DC"/>
    <w:rsid w:val="006355F1"/>
    <w:rsid w:val="00636729"/>
    <w:rsid w:val="006368B3"/>
    <w:rsid w:val="0063719C"/>
    <w:rsid w:val="0064029C"/>
    <w:rsid w:val="0064033B"/>
    <w:rsid w:val="00640DBC"/>
    <w:rsid w:val="006411F2"/>
    <w:rsid w:val="00641EB6"/>
    <w:rsid w:val="00644C60"/>
    <w:rsid w:val="00645265"/>
    <w:rsid w:val="00645ACD"/>
    <w:rsid w:val="00645DDE"/>
    <w:rsid w:val="00646E32"/>
    <w:rsid w:val="00647036"/>
    <w:rsid w:val="00647E9F"/>
    <w:rsid w:val="00652193"/>
    <w:rsid w:val="0065274D"/>
    <w:rsid w:val="00653C75"/>
    <w:rsid w:val="00657158"/>
    <w:rsid w:val="00657C79"/>
    <w:rsid w:val="00660F19"/>
    <w:rsid w:val="006613E9"/>
    <w:rsid w:val="0066250A"/>
    <w:rsid w:val="00663B95"/>
    <w:rsid w:val="00663F60"/>
    <w:rsid w:val="0066405F"/>
    <w:rsid w:val="00664EA2"/>
    <w:rsid w:val="00665EEC"/>
    <w:rsid w:val="00666475"/>
    <w:rsid w:val="00670F1C"/>
    <w:rsid w:val="006719C5"/>
    <w:rsid w:val="00672608"/>
    <w:rsid w:val="0067273F"/>
    <w:rsid w:val="006730A3"/>
    <w:rsid w:val="006742AD"/>
    <w:rsid w:val="0068032C"/>
    <w:rsid w:val="00680D75"/>
    <w:rsid w:val="0068317F"/>
    <w:rsid w:val="0068320A"/>
    <w:rsid w:val="0068460A"/>
    <w:rsid w:val="00684D53"/>
    <w:rsid w:val="00685D88"/>
    <w:rsid w:val="0068639F"/>
    <w:rsid w:val="00690E16"/>
    <w:rsid w:val="00691E31"/>
    <w:rsid w:val="0069302B"/>
    <w:rsid w:val="006937B7"/>
    <w:rsid w:val="00693D1E"/>
    <w:rsid w:val="00696BAA"/>
    <w:rsid w:val="006A0F9E"/>
    <w:rsid w:val="006A2D44"/>
    <w:rsid w:val="006A2E77"/>
    <w:rsid w:val="006A33CA"/>
    <w:rsid w:val="006A3C11"/>
    <w:rsid w:val="006A3E9D"/>
    <w:rsid w:val="006A5082"/>
    <w:rsid w:val="006A6A2C"/>
    <w:rsid w:val="006A7B8A"/>
    <w:rsid w:val="006B03C8"/>
    <w:rsid w:val="006B09B2"/>
    <w:rsid w:val="006B1AE5"/>
    <w:rsid w:val="006B2383"/>
    <w:rsid w:val="006B238D"/>
    <w:rsid w:val="006B4C18"/>
    <w:rsid w:val="006B742D"/>
    <w:rsid w:val="006C1EE8"/>
    <w:rsid w:val="006C30C0"/>
    <w:rsid w:val="006C3F4A"/>
    <w:rsid w:val="006C4043"/>
    <w:rsid w:val="006C4447"/>
    <w:rsid w:val="006C4F6F"/>
    <w:rsid w:val="006C5CEE"/>
    <w:rsid w:val="006C5EDB"/>
    <w:rsid w:val="006C6572"/>
    <w:rsid w:val="006C66B8"/>
    <w:rsid w:val="006C6862"/>
    <w:rsid w:val="006D09F9"/>
    <w:rsid w:val="006D1C83"/>
    <w:rsid w:val="006D2B3B"/>
    <w:rsid w:val="006D42F0"/>
    <w:rsid w:val="006D717A"/>
    <w:rsid w:val="006E0F18"/>
    <w:rsid w:val="006E2D3F"/>
    <w:rsid w:val="006E401E"/>
    <w:rsid w:val="006E49F7"/>
    <w:rsid w:val="006E5CA0"/>
    <w:rsid w:val="006E5D8D"/>
    <w:rsid w:val="006E685D"/>
    <w:rsid w:val="006E7021"/>
    <w:rsid w:val="006F02AF"/>
    <w:rsid w:val="006F195E"/>
    <w:rsid w:val="006F1B05"/>
    <w:rsid w:val="006F2280"/>
    <w:rsid w:val="006F3074"/>
    <w:rsid w:val="006F407B"/>
    <w:rsid w:val="006F4200"/>
    <w:rsid w:val="006F498C"/>
    <w:rsid w:val="006F4AEA"/>
    <w:rsid w:val="006F751C"/>
    <w:rsid w:val="0070085D"/>
    <w:rsid w:val="00702F01"/>
    <w:rsid w:val="00703531"/>
    <w:rsid w:val="00704EE0"/>
    <w:rsid w:val="0070662A"/>
    <w:rsid w:val="0070797E"/>
    <w:rsid w:val="0071191B"/>
    <w:rsid w:val="0071261E"/>
    <w:rsid w:val="00712A11"/>
    <w:rsid w:val="00713F55"/>
    <w:rsid w:val="0071457F"/>
    <w:rsid w:val="00716D4B"/>
    <w:rsid w:val="0071726A"/>
    <w:rsid w:val="00720553"/>
    <w:rsid w:val="0072302A"/>
    <w:rsid w:val="0072507F"/>
    <w:rsid w:val="0072578E"/>
    <w:rsid w:val="00725CB7"/>
    <w:rsid w:val="00726799"/>
    <w:rsid w:val="00726CB8"/>
    <w:rsid w:val="00727705"/>
    <w:rsid w:val="00730705"/>
    <w:rsid w:val="00730CD8"/>
    <w:rsid w:val="007311E1"/>
    <w:rsid w:val="00731941"/>
    <w:rsid w:val="00732267"/>
    <w:rsid w:val="007328B7"/>
    <w:rsid w:val="0073328C"/>
    <w:rsid w:val="00735C83"/>
    <w:rsid w:val="00736491"/>
    <w:rsid w:val="00736CF8"/>
    <w:rsid w:val="00742AB6"/>
    <w:rsid w:val="00745275"/>
    <w:rsid w:val="007509F6"/>
    <w:rsid w:val="00751536"/>
    <w:rsid w:val="007523CC"/>
    <w:rsid w:val="00753C9A"/>
    <w:rsid w:val="00754485"/>
    <w:rsid w:val="00755436"/>
    <w:rsid w:val="00755AA6"/>
    <w:rsid w:val="00760CC4"/>
    <w:rsid w:val="00760DB5"/>
    <w:rsid w:val="00761F39"/>
    <w:rsid w:val="00762B38"/>
    <w:rsid w:val="00762DA5"/>
    <w:rsid w:val="00763DB6"/>
    <w:rsid w:val="00765530"/>
    <w:rsid w:val="00765EB1"/>
    <w:rsid w:val="007671F7"/>
    <w:rsid w:val="0077158B"/>
    <w:rsid w:val="007716E2"/>
    <w:rsid w:val="00771715"/>
    <w:rsid w:val="00771FCD"/>
    <w:rsid w:val="00772774"/>
    <w:rsid w:val="0077379D"/>
    <w:rsid w:val="0077440B"/>
    <w:rsid w:val="00775F15"/>
    <w:rsid w:val="00776336"/>
    <w:rsid w:val="00777198"/>
    <w:rsid w:val="007803F9"/>
    <w:rsid w:val="00781FD6"/>
    <w:rsid w:val="00782BF8"/>
    <w:rsid w:val="00782DA1"/>
    <w:rsid w:val="007840AA"/>
    <w:rsid w:val="007845F7"/>
    <w:rsid w:val="00785912"/>
    <w:rsid w:val="00787A40"/>
    <w:rsid w:val="0079072B"/>
    <w:rsid w:val="007909CB"/>
    <w:rsid w:val="00791702"/>
    <w:rsid w:val="00792748"/>
    <w:rsid w:val="00793492"/>
    <w:rsid w:val="00793B88"/>
    <w:rsid w:val="0079425D"/>
    <w:rsid w:val="00794987"/>
    <w:rsid w:val="0079554B"/>
    <w:rsid w:val="00795F06"/>
    <w:rsid w:val="00796C31"/>
    <w:rsid w:val="00797719"/>
    <w:rsid w:val="00797B1C"/>
    <w:rsid w:val="007A0223"/>
    <w:rsid w:val="007A0638"/>
    <w:rsid w:val="007A0F74"/>
    <w:rsid w:val="007A26D6"/>
    <w:rsid w:val="007A462F"/>
    <w:rsid w:val="007A4C6D"/>
    <w:rsid w:val="007A7B9E"/>
    <w:rsid w:val="007A7D36"/>
    <w:rsid w:val="007B01FA"/>
    <w:rsid w:val="007B13DD"/>
    <w:rsid w:val="007B2040"/>
    <w:rsid w:val="007B2E55"/>
    <w:rsid w:val="007B312C"/>
    <w:rsid w:val="007B3A27"/>
    <w:rsid w:val="007B3ECA"/>
    <w:rsid w:val="007B558C"/>
    <w:rsid w:val="007B57DE"/>
    <w:rsid w:val="007B7D44"/>
    <w:rsid w:val="007C0035"/>
    <w:rsid w:val="007C295E"/>
    <w:rsid w:val="007C5FAA"/>
    <w:rsid w:val="007C7396"/>
    <w:rsid w:val="007D03DC"/>
    <w:rsid w:val="007D07BD"/>
    <w:rsid w:val="007D114B"/>
    <w:rsid w:val="007D14DF"/>
    <w:rsid w:val="007D1F0C"/>
    <w:rsid w:val="007D286E"/>
    <w:rsid w:val="007D5432"/>
    <w:rsid w:val="007D6AAC"/>
    <w:rsid w:val="007D6FDD"/>
    <w:rsid w:val="007D726E"/>
    <w:rsid w:val="007E6C67"/>
    <w:rsid w:val="007E78C5"/>
    <w:rsid w:val="007F0026"/>
    <w:rsid w:val="007F05C5"/>
    <w:rsid w:val="007F35AF"/>
    <w:rsid w:val="007F3A2D"/>
    <w:rsid w:val="007F5F1F"/>
    <w:rsid w:val="007F6007"/>
    <w:rsid w:val="007F68AB"/>
    <w:rsid w:val="007F7544"/>
    <w:rsid w:val="0080016A"/>
    <w:rsid w:val="008059DF"/>
    <w:rsid w:val="00805ADF"/>
    <w:rsid w:val="0080636D"/>
    <w:rsid w:val="00806EBD"/>
    <w:rsid w:val="008070AE"/>
    <w:rsid w:val="00811401"/>
    <w:rsid w:val="008145A8"/>
    <w:rsid w:val="008146A7"/>
    <w:rsid w:val="00815EC2"/>
    <w:rsid w:val="008163CD"/>
    <w:rsid w:val="00816DA0"/>
    <w:rsid w:val="00817CBF"/>
    <w:rsid w:val="00820DDD"/>
    <w:rsid w:val="008213D2"/>
    <w:rsid w:val="008230E1"/>
    <w:rsid w:val="00823DAB"/>
    <w:rsid w:val="00824B02"/>
    <w:rsid w:val="00826E6E"/>
    <w:rsid w:val="00827D07"/>
    <w:rsid w:val="00827D88"/>
    <w:rsid w:val="008300A1"/>
    <w:rsid w:val="00833295"/>
    <w:rsid w:val="008336DB"/>
    <w:rsid w:val="00833771"/>
    <w:rsid w:val="0083501E"/>
    <w:rsid w:val="00835B87"/>
    <w:rsid w:val="00835E59"/>
    <w:rsid w:val="00836433"/>
    <w:rsid w:val="008403D2"/>
    <w:rsid w:val="00840852"/>
    <w:rsid w:val="00840CC3"/>
    <w:rsid w:val="0084187E"/>
    <w:rsid w:val="00843930"/>
    <w:rsid w:val="00847756"/>
    <w:rsid w:val="00850531"/>
    <w:rsid w:val="008511AA"/>
    <w:rsid w:val="0085162D"/>
    <w:rsid w:val="00851A8E"/>
    <w:rsid w:val="008528AA"/>
    <w:rsid w:val="0085291C"/>
    <w:rsid w:val="008531C9"/>
    <w:rsid w:val="00853B07"/>
    <w:rsid w:val="00854ADF"/>
    <w:rsid w:val="00854F72"/>
    <w:rsid w:val="00856A53"/>
    <w:rsid w:val="00856E92"/>
    <w:rsid w:val="008604EF"/>
    <w:rsid w:val="00861177"/>
    <w:rsid w:val="0086132D"/>
    <w:rsid w:val="0086226D"/>
    <w:rsid w:val="008631D4"/>
    <w:rsid w:val="00864F80"/>
    <w:rsid w:val="00865DAA"/>
    <w:rsid w:val="00867038"/>
    <w:rsid w:val="00867AC9"/>
    <w:rsid w:val="00867E85"/>
    <w:rsid w:val="00867E90"/>
    <w:rsid w:val="008704F3"/>
    <w:rsid w:val="00873686"/>
    <w:rsid w:val="00874761"/>
    <w:rsid w:val="00875AEF"/>
    <w:rsid w:val="00875C39"/>
    <w:rsid w:val="0087741E"/>
    <w:rsid w:val="00881897"/>
    <w:rsid w:val="008818E4"/>
    <w:rsid w:val="0088204E"/>
    <w:rsid w:val="008833EC"/>
    <w:rsid w:val="00884955"/>
    <w:rsid w:val="00890B76"/>
    <w:rsid w:val="0089187D"/>
    <w:rsid w:val="00891EEE"/>
    <w:rsid w:val="008924E1"/>
    <w:rsid w:val="0089399C"/>
    <w:rsid w:val="00894379"/>
    <w:rsid w:val="008945D7"/>
    <w:rsid w:val="00894EC9"/>
    <w:rsid w:val="0089648A"/>
    <w:rsid w:val="008969A2"/>
    <w:rsid w:val="0089701A"/>
    <w:rsid w:val="008A0A61"/>
    <w:rsid w:val="008A1A99"/>
    <w:rsid w:val="008A56BE"/>
    <w:rsid w:val="008A5D9B"/>
    <w:rsid w:val="008B3397"/>
    <w:rsid w:val="008B5F3F"/>
    <w:rsid w:val="008B60CA"/>
    <w:rsid w:val="008B647A"/>
    <w:rsid w:val="008C02CE"/>
    <w:rsid w:val="008C273F"/>
    <w:rsid w:val="008C375F"/>
    <w:rsid w:val="008C4229"/>
    <w:rsid w:val="008C6256"/>
    <w:rsid w:val="008C6742"/>
    <w:rsid w:val="008D0109"/>
    <w:rsid w:val="008D12B6"/>
    <w:rsid w:val="008D1B22"/>
    <w:rsid w:val="008D3EDC"/>
    <w:rsid w:val="008D4AA9"/>
    <w:rsid w:val="008E0927"/>
    <w:rsid w:val="008E275F"/>
    <w:rsid w:val="008E34B6"/>
    <w:rsid w:val="008E3A7C"/>
    <w:rsid w:val="008E41D3"/>
    <w:rsid w:val="008E59D8"/>
    <w:rsid w:val="008F22D2"/>
    <w:rsid w:val="008F3100"/>
    <w:rsid w:val="008F4648"/>
    <w:rsid w:val="008F74AA"/>
    <w:rsid w:val="008F7EE7"/>
    <w:rsid w:val="00901111"/>
    <w:rsid w:val="009012D8"/>
    <w:rsid w:val="00902859"/>
    <w:rsid w:val="00904C33"/>
    <w:rsid w:val="00906EDC"/>
    <w:rsid w:val="009104B5"/>
    <w:rsid w:val="00912859"/>
    <w:rsid w:val="00914E03"/>
    <w:rsid w:val="009205D6"/>
    <w:rsid w:val="009212C9"/>
    <w:rsid w:val="00921DD5"/>
    <w:rsid w:val="009221B8"/>
    <w:rsid w:val="00923510"/>
    <w:rsid w:val="00923CE8"/>
    <w:rsid w:val="009240EE"/>
    <w:rsid w:val="00924E9B"/>
    <w:rsid w:val="009273B9"/>
    <w:rsid w:val="0092771A"/>
    <w:rsid w:val="00930766"/>
    <w:rsid w:val="00931916"/>
    <w:rsid w:val="0093207B"/>
    <w:rsid w:val="00932566"/>
    <w:rsid w:val="00933DD0"/>
    <w:rsid w:val="00934008"/>
    <w:rsid w:val="00934DD9"/>
    <w:rsid w:val="00936CA3"/>
    <w:rsid w:val="009371F9"/>
    <w:rsid w:val="009408EF"/>
    <w:rsid w:val="009409C1"/>
    <w:rsid w:val="00941C0D"/>
    <w:rsid w:val="00943068"/>
    <w:rsid w:val="00943D65"/>
    <w:rsid w:val="009454EF"/>
    <w:rsid w:val="00945858"/>
    <w:rsid w:val="00946C44"/>
    <w:rsid w:val="00950F8E"/>
    <w:rsid w:val="00952A37"/>
    <w:rsid w:val="00953D04"/>
    <w:rsid w:val="00954589"/>
    <w:rsid w:val="00954866"/>
    <w:rsid w:val="009558D1"/>
    <w:rsid w:val="0096482C"/>
    <w:rsid w:val="00967B94"/>
    <w:rsid w:val="0097125E"/>
    <w:rsid w:val="00971642"/>
    <w:rsid w:val="00971D1F"/>
    <w:rsid w:val="0097393F"/>
    <w:rsid w:val="00973BB4"/>
    <w:rsid w:val="00973CA6"/>
    <w:rsid w:val="00974685"/>
    <w:rsid w:val="0097676E"/>
    <w:rsid w:val="00980BE7"/>
    <w:rsid w:val="00981D5A"/>
    <w:rsid w:val="00982650"/>
    <w:rsid w:val="00982A8B"/>
    <w:rsid w:val="00982B7D"/>
    <w:rsid w:val="00982C4B"/>
    <w:rsid w:val="00984CFE"/>
    <w:rsid w:val="00984F3D"/>
    <w:rsid w:val="009858DA"/>
    <w:rsid w:val="009860B6"/>
    <w:rsid w:val="0098705F"/>
    <w:rsid w:val="0098734F"/>
    <w:rsid w:val="009875A8"/>
    <w:rsid w:val="0099154F"/>
    <w:rsid w:val="00992BA1"/>
    <w:rsid w:val="0099616F"/>
    <w:rsid w:val="00996577"/>
    <w:rsid w:val="009969F8"/>
    <w:rsid w:val="00996EB6"/>
    <w:rsid w:val="009A17F5"/>
    <w:rsid w:val="009A2C7C"/>
    <w:rsid w:val="009A5867"/>
    <w:rsid w:val="009A595E"/>
    <w:rsid w:val="009A6002"/>
    <w:rsid w:val="009A68D3"/>
    <w:rsid w:val="009B382C"/>
    <w:rsid w:val="009B3A81"/>
    <w:rsid w:val="009B6C21"/>
    <w:rsid w:val="009B6E61"/>
    <w:rsid w:val="009B7BF0"/>
    <w:rsid w:val="009B7EFC"/>
    <w:rsid w:val="009C0EA8"/>
    <w:rsid w:val="009C2547"/>
    <w:rsid w:val="009C2A30"/>
    <w:rsid w:val="009C73AF"/>
    <w:rsid w:val="009D336E"/>
    <w:rsid w:val="009D38C8"/>
    <w:rsid w:val="009D63CF"/>
    <w:rsid w:val="009D6B9C"/>
    <w:rsid w:val="009D70DB"/>
    <w:rsid w:val="009E06B0"/>
    <w:rsid w:val="009E08B1"/>
    <w:rsid w:val="009E226D"/>
    <w:rsid w:val="009E35B5"/>
    <w:rsid w:val="009E4645"/>
    <w:rsid w:val="009E4A1D"/>
    <w:rsid w:val="009E5F01"/>
    <w:rsid w:val="009E6F96"/>
    <w:rsid w:val="009E7B92"/>
    <w:rsid w:val="009F0C28"/>
    <w:rsid w:val="009F2321"/>
    <w:rsid w:val="009F30E5"/>
    <w:rsid w:val="009F4E4A"/>
    <w:rsid w:val="009F50A0"/>
    <w:rsid w:val="009F52F7"/>
    <w:rsid w:val="009F632B"/>
    <w:rsid w:val="00A0031F"/>
    <w:rsid w:val="00A0466B"/>
    <w:rsid w:val="00A04CD0"/>
    <w:rsid w:val="00A0685A"/>
    <w:rsid w:val="00A06F71"/>
    <w:rsid w:val="00A07089"/>
    <w:rsid w:val="00A078AB"/>
    <w:rsid w:val="00A10884"/>
    <w:rsid w:val="00A11F72"/>
    <w:rsid w:val="00A11FE3"/>
    <w:rsid w:val="00A122E5"/>
    <w:rsid w:val="00A15831"/>
    <w:rsid w:val="00A16BF3"/>
    <w:rsid w:val="00A16C06"/>
    <w:rsid w:val="00A20A8D"/>
    <w:rsid w:val="00A225D0"/>
    <w:rsid w:val="00A22C2A"/>
    <w:rsid w:val="00A22F47"/>
    <w:rsid w:val="00A24DFE"/>
    <w:rsid w:val="00A273E5"/>
    <w:rsid w:val="00A277DF"/>
    <w:rsid w:val="00A303D2"/>
    <w:rsid w:val="00A30A91"/>
    <w:rsid w:val="00A315DF"/>
    <w:rsid w:val="00A334DA"/>
    <w:rsid w:val="00A34C15"/>
    <w:rsid w:val="00A36D6D"/>
    <w:rsid w:val="00A4004E"/>
    <w:rsid w:val="00A425C5"/>
    <w:rsid w:val="00A42EF9"/>
    <w:rsid w:val="00A4783B"/>
    <w:rsid w:val="00A50CCC"/>
    <w:rsid w:val="00A53835"/>
    <w:rsid w:val="00A53AE5"/>
    <w:rsid w:val="00A53C3B"/>
    <w:rsid w:val="00A540E3"/>
    <w:rsid w:val="00A57997"/>
    <w:rsid w:val="00A60C93"/>
    <w:rsid w:val="00A62C6E"/>
    <w:rsid w:val="00A65FA8"/>
    <w:rsid w:val="00A70CC8"/>
    <w:rsid w:val="00A7187E"/>
    <w:rsid w:val="00A72217"/>
    <w:rsid w:val="00A747FC"/>
    <w:rsid w:val="00A75F55"/>
    <w:rsid w:val="00A761BF"/>
    <w:rsid w:val="00A81AFF"/>
    <w:rsid w:val="00A827DC"/>
    <w:rsid w:val="00A83151"/>
    <w:rsid w:val="00A833B5"/>
    <w:rsid w:val="00A8367E"/>
    <w:rsid w:val="00A83ABC"/>
    <w:rsid w:val="00A8579E"/>
    <w:rsid w:val="00A86ADC"/>
    <w:rsid w:val="00A86C0C"/>
    <w:rsid w:val="00A918FA"/>
    <w:rsid w:val="00A957A5"/>
    <w:rsid w:val="00AA12A9"/>
    <w:rsid w:val="00AA2631"/>
    <w:rsid w:val="00AA2E12"/>
    <w:rsid w:val="00AA3253"/>
    <w:rsid w:val="00AA35C1"/>
    <w:rsid w:val="00AA5DEB"/>
    <w:rsid w:val="00AA720C"/>
    <w:rsid w:val="00AA7A91"/>
    <w:rsid w:val="00AA7C63"/>
    <w:rsid w:val="00AB04FD"/>
    <w:rsid w:val="00AB18F0"/>
    <w:rsid w:val="00AB2698"/>
    <w:rsid w:val="00AB49B0"/>
    <w:rsid w:val="00AB4C55"/>
    <w:rsid w:val="00AB7C6A"/>
    <w:rsid w:val="00AB7E84"/>
    <w:rsid w:val="00AC2047"/>
    <w:rsid w:val="00AC51F3"/>
    <w:rsid w:val="00AC63B7"/>
    <w:rsid w:val="00AC735D"/>
    <w:rsid w:val="00AD2CF5"/>
    <w:rsid w:val="00AD2E9B"/>
    <w:rsid w:val="00AD667E"/>
    <w:rsid w:val="00AD6880"/>
    <w:rsid w:val="00AD7A70"/>
    <w:rsid w:val="00AE198E"/>
    <w:rsid w:val="00AE3A60"/>
    <w:rsid w:val="00AE3ABD"/>
    <w:rsid w:val="00AE421B"/>
    <w:rsid w:val="00AE515A"/>
    <w:rsid w:val="00AE5859"/>
    <w:rsid w:val="00AF1B91"/>
    <w:rsid w:val="00AF3146"/>
    <w:rsid w:val="00AF525F"/>
    <w:rsid w:val="00AF5C03"/>
    <w:rsid w:val="00AF5FF8"/>
    <w:rsid w:val="00AF6381"/>
    <w:rsid w:val="00AF6E3E"/>
    <w:rsid w:val="00AF6F5D"/>
    <w:rsid w:val="00AF7A93"/>
    <w:rsid w:val="00B00A02"/>
    <w:rsid w:val="00B00E45"/>
    <w:rsid w:val="00B02399"/>
    <w:rsid w:val="00B0363E"/>
    <w:rsid w:val="00B04131"/>
    <w:rsid w:val="00B063EF"/>
    <w:rsid w:val="00B069F8"/>
    <w:rsid w:val="00B079A3"/>
    <w:rsid w:val="00B07CAA"/>
    <w:rsid w:val="00B07EC0"/>
    <w:rsid w:val="00B10480"/>
    <w:rsid w:val="00B1328C"/>
    <w:rsid w:val="00B136EA"/>
    <w:rsid w:val="00B1410F"/>
    <w:rsid w:val="00B14793"/>
    <w:rsid w:val="00B16E70"/>
    <w:rsid w:val="00B1700C"/>
    <w:rsid w:val="00B216A6"/>
    <w:rsid w:val="00B21E75"/>
    <w:rsid w:val="00B22522"/>
    <w:rsid w:val="00B22B3B"/>
    <w:rsid w:val="00B23DE0"/>
    <w:rsid w:val="00B251EB"/>
    <w:rsid w:val="00B25DE7"/>
    <w:rsid w:val="00B25E82"/>
    <w:rsid w:val="00B27ED4"/>
    <w:rsid w:val="00B304A7"/>
    <w:rsid w:val="00B3106B"/>
    <w:rsid w:val="00B3137F"/>
    <w:rsid w:val="00B321B4"/>
    <w:rsid w:val="00B34F7A"/>
    <w:rsid w:val="00B35192"/>
    <w:rsid w:val="00B35369"/>
    <w:rsid w:val="00B3691D"/>
    <w:rsid w:val="00B3795F"/>
    <w:rsid w:val="00B400F8"/>
    <w:rsid w:val="00B43816"/>
    <w:rsid w:val="00B438F3"/>
    <w:rsid w:val="00B43947"/>
    <w:rsid w:val="00B45941"/>
    <w:rsid w:val="00B45D80"/>
    <w:rsid w:val="00B45F12"/>
    <w:rsid w:val="00B46C2E"/>
    <w:rsid w:val="00B4732E"/>
    <w:rsid w:val="00B47C70"/>
    <w:rsid w:val="00B50A1F"/>
    <w:rsid w:val="00B521A2"/>
    <w:rsid w:val="00B549E8"/>
    <w:rsid w:val="00B55165"/>
    <w:rsid w:val="00B55F90"/>
    <w:rsid w:val="00B572E1"/>
    <w:rsid w:val="00B60421"/>
    <w:rsid w:val="00B608BB"/>
    <w:rsid w:val="00B61895"/>
    <w:rsid w:val="00B61EFF"/>
    <w:rsid w:val="00B624BC"/>
    <w:rsid w:val="00B63B44"/>
    <w:rsid w:val="00B64A2C"/>
    <w:rsid w:val="00B65BB9"/>
    <w:rsid w:val="00B67D58"/>
    <w:rsid w:val="00B7085D"/>
    <w:rsid w:val="00B7164F"/>
    <w:rsid w:val="00B71C8B"/>
    <w:rsid w:val="00B72184"/>
    <w:rsid w:val="00B75935"/>
    <w:rsid w:val="00B75F78"/>
    <w:rsid w:val="00B76232"/>
    <w:rsid w:val="00B764A4"/>
    <w:rsid w:val="00B77B61"/>
    <w:rsid w:val="00B77F0D"/>
    <w:rsid w:val="00B8008B"/>
    <w:rsid w:val="00B80107"/>
    <w:rsid w:val="00B80D87"/>
    <w:rsid w:val="00B8365D"/>
    <w:rsid w:val="00B84157"/>
    <w:rsid w:val="00B86F35"/>
    <w:rsid w:val="00B92272"/>
    <w:rsid w:val="00B93593"/>
    <w:rsid w:val="00B93925"/>
    <w:rsid w:val="00B93C9C"/>
    <w:rsid w:val="00B93CAA"/>
    <w:rsid w:val="00B95D51"/>
    <w:rsid w:val="00BA09A7"/>
    <w:rsid w:val="00BA18C9"/>
    <w:rsid w:val="00BA2C8B"/>
    <w:rsid w:val="00BA6DE8"/>
    <w:rsid w:val="00BB2042"/>
    <w:rsid w:val="00BB579E"/>
    <w:rsid w:val="00BB5B41"/>
    <w:rsid w:val="00BB74FE"/>
    <w:rsid w:val="00BC1CC8"/>
    <w:rsid w:val="00BC7614"/>
    <w:rsid w:val="00BD009F"/>
    <w:rsid w:val="00BD0F7E"/>
    <w:rsid w:val="00BD1363"/>
    <w:rsid w:val="00BD19BC"/>
    <w:rsid w:val="00BD220E"/>
    <w:rsid w:val="00BD3027"/>
    <w:rsid w:val="00BD3446"/>
    <w:rsid w:val="00BD60BE"/>
    <w:rsid w:val="00BD6888"/>
    <w:rsid w:val="00BE1FC3"/>
    <w:rsid w:val="00BE26B5"/>
    <w:rsid w:val="00BE40D7"/>
    <w:rsid w:val="00BE58F4"/>
    <w:rsid w:val="00BE6401"/>
    <w:rsid w:val="00BE6640"/>
    <w:rsid w:val="00BE6EBE"/>
    <w:rsid w:val="00BF0BD7"/>
    <w:rsid w:val="00BF13FB"/>
    <w:rsid w:val="00BF1F74"/>
    <w:rsid w:val="00BF37C7"/>
    <w:rsid w:val="00BF3A53"/>
    <w:rsid w:val="00BF446F"/>
    <w:rsid w:val="00BF4884"/>
    <w:rsid w:val="00BF59AD"/>
    <w:rsid w:val="00C00240"/>
    <w:rsid w:val="00C003C1"/>
    <w:rsid w:val="00C00464"/>
    <w:rsid w:val="00C00C18"/>
    <w:rsid w:val="00C053AC"/>
    <w:rsid w:val="00C056A4"/>
    <w:rsid w:val="00C0664A"/>
    <w:rsid w:val="00C068C7"/>
    <w:rsid w:val="00C06B2A"/>
    <w:rsid w:val="00C0790B"/>
    <w:rsid w:val="00C07C1C"/>
    <w:rsid w:val="00C10582"/>
    <w:rsid w:val="00C10D64"/>
    <w:rsid w:val="00C12D5D"/>
    <w:rsid w:val="00C13C6D"/>
    <w:rsid w:val="00C1410F"/>
    <w:rsid w:val="00C14488"/>
    <w:rsid w:val="00C1499C"/>
    <w:rsid w:val="00C1532C"/>
    <w:rsid w:val="00C15B63"/>
    <w:rsid w:val="00C1642B"/>
    <w:rsid w:val="00C1671E"/>
    <w:rsid w:val="00C176A0"/>
    <w:rsid w:val="00C179BC"/>
    <w:rsid w:val="00C17E96"/>
    <w:rsid w:val="00C17ED5"/>
    <w:rsid w:val="00C20C68"/>
    <w:rsid w:val="00C20EAF"/>
    <w:rsid w:val="00C24F3F"/>
    <w:rsid w:val="00C27B04"/>
    <w:rsid w:val="00C27D3C"/>
    <w:rsid w:val="00C30574"/>
    <w:rsid w:val="00C31E17"/>
    <w:rsid w:val="00C34CF7"/>
    <w:rsid w:val="00C35D41"/>
    <w:rsid w:val="00C3689C"/>
    <w:rsid w:val="00C3744B"/>
    <w:rsid w:val="00C37669"/>
    <w:rsid w:val="00C37C22"/>
    <w:rsid w:val="00C4106A"/>
    <w:rsid w:val="00C413D8"/>
    <w:rsid w:val="00C41E88"/>
    <w:rsid w:val="00C41F48"/>
    <w:rsid w:val="00C439AB"/>
    <w:rsid w:val="00C44919"/>
    <w:rsid w:val="00C44F9E"/>
    <w:rsid w:val="00C45257"/>
    <w:rsid w:val="00C47A2A"/>
    <w:rsid w:val="00C50E5F"/>
    <w:rsid w:val="00C5224E"/>
    <w:rsid w:val="00C52A02"/>
    <w:rsid w:val="00C5489E"/>
    <w:rsid w:val="00C55404"/>
    <w:rsid w:val="00C55B83"/>
    <w:rsid w:val="00C565C9"/>
    <w:rsid w:val="00C606B4"/>
    <w:rsid w:val="00C60EAF"/>
    <w:rsid w:val="00C6299F"/>
    <w:rsid w:val="00C62E01"/>
    <w:rsid w:val="00C64014"/>
    <w:rsid w:val="00C643DE"/>
    <w:rsid w:val="00C65A93"/>
    <w:rsid w:val="00C660A9"/>
    <w:rsid w:val="00C669E2"/>
    <w:rsid w:val="00C66D12"/>
    <w:rsid w:val="00C744B7"/>
    <w:rsid w:val="00C74609"/>
    <w:rsid w:val="00C75784"/>
    <w:rsid w:val="00C75CB4"/>
    <w:rsid w:val="00C77E68"/>
    <w:rsid w:val="00C804DD"/>
    <w:rsid w:val="00C82A7B"/>
    <w:rsid w:val="00C831E6"/>
    <w:rsid w:val="00C8395E"/>
    <w:rsid w:val="00C84414"/>
    <w:rsid w:val="00C847C3"/>
    <w:rsid w:val="00C849F4"/>
    <w:rsid w:val="00C853E9"/>
    <w:rsid w:val="00C9251A"/>
    <w:rsid w:val="00C92B16"/>
    <w:rsid w:val="00C9590B"/>
    <w:rsid w:val="00C9660C"/>
    <w:rsid w:val="00C96D89"/>
    <w:rsid w:val="00C971CD"/>
    <w:rsid w:val="00CA2081"/>
    <w:rsid w:val="00CA2244"/>
    <w:rsid w:val="00CA3A9C"/>
    <w:rsid w:val="00CA408D"/>
    <w:rsid w:val="00CA582E"/>
    <w:rsid w:val="00CA688F"/>
    <w:rsid w:val="00CB02F9"/>
    <w:rsid w:val="00CB18AF"/>
    <w:rsid w:val="00CB1C95"/>
    <w:rsid w:val="00CB43CE"/>
    <w:rsid w:val="00CB4A36"/>
    <w:rsid w:val="00CB57F5"/>
    <w:rsid w:val="00CB6460"/>
    <w:rsid w:val="00CB7D1D"/>
    <w:rsid w:val="00CC0BC1"/>
    <w:rsid w:val="00CC0F34"/>
    <w:rsid w:val="00CC0FB4"/>
    <w:rsid w:val="00CC19B4"/>
    <w:rsid w:val="00CC30E5"/>
    <w:rsid w:val="00CC3353"/>
    <w:rsid w:val="00CC352F"/>
    <w:rsid w:val="00CC371D"/>
    <w:rsid w:val="00CC7F0A"/>
    <w:rsid w:val="00CD0599"/>
    <w:rsid w:val="00CD4E25"/>
    <w:rsid w:val="00CD528C"/>
    <w:rsid w:val="00CD5763"/>
    <w:rsid w:val="00CD6DA3"/>
    <w:rsid w:val="00CE038A"/>
    <w:rsid w:val="00CE158C"/>
    <w:rsid w:val="00CE40FD"/>
    <w:rsid w:val="00CE4199"/>
    <w:rsid w:val="00CE4F5C"/>
    <w:rsid w:val="00CF0C58"/>
    <w:rsid w:val="00CF0C7E"/>
    <w:rsid w:val="00CF2119"/>
    <w:rsid w:val="00CF5C56"/>
    <w:rsid w:val="00CF5D83"/>
    <w:rsid w:val="00CF6F4D"/>
    <w:rsid w:val="00D0063A"/>
    <w:rsid w:val="00D02629"/>
    <w:rsid w:val="00D0397B"/>
    <w:rsid w:val="00D03B83"/>
    <w:rsid w:val="00D04963"/>
    <w:rsid w:val="00D10A9E"/>
    <w:rsid w:val="00D11D76"/>
    <w:rsid w:val="00D131A0"/>
    <w:rsid w:val="00D13509"/>
    <w:rsid w:val="00D14A30"/>
    <w:rsid w:val="00D154AA"/>
    <w:rsid w:val="00D16D1C"/>
    <w:rsid w:val="00D203AF"/>
    <w:rsid w:val="00D23488"/>
    <w:rsid w:val="00D2348C"/>
    <w:rsid w:val="00D24E09"/>
    <w:rsid w:val="00D263B2"/>
    <w:rsid w:val="00D26B78"/>
    <w:rsid w:val="00D27663"/>
    <w:rsid w:val="00D30A46"/>
    <w:rsid w:val="00D32123"/>
    <w:rsid w:val="00D32955"/>
    <w:rsid w:val="00D32ED3"/>
    <w:rsid w:val="00D331E4"/>
    <w:rsid w:val="00D34A30"/>
    <w:rsid w:val="00D34CAC"/>
    <w:rsid w:val="00D36C06"/>
    <w:rsid w:val="00D37ECA"/>
    <w:rsid w:val="00D403E7"/>
    <w:rsid w:val="00D41E5D"/>
    <w:rsid w:val="00D436C8"/>
    <w:rsid w:val="00D44BB3"/>
    <w:rsid w:val="00D46364"/>
    <w:rsid w:val="00D472D9"/>
    <w:rsid w:val="00D50188"/>
    <w:rsid w:val="00D501CA"/>
    <w:rsid w:val="00D501D5"/>
    <w:rsid w:val="00D506A4"/>
    <w:rsid w:val="00D51F00"/>
    <w:rsid w:val="00D5314D"/>
    <w:rsid w:val="00D542C2"/>
    <w:rsid w:val="00D545F7"/>
    <w:rsid w:val="00D549B1"/>
    <w:rsid w:val="00D5626C"/>
    <w:rsid w:val="00D5761E"/>
    <w:rsid w:val="00D62511"/>
    <w:rsid w:val="00D63788"/>
    <w:rsid w:val="00D64F13"/>
    <w:rsid w:val="00D659BB"/>
    <w:rsid w:val="00D66A6B"/>
    <w:rsid w:val="00D67324"/>
    <w:rsid w:val="00D728F1"/>
    <w:rsid w:val="00D72AE5"/>
    <w:rsid w:val="00D72D83"/>
    <w:rsid w:val="00D73405"/>
    <w:rsid w:val="00D74C9A"/>
    <w:rsid w:val="00D7600E"/>
    <w:rsid w:val="00D801D9"/>
    <w:rsid w:val="00D80C79"/>
    <w:rsid w:val="00D81ACB"/>
    <w:rsid w:val="00D81D28"/>
    <w:rsid w:val="00D90A46"/>
    <w:rsid w:val="00D9357B"/>
    <w:rsid w:val="00D95671"/>
    <w:rsid w:val="00D959BD"/>
    <w:rsid w:val="00DA00CA"/>
    <w:rsid w:val="00DA0CB2"/>
    <w:rsid w:val="00DA0F11"/>
    <w:rsid w:val="00DA3CC1"/>
    <w:rsid w:val="00DA5EB2"/>
    <w:rsid w:val="00DA63C0"/>
    <w:rsid w:val="00DA75C8"/>
    <w:rsid w:val="00DA7A85"/>
    <w:rsid w:val="00DB09E3"/>
    <w:rsid w:val="00DB40DE"/>
    <w:rsid w:val="00DB562E"/>
    <w:rsid w:val="00DB594F"/>
    <w:rsid w:val="00DB60B7"/>
    <w:rsid w:val="00DB7C17"/>
    <w:rsid w:val="00DC04BA"/>
    <w:rsid w:val="00DC057C"/>
    <w:rsid w:val="00DC1686"/>
    <w:rsid w:val="00DC4054"/>
    <w:rsid w:val="00DC4DD5"/>
    <w:rsid w:val="00DC5AB6"/>
    <w:rsid w:val="00DC60EB"/>
    <w:rsid w:val="00DC7193"/>
    <w:rsid w:val="00DC7CDF"/>
    <w:rsid w:val="00DD0D80"/>
    <w:rsid w:val="00DD240C"/>
    <w:rsid w:val="00DD2547"/>
    <w:rsid w:val="00DD2F18"/>
    <w:rsid w:val="00DD3095"/>
    <w:rsid w:val="00DD5020"/>
    <w:rsid w:val="00DD5C81"/>
    <w:rsid w:val="00DD7625"/>
    <w:rsid w:val="00DE2808"/>
    <w:rsid w:val="00DE5674"/>
    <w:rsid w:val="00DE6162"/>
    <w:rsid w:val="00DE6510"/>
    <w:rsid w:val="00DE6F86"/>
    <w:rsid w:val="00DF003D"/>
    <w:rsid w:val="00DF1AB7"/>
    <w:rsid w:val="00DF3C84"/>
    <w:rsid w:val="00DF3F90"/>
    <w:rsid w:val="00DF4B07"/>
    <w:rsid w:val="00DF4EEF"/>
    <w:rsid w:val="00DF6032"/>
    <w:rsid w:val="00DF6E16"/>
    <w:rsid w:val="00E03AE1"/>
    <w:rsid w:val="00E03C57"/>
    <w:rsid w:val="00E04021"/>
    <w:rsid w:val="00E04D46"/>
    <w:rsid w:val="00E054CD"/>
    <w:rsid w:val="00E058C3"/>
    <w:rsid w:val="00E06D7B"/>
    <w:rsid w:val="00E06ECD"/>
    <w:rsid w:val="00E06F2A"/>
    <w:rsid w:val="00E106F5"/>
    <w:rsid w:val="00E108AC"/>
    <w:rsid w:val="00E10B8D"/>
    <w:rsid w:val="00E1381A"/>
    <w:rsid w:val="00E1493E"/>
    <w:rsid w:val="00E15391"/>
    <w:rsid w:val="00E2041A"/>
    <w:rsid w:val="00E21475"/>
    <w:rsid w:val="00E227F5"/>
    <w:rsid w:val="00E236A6"/>
    <w:rsid w:val="00E23AF2"/>
    <w:rsid w:val="00E24647"/>
    <w:rsid w:val="00E268E2"/>
    <w:rsid w:val="00E26973"/>
    <w:rsid w:val="00E26DEC"/>
    <w:rsid w:val="00E279C3"/>
    <w:rsid w:val="00E30845"/>
    <w:rsid w:val="00E31E5B"/>
    <w:rsid w:val="00E32883"/>
    <w:rsid w:val="00E32AE1"/>
    <w:rsid w:val="00E32DB8"/>
    <w:rsid w:val="00E32DC4"/>
    <w:rsid w:val="00E33255"/>
    <w:rsid w:val="00E34622"/>
    <w:rsid w:val="00E34CAB"/>
    <w:rsid w:val="00E351F8"/>
    <w:rsid w:val="00E36E29"/>
    <w:rsid w:val="00E40811"/>
    <w:rsid w:val="00E408A7"/>
    <w:rsid w:val="00E425AE"/>
    <w:rsid w:val="00E428EC"/>
    <w:rsid w:val="00E43527"/>
    <w:rsid w:val="00E4396E"/>
    <w:rsid w:val="00E43C32"/>
    <w:rsid w:val="00E461EF"/>
    <w:rsid w:val="00E46897"/>
    <w:rsid w:val="00E47535"/>
    <w:rsid w:val="00E47B14"/>
    <w:rsid w:val="00E5145B"/>
    <w:rsid w:val="00E519E4"/>
    <w:rsid w:val="00E527C1"/>
    <w:rsid w:val="00E52BD2"/>
    <w:rsid w:val="00E5521A"/>
    <w:rsid w:val="00E55F8E"/>
    <w:rsid w:val="00E564A8"/>
    <w:rsid w:val="00E5790F"/>
    <w:rsid w:val="00E601E4"/>
    <w:rsid w:val="00E609AA"/>
    <w:rsid w:val="00E62EC8"/>
    <w:rsid w:val="00E62FA3"/>
    <w:rsid w:val="00E640ED"/>
    <w:rsid w:val="00E644E0"/>
    <w:rsid w:val="00E65B7F"/>
    <w:rsid w:val="00E66C85"/>
    <w:rsid w:val="00E67873"/>
    <w:rsid w:val="00E70E23"/>
    <w:rsid w:val="00E70F6B"/>
    <w:rsid w:val="00E72CDF"/>
    <w:rsid w:val="00E7625F"/>
    <w:rsid w:val="00E77598"/>
    <w:rsid w:val="00E80DC3"/>
    <w:rsid w:val="00E80EA1"/>
    <w:rsid w:val="00E83547"/>
    <w:rsid w:val="00E85D9C"/>
    <w:rsid w:val="00E8629F"/>
    <w:rsid w:val="00E90B5D"/>
    <w:rsid w:val="00E91B5D"/>
    <w:rsid w:val="00E93068"/>
    <w:rsid w:val="00E93B40"/>
    <w:rsid w:val="00E95A5B"/>
    <w:rsid w:val="00E96CD5"/>
    <w:rsid w:val="00EA08BB"/>
    <w:rsid w:val="00EA0F9F"/>
    <w:rsid w:val="00EA1722"/>
    <w:rsid w:val="00EA203D"/>
    <w:rsid w:val="00EA3CBF"/>
    <w:rsid w:val="00EA5D1C"/>
    <w:rsid w:val="00EA6683"/>
    <w:rsid w:val="00EA7259"/>
    <w:rsid w:val="00EA7651"/>
    <w:rsid w:val="00EB5E4E"/>
    <w:rsid w:val="00EC00F4"/>
    <w:rsid w:val="00ED01D6"/>
    <w:rsid w:val="00ED070C"/>
    <w:rsid w:val="00ED1327"/>
    <w:rsid w:val="00ED2043"/>
    <w:rsid w:val="00ED2407"/>
    <w:rsid w:val="00ED2DB0"/>
    <w:rsid w:val="00ED3AA0"/>
    <w:rsid w:val="00ED3B07"/>
    <w:rsid w:val="00ED3F3F"/>
    <w:rsid w:val="00ED4849"/>
    <w:rsid w:val="00ED6856"/>
    <w:rsid w:val="00ED715D"/>
    <w:rsid w:val="00EE08E9"/>
    <w:rsid w:val="00EE09C7"/>
    <w:rsid w:val="00EE1828"/>
    <w:rsid w:val="00EE1B07"/>
    <w:rsid w:val="00EE1B0B"/>
    <w:rsid w:val="00EE24C4"/>
    <w:rsid w:val="00EF06E8"/>
    <w:rsid w:val="00EF26A5"/>
    <w:rsid w:val="00EF2B50"/>
    <w:rsid w:val="00EF2D92"/>
    <w:rsid w:val="00EF317D"/>
    <w:rsid w:val="00EF3A51"/>
    <w:rsid w:val="00EF4CE3"/>
    <w:rsid w:val="00EF59CE"/>
    <w:rsid w:val="00EF7460"/>
    <w:rsid w:val="00EF797E"/>
    <w:rsid w:val="00F049CD"/>
    <w:rsid w:val="00F04C11"/>
    <w:rsid w:val="00F060BE"/>
    <w:rsid w:val="00F107A2"/>
    <w:rsid w:val="00F124FC"/>
    <w:rsid w:val="00F12FB6"/>
    <w:rsid w:val="00F13211"/>
    <w:rsid w:val="00F139EE"/>
    <w:rsid w:val="00F1428E"/>
    <w:rsid w:val="00F14B5D"/>
    <w:rsid w:val="00F15D3A"/>
    <w:rsid w:val="00F16A14"/>
    <w:rsid w:val="00F17A8F"/>
    <w:rsid w:val="00F20BBB"/>
    <w:rsid w:val="00F20F3E"/>
    <w:rsid w:val="00F243D2"/>
    <w:rsid w:val="00F278B6"/>
    <w:rsid w:val="00F27A0A"/>
    <w:rsid w:val="00F3125A"/>
    <w:rsid w:val="00F31389"/>
    <w:rsid w:val="00F3198B"/>
    <w:rsid w:val="00F338C6"/>
    <w:rsid w:val="00F34304"/>
    <w:rsid w:val="00F35374"/>
    <w:rsid w:val="00F35385"/>
    <w:rsid w:val="00F35A7E"/>
    <w:rsid w:val="00F364F8"/>
    <w:rsid w:val="00F3672D"/>
    <w:rsid w:val="00F369DF"/>
    <w:rsid w:val="00F3717B"/>
    <w:rsid w:val="00F37722"/>
    <w:rsid w:val="00F45623"/>
    <w:rsid w:val="00F46363"/>
    <w:rsid w:val="00F46623"/>
    <w:rsid w:val="00F4670C"/>
    <w:rsid w:val="00F468D9"/>
    <w:rsid w:val="00F47123"/>
    <w:rsid w:val="00F47612"/>
    <w:rsid w:val="00F51892"/>
    <w:rsid w:val="00F518C6"/>
    <w:rsid w:val="00F523CA"/>
    <w:rsid w:val="00F53392"/>
    <w:rsid w:val="00F54AF8"/>
    <w:rsid w:val="00F5713F"/>
    <w:rsid w:val="00F57A1A"/>
    <w:rsid w:val="00F6123B"/>
    <w:rsid w:val="00F615F5"/>
    <w:rsid w:val="00F62D52"/>
    <w:rsid w:val="00F63044"/>
    <w:rsid w:val="00F64C13"/>
    <w:rsid w:val="00F66C33"/>
    <w:rsid w:val="00F7114E"/>
    <w:rsid w:val="00F71442"/>
    <w:rsid w:val="00F72BEA"/>
    <w:rsid w:val="00F73020"/>
    <w:rsid w:val="00F7607E"/>
    <w:rsid w:val="00F800DB"/>
    <w:rsid w:val="00F81148"/>
    <w:rsid w:val="00F81F8E"/>
    <w:rsid w:val="00F8334A"/>
    <w:rsid w:val="00F83B21"/>
    <w:rsid w:val="00F85ADC"/>
    <w:rsid w:val="00F86247"/>
    <w:rsid w:val="00F871CA"/>
    <w:rsid w:val="00F90007"/>
    <w:rsid w:val="00F9003D"/>
    <w:rsid w:val="00F9186D"/>
    <w:rsid w:val="00F92B32"/>
    <w:rsid w:val="00F93C4C"/>
    <w:rsid w:val="00F944BF"/>
    <w:rsid w:val="00F9456A"/>
    <w:rsid w:val="00F945E7"/>
    <w:rsid w:val="00F94945"/>
    <w:rsid w:val="00F97530"/>
    <w:rsid w:val="00FA1077"/>
    <w:rsid w:val="00FA201E"/>
    <w:rsid w:val="00FA49DD"/>
    <w:rsid w:val="00FA630C"/>
    <w:rsid w:val="00FB0EBF"/>
    <w:rsid w:val="00FB0FCD"/>
    <w:rsid w:val="00FB2671"/>
    <w:rsid w:val="00FB3651"/>
    <w:rsid w:val="00FB5451"/>
    <w:rsid w:val="00FB70FD"/>
    <w:rsid w:val="00FB7228"/>
    <w:rsid w:val="00FB787F"/>
    <w:rsid w:val="00FB7AF6"/>
    <w:rsid w:val="00FC0021"/>
    <w:rsid w:val="00FC084E"/>
    <w:rsid w:val="00FC2C54"/>
    <w:rsid w:val="00FC2D4E"/>
    <w:rsid w:val="00FC5589"/>
    <w:rsid w:val="00FC59A7"/>
    <w:rsid w:val="00FD09E0"/>
    <w:rsid w:val="00FD0C24"/>
    <w:rsid w:val="00FD0DDE"/>
    <w:rsid w:val="00FD0EBC"/>
    <w:rsid w:val="00FD1D9A"/>
    <w:rsid w:val="00FD3520"/>
    <w:rsid w:val="00FD4DA6"/>
    <w:rsid w:val="00FD71A4"/>
    <w:rsid w:val="00FD769B"/>
    <w:rsid w:val="00FE1003"/>
    <w:rsid w:val="00FE1330"/>
    <w:rsid w:val="00FE1331"/>
    <w:rsid w:val="00FE2714"/>
    <w:rsid w:val="00FE3DA8"/>
    <w:rsid w:val="00FE4723"/>
    <w:rsid w:val="00FE60B4"/>
    <w:rsid w:val="00FE7A22"/>
    <w:rsid w:val="00FF15B9"/>
    <w:rsid w:val="00FF2071"/>
    <w:rsid w:val="00FF64E0"/>
    <w:rsid w:val="0118141C"/>
    <w:rsid w:val="048C5F3A"/>
    <w:rsid w:val="04F449FD"/>
    <w:rsid w:val="06CF1028"/>
    <w:rsid w:val="11E53483"/>
    <w:rsid w:val="122D1EF9"/>
    <w:rsid w:val="12710000"/>
    <w:rsid w:val="192311E2"/>
    <w:rsid w:val="1AC4545A"/>
    <w:rsid w:val="1E0B27C4"/>
    <w:rsid w:val="2540463F"/>
    <w:rsid w:val="276B6B70"/>
    <w:rsid w:val="28DA4C2F"/>
    <w:rsid w:val="2FB56475"/>
    <w:rsid w:val="31C47A52"/>
    <w:rsid w:val="38861E82"/>
    <w:rsid w:val="3A016F1F"/>
    <w:rsid w:val="3F093170"/>
    <w:rsid w:val="41621BF6"/>
    <w:rsid w:val="49405497"/>
    <w:rsid w:val="49D22978"/>
    <w:rsid w:val="4EF94ABA"/>
    <w:rsid w:val="51796E4E"/>
    <w:rsid w:val="545B4D69"/>
    <w:rsid w:val="58953159"/>
    <w:rsid w:val="58D15BD7"/>
    <w:rsid w:val="5AED25CB"/>
    <w:rsid w:val="61E75F15"/>
    <w:rsid w:val="67CD4E18"/>
    <w:rsid w:val="682B1BA5"/>
    <w:rsid w:val="6B3247D4"/>
    <w:rsid w:val="6E453B14"/>
    <w:rsid w:val="6E9C5DF4"/>
    <w:rsid w:val="70B602DD"/>
    <w:rsid w:val="75C13677"/>
    <w:rsid w:val="7A420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84"/>
    <w:pPr>
      <w:widowControl w:val="0"/>
      <w:jc w:val="both"/>
    </w:pPr>
    <w:rPr>
      <w:kern w:val="2"/>
      <w:sz w:val="21"/>
      <w:szCs w:val="24"/>
    </w:rPr>
  </w:style>
  <w:style w:type="paragraph" w:styleId="1">
    <w:name w:val="heading 1"/>
    <w:basedOn w:val="a"/>
    <w:next w:val="a"/>
    <w:qFormat/>
    <w:rsid w:val="00BF4884"/>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BF4884"/>
    <w:rPr>
      <w:b/>
      <w:bCs/>
    </w:rPr>
  </w:style>
  <w:style w:type="paragraph" w:styleId="a4">
    <w:name w:val="annotation text"/>
    <w:basedOn w:val="a"/>
    <w:link w:val="Char"/>
    <w:qFormat/>
    <w:rsid w:val="00BF4884"/>
    <w:pPr>
      <w:jc w:val="left"/>
    </w:pPr>
    <w:rPr>
      <w:lang w:val="zh-CN"/>
    </w:rPr>
  </w:style>
  <w:style w:type="paragraph" w:styleId="a5">
    <w:name w:val="caption"/>
    <w:basedOn w:val="a"/>
    <w:next w:val="a"/>
    <w:qFormat/>
    <w:rsid w:val="00BF4884"/>
    <w:rPr>
      <w:rFonts w:ascii="Arial" w:eastAsia="黑体" w:hAnsi="Arial" w:cs="Arial"/>
      <w:sz w:val="20"/>
      <w:szCs w:val="20"/>
    </w:rPr>
  </w:style>
  <w:style w:type="paragraph" w:styleId="a6">
    <w:name w:val="Body Text Indent"/>
    <w:basedOn w:val="a"/>
    <w:qFormat/>
    <w:rsid w:val="00BF4884"/>
    <w:pPr>
      <w:adjustRightInd w:val="0"/>
      <w:spacing w:line="360" w:lineRule="auto"/>
      <w:ind w:firstLine="555"/>
      <w:textAlignment w:val="baseline"/>
    </w:pPr>
    <w:rPr>
      <w:sz w:val="24"/>
      <w:szCs w:val="20"/>
    </w:rPr>
  </w:style>
  <w:style w:type="paragraph" w:styleId="a7">
    <w:name w:val="Plain Text"/>
    <w:basedOn w:val="a"/>
    <w:link w:val="Char0"/>
    <w:qFormat/>
    <w:rsid w:val="00BF4884"/>
    <w:rPr>
      <w:rFonts w:ascii="宋体" w:hAnsi="Courier New"/>
      <w:szCs w:val="20"/>
      <w:lang w:val="zh-CN"/>
    </w:rPr>
  </w:style>
  <w:style w:type="paragraph" w:styleId="a8">
    <w:name w:val="Date"/>
    <w:basedOn w:val="a"/>
    <w:next w:val="a"/>
    <w:qFormat/>
    <w:rsid w:val="00BF4884"/>
    <w:pPr>
      <w:adjustRightInd w:val="0"/>
      <w:ind w:leftChars="2500" w:left="100"/>
      <w:textAlignment w:val="baseline"/>
    </w:pPr>
    <w:rPr>
      <w:szCs w:val="20"/>
    </w:rPr>
  </w:style>
  <w:style w:type="paragraph" w:styleId="2">
    <w:name w:val="Body Text Indent 2"/>
    <w:basedOn w:val="a"/>
    <w:link w:val="2Char"/>
    <w:qFormat/>
    <w:rsid w:val="00BF4884"/>
    <w:pPr>
      <w:spacing w:after="120" w:line="480" w:lineRule="auto"/>
      <w:ind w:leftChars="200" w:left="420"/>
    </w:pPr>
    <w:rPr>
      <w:lang w:val="zh-CN"/>
    </w:rPr>
  </w:style>
  <w:style w:type="paragraph" w:styleId="a9">
    <w:name w:val="Balloon Text"/>
    <w:basedOn w:val="a"/>
    <w:semiHidden/>
    <w:qFormat/>
    <w:rsid w:val="00BF4884"/>
    <w:rPr>
      <w:sz w:val="18"/>
      <w:szCs w:val="18"/>
    </w:rPr>
  </w:style>
  <w:style w:type="paragraph" w:styleId="aa">
    <w:name w:val="footer"/>
    <w:basedOn w:val="a"/>
    <w:qFormat/>
    <w:rsid w:val="00BF4884"/>
    <w:pPr>
      <w:tabs>
        <w:tab w:val="center" w:pos="4153"/>
        <w:tab w:val="right" w:pos="8306"/>
      </w:tabs>
      <w:adjustRightInd w:val="0"/>
      <w:snapToGrid w:val="0"/>
      <w:jc w:val="left"/>
      <w:textAlignment w:val="baseline"/>
    </w:pPr>
    <w:rPr>
      <w:sz w:val="18"/>
      <w:szCs w:val="18"/>
    </w:rPr>
  </w:style>
  <w:style w:type="paragraph" w:styleId="ab">
    <w:name w:val="header"/>
    <w:basedOn w:val="a"/>
    <w:qFormat/>
    <w:rsid w:val="00BF4884"/>
    <w:pPr>
      <w:pBdr>
        <w:bottom w:val="single" w:sz="6" w:space="1" w:color="auto"/>
      </w:pBdr>
      <w:tabs>
        <w:tab w:val="center" w:pos="4153"/>
        <w:tab w:val="right" w:pos="8306"/>
      </w:tabs>
      <w:adjustRightInd w:val="0"/>
      <w:snapToGrid w:val="0"/>
      <w:jc w:val="center"/>
      <w:textAlignment w:val="baseline"/>
    </w:pPr>
    <w:rPr>
      <w:sz w:val="18"/>
      <w:szCs w:val="18"/>
    </w:rPr>
  </w:style>
  <w:style w:type="paragraph" w:styleId="10">
    <w:name w:val="toc 1"/>
    <w:basedOn w:val="a"/>
    <w:next w:val="a"/>
    <w:uiPriority w:val="39"/>
    <w:qFormat/>
    <w:rsid w:val="00BF4884"/>
    <w:pPr>
      <w:tabs>
        <w:tab w:val="right" w:leader="dot" w:pos="8400"/>
      </w:tabs>
      <w:adjustRightInd w:val="0"/>
      <w:spacing w:line="360" w:lineRule="auto"/>
      <w:textAlignment w:val="baseline"/>
    </w:pPr>
    <w:rPr>
      <w:szCs w:val="20"/>
    </w:rPr>
  </w:style>
  <w:style w:type="paragraph" w:styleId="ac">
    <w:name w:val="footnote text"/>
    <w:basedOn w:val="a"/>
    <w:semiHidden/>
    <w:qFormat/>
    <w:rsid w:val="00BF4884"/>
    <w:pPr>
      <w:snapToGrid w:val="0"/>
      <w:jc w:val="left"/>
    </w:pPr>
    <w:rPr>
      <w:sz w:val="18"/>
      <w:szCs w:val="18"/>
    </w:rPr>
  </w:style>
  <w:style w:type="character" w:styleId="ad">
    <w:name w:val="page number"/>
    <w:basedOn w:val="a0"/>
    <w:qFormat/>
    <w:rsid w:val="00BF4884"/>
  </w:style>
  <w:style w:type="character" w:styleId="ae">
    <w:name w:val="Hyperlink"/>
    <w:uiPriority w:val="99"/>
    <w:qFormat/>
    <w:rsid w:val="00BF4884"/>
    <w:rPr>
      <w:color w:val="0000FF"/>
      <w:u w:val="single"/>
    </w:rPr>
  </w:style>
  <w:style w:type="character" w:styleId="af">
    <w:name w:val="annotation reference"/>
    <w:qFormat/>
    <w:rsid w:val="00BF4884"/>
    <w:rPr>
      <w:sz w:val="21"/>
      <w:szCs w:val="21"/>
    </w:rPr>
  </w:style>
  <w:style w:type="character" w:styleId="af0">
    <w:name w:val="footnote reference"/>
    <w:semiHidden/>
    <w:qFormat/>
    <w:rsid w:val="00BF4884"/>
    <w:rPr>
      <w:vertAlign w:val="superscript"/>
    </w:rPr>
  </w:style>
  <w:style w:type="character" w:customStyle="1" w:styleId="Char0">
    <w:name w:val="纯文本 Char"/>
    <w:link w:val="a7"/>
    <w:qFormat/>
    <w:rsid w:val="00BF4884"/>
    <w:rPr>
      <w:rFonts w:ascii="宋体" w:hAnsi="Courier New"/>
      <w:kern w:val="2"/>
      <w:sz w:val="21"/>
    </w:rPr>
  </w:style>
  <w:style w:type="character" w:customStyle="1" w:styleId="Char">
    <w:name w:val="批注文字 Char"/>
    <w:link w:val="a4"/>
    <w:qFormat/>
    <w:rsid w:val="00BF4884"/>
    <w:rPr>
      <w:kern w:val="2"/>
      <w:sz w:val="21"/>
      <w:szCs w:val="24"/>
    </w:rPr>
  </w:style>
  <w:style w:type="character" w:customStyle="1" w:styleId="2Char">
    <w:name w:val="正文文本缩进 2 Char"/>
    <w:link w:val="2"/>
    <w:qFormat/>
    <w:rsid w:val="00BF4884"/>
    <w:rPr>
      <w:kern w:val="2"/>
      <w:sz w:val="21"/>
      <w:szCs w:val="24"/>
    </w:rPr>
  </w:style>
  <w:style w:type="paragraph" w:customStyle="1" w:styleId="CharChar3CharChar">
    <w:name w:val="Char Char3 Char Char"/>
    <w:basedOn w:val="a"/>
    <w:qFormat/>
    <w:rsid w:val="00BF4884"/>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rsid w:val="00BF4884"/>
    <w:pPr>
      <w:tabs>
        <w:tab w:val="left" w:pos="360"/>
      </w:tabs>
    </w:pPr>
    <w:rPr>
      <w:sz w:val="24"/>
    </w:rPr>
  </w:style>
  <w:style w:type="paragraph" w:customStyle="1" w:styleId="11">
    <w:name w:val="列出段落1"/>
    <w:basedOn w:val="a"/>
    <w:qFormat/>
    <w:rsid w:val="00BF4884"/>
    <w:pPr>
      <w:spacing w:before="120" w:after="120"/>
      <w:ind w:firstLineChars="200" w:firstLine="420"/>
    </w:pPr>
    <w:rPr>
      <w:rFonts w:ascii="Calibri" w:hAnsi="Calibri"/>
      <w:szCs w:val="20"/>
    </w:rPr>
  </w:style>
  <w:style w:type="paragraph" w:styleId="af1">
    <w:name w:val="List Paragraph"/>
    <w:basedOn w:val="a"/>
    <w:uiPriority w:val="34"/>
    <w:qFormat/>
    <w:rsid w:val="00BF4884"/>
    <w:pPr>
      <w:ind w:firstLineChars="200" w:firstLine="420"/>
    </w:pPr>
    <w:rPr>
      <w:rFonts w:ascii="Calibri" w:hAnsi="Calibri"/>
      <w:szCs w:val="22"/>
    </w:rPr>
  </w:style>
  <w:style w:type="paragraph" w:customStyle="1" w:styleId="12">
    <w:name w:val="修订1"/>
    <w:hidden/>
    <w:uiPriority w:val="99"/>
    <w:semiHidden/>
    <w:qFormat/>
    <w:rsid w:val="00BF4884"/>
    <w:rPr>
      <w:kern w:val="2"/>
      <w:sz w:val="21"/>
      <w:szCs w:val="24"/>
    </w:rPr>
  </w:style>
  <w:style w:type="paragraph" w:customStyle="1" w:styleId="1Char">
    <w:name w:val="1 Char"/>
    <w:basedOn w:val="a"/>
    <w:qFormat/>
    <w:rsid w:val="00BF4884"/>
    <w:pPr>
      <w:widowControl/>
      <w:spacing w:after="160" w:line="240" w:lineRule="exact"/>
      <w:jc w:val="left"/>
    </w:pPr>
    <w:rPr>
      <w:rFonts w:ascii="Verdana" w:hAnsi="Verdana"/>
      <w:kern w:val="0"/>
      <w:sz w:val="20"/>
      <w:szCs w:val="20"/>
      <w:lang w:eastAsia="en-US"/>
    </w:rPr>
  </w:style>
  <w:style w:type="paragraph" w:customStyle="1" w:styleId="CharChar3CharChar1">
    <w:name w:val="Char Char3 Char Char1"/>
    <w:basedOn w:val="a"/>
    <w:qFormat/>
    <w:rsid w:val="00BF4884"/>
    <w:pPr>
      <w:widowControl/>
      <w:spacing w:after="160"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rsid w:val="00BF4884"/>
    <w:pPr>
      <w:tabs>
        <w:tab w:val="left" w:pos="360"/>
      </w:tabs>
    </w:pPr>
    <w:rPr>
      <w:sz w:val="24"/>
    </w:rPr>
  </w:style>
  <w:style w:type="paragraph" w:customStyle="1" w:styleId="CharCharCharCharCharCharCharCharCharCharCharChar">
    <w:name w:val="Char Char Char Char Char Char Char Char Char Char Char Char"/>
    <w:basedOn w:val="a"/>
    <w:qFormat/>
    <w:rsid w:val="00BF4884"/>
    <w:pPr>
      <w:widowControl/>
      <w:spacing w:after="160" w:line="240" w:lineRule="exact"/>
      <w:jc w:val="left"/>
    </w:pPr>
    <w:rPr>
      <w:rFonts w:ascii="Tahoma" w:hAnsi="Tahoma" w:cs="Tahoma"/>
      <w:szCs w:val="21"/>
    </w:rPr>
  </w:style>
  <w:style w:type="paragraph" w:styleId="af2">
    <w:name w:val="Revision"/>
    <w:hidden/>
    <w:uiPriority w:val="99"/>
    <w:unhideWhenUsed/>
    <w:rsid w:val="00D44BB3"/>
    <w:rPr>
      <w:kern w:val="2"/>
      <w:sz w:val="21"/>
      <w:szCs w:val="24"/>
    </w:rPr>
  </w:style>
  <w:style w:type="table" w:styleId="af3">
    <w:name w:val="Table Grid"/>
    <w:basedOn w:val="a1"/>
    <w:rsid w:val="002A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84"/>
    <w:pPr>
      <w:widowControl w:val="0"/>
      <w:jc w:val="both"/>
    </w:pPr>
    <w:rPr>
      <w:kern w:val="2"/>
      <w:sz w:val="21"/>
      <w:szCs w:val="24"/>
    </w:rPr>
  </w:style>
  <w:style w:type="paragraph" w:styleId="1">
    <w:name w:val="heading 1"/>
    <w:basedOn w:val="a"/>
    <w:next w:val="a"/>
    <w:qFormat/>
    <w:rsid w:val="00BF4884"/>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BF4884"/>
    <w:rPr>
      <w:b/>
      <w:bCs/>
    </w:rPr>
  </w:style>
  <w:style w:type="paragraph" w:styleId="a4">
    <w:name w:val="annotation text"/>
    <w:basedOn w:val="a"/>
    <w:link w:val="Char"/>
    <w:qFormat/>
    <w:rsid w:val="00BF4884"/>
    <w:pPr>
      <w:jc w:val="left"/>
    </w:pPr>
    <w:rPr>
      <w:lang w:val="zh-CN"/>
    </w:rPr>
  </w:style>
  <w:style w:type="paragraph" w:styleId="a5">
    <w:name w:val="caption"/>
    <w:basedOn w:val="a"/>
    <w:next w:val="a"/>
    <w:qFormat/>
    <w:rsid w:val="00BF4884"/>
    <w:rPr>
      <w:rFonts w:ascii="Arial" w:eastAsia="黑体" w:hAnsi="Arial" w:cs="Arial"/>
      <w:sz w:val="20"/>
      <w:szCs w:val="20"/>
    </w:rPr>
  </w:style>
  <w:style w:type="paragraph" w:styleId="a6">
    <w:name w:val="Body Text Indent"/>
    <w:basedOn w:val="a"/>
    <w:qFormat/>
    <w:rsid w:val="00BF4884"/>
    <w:pPr>
      <w:adjustRightInd w:val="0"/>
      <w:spacing w:line="360" w:lineRule="auto"/>
      <w:ind w:firstLine="555"/>
      <w:textAlignment w:val="baseline"/>
    </w:pPr>
    <w:rPr>
      <w:sz w:val="24"/>
      <w:szCs w:val="20"/>
    </w:rPr>
  </w:style>
  <w:style w:type="paragraph" w:styleId="a7">
    <w:name w:val="Plain Text"/>
    <w:basedOn w:val="a"/>
    <w:link w:val="Char0"/>
    <w:qFormat/>
    <w:rsid w:val="00BF4884"/>
    <w:rPr>
      <w:rFonts w:ascii="宋体" w:hAnsi="Courier New"/>
      <w:szCs w:val="20"/>
      <w:lang w:val="zh-CN"/>
    </w:rPr>
  </w:style>
  <w:style w:type="paragraph" w:styleId="a8">
    <w:name w:val="Date"/>
    <w:basedOn w:val="a"/>
    <w:next w:val="a"/>
    <w:qFormat/>
    <w:rsid w:val="00BF4884"/>
    <w:pPr>
      <w:adjustRightInd w:val="0"/>
      <w:ind w:leftChars="2500" w:left="100"/>
      <w:textAlignment w:val="baseline"/>
    </w:pPr>
    <w:rPr>
      <w:szCs w:val="20"/>
    </w:rPr>
  </w:style>
  <w:style w:type="paragraph" w:styleId="2">
    <w:name w:val="Body Text Indent 2"/>
    <w:basedOn w:val="a"/>
    <w:link w:val="2Char"/>
    <w:qFormat/>
    <w:rsid w:val="00BF4884"/>
    <w:pPr>
      <w:spacing w:after="120" w:line="480" w:lineRule="auto"/>
      <w:ind w:leftChars="200" w:left="420"/>
    </w:pPr>
    <w:rPr>
      <w:lang w:val="zh-CN"/>
    </w:rPr>
  </w:style>
  <w:style w:type="paragraph" w:styleId="a9">
    <w:name w:val="Balloon Text"/>
    <w:basedOn w:val="a"/>
    <w:semiHidden/>
    <w:qFormat/>
    <w:rsid w:val="00BF4884"/>
    <w:rPr>
      <w:sz w:val="18"/>
      <w:szCs w:val="18"/>
    </w:rPr>
  </w:style>
  <w:style w:type="paragraph" w:styleId="aa">
    <w:name w:val="footer"/>
    <w:basedOn w:val="a"/>
    <w:qFormat/>
    <w:rsid w:val="00BF4884"/>
    <w:pPr>
      <w:tabs>
        <w:tab w:val="center" w:pos="4153"/>
        <w:tab w:val="right" w:pos="8306"/>
      </w:tabs>
      <w:adjustRightInd w:val="0"/>
      <w:snapToGrid w:val="0"/>
      <w:jc w:val="left"/>
      <w:textAlignment w:val="baseline"/>
    </w:pPr>
    <w:rPr>
      <w:sz w:val="18"/>
      <w:szCs w:val="18"/>
    </w:rPr>
  </w:style>
  <w:style w:type="paragraph" w:styleId="ab">
    <w:name w:val="header"/>
    <w:basedOn w:val="a"/>
    <w:qFormat/>
    <w:rsid w:val="00BF4884"/>
    <w:pPr>
      <w:pBdr>
        <w:bottom w:val="single" w:sz="6" w:space="1" w:color="auto"/>
      </w:pBdr>
      <w:tabs>
        <w:tab w:val="center" w:pos="4153"/>
        <w:tab w:val="right" w:pos="8306"/>
      </w:tabs>
      <w:adjustRightInd w:val="0"/>
      <w:snapToGrid w:val="0"/>
      <w:jc w:val="center"/>
      <w:textAlignment w:val="baseline"/>
    </w:pPr>
    <w:rPr>
      <w:sz w:val="18"/>
      <w:szCs w:val="18"/>
    </w:rPr>
  </w:style>
  <w:style w:type="paragraph" w:styleId="10">
    <w:name w:val="toc 1"/>
    <w:basedOn w:val="a"/>
    <w:next w:val="a"/>
    <w:uiPriority w:val="39"/>
    <w:qFormat/>
    <w:rsid w:val="00BF4884"/>
    <w:pPr>
      <w:tabs>
        <w:tab w:val="right" w:leader="dot" w:pos="8400"/>
      </w:tabs>
      <w:adjustRightInd w:val="0"/>
      <w:spacing w:line="360" w:lineRule="auto"/>
      <w:textAlignment w:val="baseline"/>
    </w:pPr>
    <w:rPr>
      <w:szCs w:val="20"/>
    </w:rPr>
  </w:style>
  <w:style w:type="paragraph" w:styleId="ac">
    <w:name w:val="footnote text"/>
    <w:basedOn w:val="a"/>
    <w:semiHidden/>
    <w:qFormat/>
    <w:rsid w:val="00BF4884"/>
    <w:pPr>
      <w:snapToGrid w:val="0"/>
      <w:jc w:val="left"/>
    </w:pPr>
    <w:rPr>
      <w:sz w:val="18"/>
      <w:szCs w:val="18"/>
    </w:rPr>
  </w:style>
  <w:style w:type="character" w:styleId="ad">
    <w:name w:val="page number"/>
    <w:basedOn w:val="a0"/>
    <w:qFormat/>
    <w:rsid w:val="00BF4884"/>
  </w:style>
  <w:style w:type="character" w:styleId="ae">
    <w:name w:val="Hyperlink"/>
    <w:uiPriority w:val="99"/>
    <w:qFormat/>
    <w:rsid w:val="00BF4884"/>
    <w:rPr>
      <w:color w:val="0000FF"/>
      <w:u w:val="single"/>
    </w:rPr>
  </w:style>
  <w:style w:type="character" w:styleId="af">
    <w:name w:val="annotation reference"/>
    <w:qFormat/>
    <w:rsid w:val="00BF4884"/>
    <w:rPr>
      <w:sz w:val="21"/>
      <w:szCs w:val="21"/>
    </w:rPr>
  </w:style>
  <w:style w:type="character" w:styleId="af0">
    <w:name w:val="footnote reference"/>
    <w:semiHidden/>
    <w:qFormat/>
    <w:rsid w:val="00BF4884"/>
    <w:rPr>
      <w:vertAlign w:val="superscript"/>
    </w:rPr>
  </w:style>
  <w:style w:type="character" w:customStyle="1" w:styleId="Char0">
    <w:name w:val="纯文本 Char"/>
    <w:link w:val="a7"/>
    <w:qFormat/>
    <w:rsid w:val="00BF4884"/>
    <w:rPr>
      <w:rFonts w:ascii="宋体" w:hAnsi="Courier New"/>
      <w:kern w:val="2"/>
      <w:sz w:val="21"/>
    </w:rPr>
  </w:style>
  <w:style w:type="character" w:customStyle="1" w:styleId="Char">
    <w:name w:val="批注文字 Char"/>
    <w:link w:val="a4"/>
    <w:qFormat/>
    <w:rsid w:val="00BF4884"/>
    <w:rPr>
      <w:kern w:val="2"/>
      <w:sz w:val="21"/>
      <w:szCs w:val="24"/>
    </w:rPr>
  </w:style>
  <w:style w:type="character" w:customStyle="1" w:styleId="2Char">
    <w:name w:val="正文文本缩进 2 Char"/>
    <w:link w:val="2"/>
    <w:qFormat/>
    <w:rsid w:val="00BF4884"/>
    <w:rPr>
      <w:kern w:val="2"/>
      <w:sz w:val="21"/>
      <w:szCs w:val="24"/>
    </w:rPr>
  </w:style>
  <w:style w:type="paragraph" w:customStyle="1" w:styleId="CharChar3CharChar">
    <w:name w:val="Char Char3 Char Char"/>
    <w:basedOn w:val="a"/>
    <w:qFormat/>
    <w:rsid w:val="00BF4884"/>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rsid w:val="00BF4884"/>
    <w:pPr>
      <w:tabs>
        <w:tab w:val="left" w:pos="360"/>
      </w:tabs>
    </w:pPr>
    <w:rPr>
      <w:sz w:val="24"/>
    </w:rPr>
  </w:style>
  <w:style w:type="paragraph" w:customStyle="1" w:styleId="11">
    <w:name w:val="列出段落1"/>
    <w:basedOn w:val="a"/>
    <w:qFormat/>
    <w:rsid w:val="00BF4884"/>
    <w:pPr>
      <w:spacing w:before="120" w:after="120"/>
      <w:ind w:firstLineChars="200" w:firstLine="420"/>
    </w:pPr>
    <w:rPr>
      <w:rFonts w:ascii="Calibri" w:hAnsi="Calibri"/>
      <w:szCs w:val="20"/>
    </w:rPr>
  </w:style>
  <w:style w:type="paragraph" w:styleId="af1">
    <w:name w:val="List Paragraph"/>
    <w:basedOn w:val="a"/>
    <w:uiPriority w:val="34"/>
    <w:qFormat/>
    <w:rsid w:val="00BF4884"/>
    <w:pPr>
      <w:ind w:firstLineChars="200" w:firstLine="420"/>
    </w:pPr>
    <w:rPr>
      <w:rFonts w:ascii="Calibri" w:hAnsi="Calibri"/>
      <w:szCs w:val="22"/>
    </w:rPr>
  </w:style>
  <w:style w:type="paragraph" w:customStyle="1" w:styleId="12">
    <w:name w:val="修订1"/>
    <w:hidden/>
    <w:uiPriority w:val="99"/>
    <w:semiHidden/>
    <w:qFormat/>
    <w:rsid w:val="00BF4884"/>
    <w:rPr>
      <w:kern w:val="2"/>
      <w:sz w:val="21"/>
      <w:szCs w:val="24"/>
    </w:rPr>
  </w:style>
  <w:style w:type="paragraph" w:customStyle="1" w:styleId="1Char">
    <w:name w:val="1 Char"/>
    <w:basedOn w:val="a"/>
    <w:qFormat/>
    <w:rsid w:val="00BF4884"/>
    <w:pPr>
      <w:widowControl/>
      <w:spacing w:after="160" w:line="240" w:lineRule="exact"/>
      <w:jc w:val="left"/>
    </w:pPr>
    <w:rPr>
      <w:rFonts w:ascii="Verdana" w:hAnsi="Verdana"/>
      <w:kern w:val="0"/>
      <w:sz w:val="20"/>
      <w:szCs w:val="20"/>
      <w:lang w:eastAsia="en-US"/>
    </w:rPr>
  </w:style>
  <w:style w:type="paragraph" w:customStyle="1" w:styleId="CharChar3CharChar1">
    <w:name w:val="Char Char3 Char Char1"/>
    <w:basedOn w:val="a"/>
    <w:qFormat/>
    <w:rsid w:val="00BF4884"/>
    <w:pPr>
      <w:widowControl/>
      <w:spacing w:after="160"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rsid w:val="00BF4884"/>
    <w:pPr>
      <w:tabs>
        <w:tab w:val="left" w:pos="360"/>
      </w:tabs>
    </w:pPr>
    <w:rPr>
      <w:sz w:val="24"/>
    </w:rPr>
  </w:style>
  <w:style w:type="paragraph" w:customStyle="1" w:styleId="CharCharCharCharCharCharCharCharCharCharCharChar">
    <w:name w:val="Char Char Char Char Char Char Char Char Char Char Char Char"/>
    <w:basedOn w:val="a"/>
    <w:qFormat/>
    <w:rsid w:val="00BF4884"/>
    <w:pPr>
      <w:widowControl/>
      <w:spacing w:after="160" w:line="240" w:lineRule="exact"/>
      <w:jc w:val="left"/>
    </w:pPr>
    <w:rPr>
      <w:rFonts w:ascii="Tahoma" w:hAnsi="Tahoma" w:cs="Tahoma"/>
      <w:szCs w:val="21"/>
    </w:rPr>
  </w:style>
  <w:style w:type="paragraph" w:styleId="af2">
    <w:name w:val="Revision"/>
    <w:hidden/>
    <w:uiPriority w:val="99"/>
    <w:unhideWhenUsed/>
    <w:rsid w:val="00D44BB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0755D-C2E9-4AFA-AD19-1603A50E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49</Pages>
  <Words>3789</Words>
  <Characters>21602</Characters>
  <Application>Microsoft Office Word</Application>
  <DocSecurity>0</DocSecurity>
  <Lines>180</Lines>
  <Paragraphs>50</Paragraphs>
  <ScaleCrop>false</ScaleCrop>
  <Company>cib</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AAAAAA商业银行股份有限公司</dc:title>
  <dc:creator>卢圆圆</dc:creator>
  <cp:lastModifiedBy>朱乐</cp:lastModifiedBy>
  <cp:revision>66</cp:revision>
  <cp:lastPrinted>2016-08-15T05:47:00Z</cp:lastPrinted>
  <dcterms:created xsi:type="dcterms:W3CDTF">2019-04-02T09:39:00Z</dcterms:created>
  <dcterms:modified xsi:type="dcterms:W3CDTF">2019-04-11T10:36:00Z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