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9E" w:rsidRDefault="004B429E" w:rsidP="004B429E">
      <w:pPr>
        <w:spacing w:line="500" w:lineRule="exact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 xml:space="preserve">A股代码:601166          </w:t>
      </w:r>
      <w:r>
        <w:rPr>
          <w:rFonts w:ascii="宋体" w:hAnsi="宋体"/>
          <w:b/>
          <w:sz w:val="24"/>
          <w:szCs w:val="28"/>
        </w:rPr>
        <w:t xml:space="preserve"> </w:t>
      </w:r>
      <w:r>
        <w:rPr>
          <w:rFonts w:ascii="宋体" w:hAnsi="宋体" w:hint="eastAsia"/>
          <w:b/>
          <w:sz w:val="24"/>
          <w:szCs w:val="28"/>
        </w:rPr>
        <w:t xml:space="preserve"> A股简称:兴业银行       </w:t>
      </w:r>
      <w:r>
        <w:rPr>
          <w:rFonts w:ascii="宋体" w:hAnsi="宋体"/>
          <w:b/>
          <w:sz w:val="24"/>
          <w:szCs w:val="28"/>
        </w:rPr>
        <w:t xml:space="preserve">    </w:t>
      </w:r>
      <w:r w:rsidRPr="00781720">
        <w:rPr>
          <w:rFonts w:ascii="宋体" w:hAnsi="宋体" w:hint="eastAsia"/>
          <w:b/>
          <w:sz w:val="24"/>
          <w:szCs w:val="28"/>
        </w:rPr>
        <w:t>编号:临2016-1</w:t>
      </w:r>
      <w:r>
        <w:rPr>
          <w:rFonts w:ascii="宋体" w:hAnsi="宋体" w:hint="eastAsia"/>
          <w:b/>
          <w:sz w:val="24"/>
          <w:szCs w:val="28"/>
        </w:rPr>
        <w:t>9</w:t>
      </w:r>
    </w:p>
    <w:p w:rsidR="004B429E" w:rsidRDefault="004B429E" w:rsidP="004B429E">
      <w:pPr>
        <w:spacing w:line="500" w:lineRule="exact"/>
        <w:rPr>
          <w:rFonts w:ascii="宋体" w:hAnsi="宋体"/>
          <w:b/>
          <w:sz w:val="24"/>
          <w:szCs w:val="28"/>
        </w:rPr>
      </w:pPr>
      <w:r w:rsidRPr="00093F7B">
        <w:rPr>
          <w:rFonts w:ascii="宋体" w:hAnsi="宋体" w:hint="eastAsia"/>
          <w:b/>
          <w:sz w:val="24"/>
          <w:szCs w:val="28"/>
        </w:rPr>
        <w:t>优先股代码：36000</w:t>
      </w:r>
      <w:r>
        <w:rPr>
          <w:rFonts w:ascii="宋体" w:hAnsi="宋体" w:hint="eastAsia"/>
          <w:b/>
          <w:sz w:val="24"/>
          <w:szCs w:val="28"/>
        </w:rPr>
        <w:t>5、360012</w:t>
      </w:r>
      <w:r w:rsidRPr="00093F7B">
        <w:rPr>
          <w:rFonts w:ascii="宋体" w:hAnsi="宋体" w:hint="eastAsia"/>
          <w:b/>
          <w:sz w:val="24"/>
          <w:szCs w:val="28"/>
        </w:rPr>
        <w:t xml:space="preserve"> </w:t>
      </w:r>
      <w:r>
        <w:rPr>
          <w:rFonts w:ascii="宋体" w:hAnsi="宋体" w:hint="eastAsia"/>
          <w:b/>
          <w:sz w:val="24"/>
          <w:szCs w:val="28"/>
        </w:rPr>
        <w:t xml:space="preserve">       </w:t>
      </w:r>
      <w:r w:rsidRPr="00093F7B">
        <w:rPr>
          <w:rFonts w:ascii="宋体" w:hAnsi="宋体" w:hint="eastAsia"/>
          <w:b/>
          <w:sz w:val="24"/>
          <w:szCs w:val="28"/>
        </w:rPr>
        <w:t>优先股简称：</w:t>
      </w:r>
      <w:r>
        <w:rPr>
          <w:rFonts w:ascii="宋体" w:hAnsi="宋体" w:hint="eastAsia"/>
          <w:b/>
          <w:sz w:val="24"/>
          <w:szCs w:val="28"/>
        </w:rPr>
        <w:t>兴业</w:t>
      </w:r>
      <w:r w:rsidRPr="00093F7B">
        <w:rPr>
          <w:rFonts w:ascii="宋体" w:hAnsi="宋体" w:hint="eastAsia"/>
          <w:b/>
          <w:sz w:val="24"/>
          <w:szCs w:val="28"/>
        </w:rPr>
        <w:t>优1</w:t>
      </w:r>
      <w:r>
        <w:rPr>
          <w:rFonts w:ascii="宋体" w:hAnsi="宋体" w:hint="eastAsia"/>
          <w:b/>
          <w:sz w:val="24"/>
          <w:szCs w:val="28"/>
        </w:rPr>
        <w:t>、兴业优2</w:t>
      </w:r>
    </w:p>
    <w:p w:rsidR="004B429E" w:rsidRPr="004B429E" w:rsidRDefault="004B429E" w:rsidP="0079349C">
      <w:pPr>
        <w:jc w:val="center"/>
        <w:rPr>
          <w:rFonts w:ascii="黑体" w:eastAsia="黑体" w:hAnsi="黑体"/>
          <w:color w:val="FF0000"/>
          <w:sz w:val="36"/>
          <w:szCs w:val="36"/>
        </w:rPr>
      </w:pPr>
    </w:p>
    <w:p w:rsidR="0079349C" w:rsidRDefault="0079349C" w:rsidP="0079349C">
      <w:pPr>
        <w:jc w:val="center"/>
        <w:rPr>
          <w:rFonts w:ascii="黑体" w:eastAsia="黑体" w:hAnsi="黑体"/>
          <w:color w:val="FF0000"/>
          <w:sz w:val="36"/>
          <w:szCs w:val="36"/>
        </w:rPr>
      </w:pPr>
      <w:r>
        <w:rPr>
          <w:rFonts w:ascii="黑体" w:eastAsia="黑体" w:hAnsi="黑体" w:hint="eastAsia"/>
          <w:color w:val="FF0000"/>
          <w:sz w:val="36"/>
          <w:szCs w:val="36"/>
        </w:rPr>
        <w:t>兴业银行股份有限公司</w:t>
      </w:r>
    </w:p>
    <w:p w:rsidR="0079349C" w:rsidRPr="00993406" w:rsidRDefault="0079349C" w:rsidP="0079349C">
      <w:pPr>
        <w:jc w:val="center"/>
        <w:rPr>
          <w:rFonts w:ascii="黑体" w:eastAsia="黑体" w:hAnsi="黑体"/>
          <w:color w:val="FF0000"/>
          <w:sz w:val="36"/>
          <w:szCs w:val="36"/>
        </w:rPr>
      </w:pPr>
      <w:r w:rsidRPr="00993406">
        <w:rPr>
          <w:rFonts w:ascii="黑体" w:eastAsia="黑体" w:hAnsi="黑体" w:hint="eastAsia"/>
          <w:color w:val="FF0000"/>
          <w:sz w:val="36"/>
          <w:szCs w:val="36"/>
        </w:rPr>
        <w:t>关于</w:t>
      </w:r>
      <w:r w:rsidR="004B429E">
        <w:rPr>
          <w:rFonts w:ascii="黑体" w:eastAsia="黑体" w:hAnsi="黑体" w:hint="eastAsia"/>
          <w:color w:val="FF0000"/>
          <w:sz w:val="36"/>
          <w:szCs w:val="36"/>
        </w:rPr>
        <w:t>诉讼判决</w:t>
      </w:r>
      <w:r>
        <w:rPr>
          <w:rFonts w:ascii="黑体" w:eastAsia="黑体" w:hAnsi="黑体" w:hint="eastAsia"/>
          <w:color w:val="FF0000"/>
          <w:sz w:val="36"/>
          <w:szCs w:val="36"/>
        </w:rPr>
        <w:t>执行情况的公告</w:t>
      </w:r>
    </w:p>
    <w:p w:rsidR="0079349C" w:rsidRDefault="0079349C" w:rsidP="0079349C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79349C" w:rsidRDefault="0079349C" w:rsidP="0079349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本公司及董事会全体成员保证公告内容的真实、准确和完整，对公告的虚假记载、误导性陈述或者重大遗漏负连带责任。</w:t>
      </w:r>
    </w:p>
    <w:p w:rsidR="0079349C" w:rsidRDefault="0079349C" w:rsidP="0079349C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95635D" w:rsidRPr="0095635D" w:rsidRDefault="0079349C" w:rsidP="004B429E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根据福建省高级</w:t>
      </w:r>
      <w:r w:rsidRPr="00842992">
        <w:rPr>
          <w:rFonts w:ascii="宋体" w:hAnsi="宋体" w:hint="eastAsia"/>
          <w:sz w:val="24"/>
        </w:rPr>
        <w:t>人民法院（201</w:t>
      </w:r>
      <w:r>
        <w:rPr>
          <w:rFonts w:ascii="宋体" w:hAnsi="宋体" w:hint="eastAsia"/>
          <w:sz w:val="24"/>
        </w:rPr>
        <w:t>5</w:t>
      </w:r>
      <w:r w:rsidRPr="00842992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闽民</w:t>
      </w:r>
      <w:r w:rsidRPr="00842992">
        <w:rPr>
          <w:rFonts w:ascii="宋体" w:hAnsi="宋体" w:hint="eastAsia"/>
          <w:sz w:val="24"/>
        </w:rPr>
        <w:t>初字第</w:t>
      </w:r>
      <w:r>
        <w:rPr>
          <w:rFonts w:ascii="宋体" w:hAnsi="宋体" w:hint="eastAsia"/>
          <w:sz w:val="24"/>
        </w:rPr>
        <w:t>100</w:t>
      </w:r>
      <w:r w:rsidRPr="00842992">
        <w:rPr>
          <w:rFonts w:ascii="宋体" w:hAnsi="宋体" w:hint="eastAsia"/>
          <w:sz w:val="24"/>
        </w:rPr>
        <w:t>号《民事判决书》</w:t>
      </w:r>
      <w:r w:rsidRPr="00093067">
        <w:rPr>
          <w:rFonts w:ascii="宋体" w:hAnsi="宋体" w:hint="eastAsia"/>
          <w:sz w:val="24"/>
        </w:rPr>
        <w:t>判决</w:t>
      </w:r>
      <w:r w:rsidR="001E62B7">
        <w:rPr>
          <w:rFonts w:ascii="宋体" w:hAnsi="宋体" w:hint="eastAsia"/>
          <w:sz w:val="24"/>
        </w:rPr>
        <w:t>：福建省兴银物业管理有限公司</w:t>
      </w:r>
      <w:r>
        <w:rPr>
          <w:rFonts w:ascii="宋体" w:hAnsi="宋体" w:hint="eastAsia"/>
          <w:sz w:val="24"/>
        </w:rPr>
        <w:t>代持的“陈文德”名下兴业银行股份有限公司股票308.88万股为原告陈文德</w:t>
      </w:r>
      <w:r w:rsidR="004B429E">
        <w:rPr>
          <w:rFonts w:ascii="宋体" w:hAnsi="宋体" w:hint="eastAsia"/>
          <w:sz w:val="24"/>
        </w:rPr>
        <w:t>先生</w:t>
      </w:r>
      <w:r>
        <w:rPr>
          <w:rFonts w:ascii="宋体" w:hAnsi="宋体" w:hint="eastAsia"/>
          <w:sz w:val="24"/>
        </w:rPr>
        <w:t>所有；</w:t>
      </w:r>
      <w:r w:rsidR="001E62B7">
        <w:rPr>
          <w:rFonts w:ascii="宋体" w:hAnsi="宋体" w:hint="eastAsia"/>
          <w:sz w:val="24"/>
        </w:rPr>
        <w:t>兴业银行股份有限公司</w:t>
      </w:r>
      <w:r>
        <w:rPr>
          <w:rFonts w:ascii="宋体" w:hAnsi="宋体" w:hint="eastAsia"/>
          <w:sz w:val="24"/>
        </w:rPr>
        <w:t>所代管上述股份的分红款为原告陈文德</w:t>
      </w:r>
      <w:r w:rsidR="004B429E">
        <w:rPr>
          <w:rFonts w:ascii="宋体" w:hAnsi="宋体" w:hint="eastAsia"/>
          <w:sz w:val="24"/>
        </w:rPr>
        <w:t>先生</w:t>
      </w:r>
      <w:r>
        <w:rPr>
          <w:rFonts w:ascii="宋体" w:hAnsi="宋体" w:hint="eastAsia"/>
          <w:sz w:val="24"/>
        </w:rPr>
        <w:t>所有。</w:t>
      </w:r>
      <w:r w:rsidR="001E62B7">
        <w:rPr>
          <w:rFonts w:ascii="宋体" w:hAnsi="宋体" w:hint="eastAsia"/>
          <w:sz w:val="24"/>
        </w:rPr>
        <w:t>详见</w:t>
      </w:r>
      <w:r w:rsidR="004B429E">
        <w:rPr>
          <w:rFonts w:ascii="宋体" w:hAnsi="宋体" w:hint="eastAsia"/>
          <w:sz w:val="24"/>
        </w:rPr>
        <w:t>公司</w:t>
      </w:r>
      <w:r w:rsidR="0095635D" w:rsidRPr="007B17FA">
        <w:rPr>
          <w:rFonts w:ascii="宋体" w:hAnsi="宋体" w:hint="eastAsia"/>
          <w:sz w:val="24"/>
        </w:rPr>
        <w:t>2015年12月2</w:t>
      </w:r>
      <w:r w:rsidR="005B668E">
        <w:rPr>
          <w:rFonts w:ascii="宋体" w:hAnsi="宋体" w:hint="eastAsia"/>
          <w:sz w:val="24"/>
        </w:rPr>
        <w:t>6</w:t>
      </w:r>
      <w:r w:rsidR="0095635D" w:rsidRPr="007B17FA">
        <w:rPr>
          <w:rFonts w:ascii="宋体" w:hAnsi="宋体" w:hint="eastAsia"/>
          <w:sz w:val="24"/>
        </w:rPr>
        <w:t>日</w:t>
      </w:r>
      <w:r w:rsidR="0095635D">
        <w:rPr>
          <w:rFonts w:ascii="宋体" w:hAnsi="宋体" w:hint="eastAsia"/>
          <w:sz w:val="24"/>
        </w:rPr>
        <w:t>《</w:t>
      </w:r>
      <w:r w:rsidR="0095635D" w:rsidRPr="0095635D">
        <w:rPr>
          <w:rFonts w:ascii="宋体" w:hAnsi="宋体" w:hint="eastAsia"/>
          <w:sz w:val="24"/>
        </w:rPr>
        <w:t>关于诉讼事项一审判决结果的公告》</w:t>
      </w:r>
      <w:r w:rsidR="00B719BB">
        <w:rPr>
          <w:rFonts w:ascii="宋体" w:hAnsi="宋体" w:hint="eastAsia"/>
          <w:sz w:val="24"/>
        </w:rPr>
        <w:t>。</w:t>
      </w:r>
      <w:r w:rsidR="004B429E">
        <w:rPr>
          <w:rFonts w:ascii="宋体" w:hAnsi="宋体" w:hint="eastAsia"/>
          <w:sz w:val="24"/>
        </w:rPr>
        <w:t>现就判决执行情况公告如下：</w:t>
      </w:r>
    </w:p>
    <w:p w:rsidR="0079349C" w:rsidRDefault="001E62B7" w:rsidP="0079349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公司根据</w:t>
      </w:r>
      <w:r w:rsidR="00302D08" w:rsidRPr="00302D08">
        <w:rPr>
          <w:rFonts w:ascii="宋体" w:hAnsi="宋体" w:hint="eastAsia"/>
          <w:sz w:val="24"/>
        </w:rPr>
        <w:t>个人所得税法</w:t>
      </w:r>
      <w:r w:rsidR="00302D08">
        <w:rPr>
          <w:rFonts w:ascii="宋体" w:hAnsi="宋体" w:hint="eastAsia"/>
          <w:sz w:val="24"/>
        </w:rPr>
        <w:t>及相关条例规定，</w:t>
      </w:r>
      <w:r w:rsidR="004B429E">
        <w:rPr>
          <w:rFonts w:ascii="宋体" w:hAnsi="宋体" w:hint="eastAsia"/>
          <w:sz w:val="24"/>
        </w:rPr>
        <w:t>就代管分红款</w:t>
      </w:r>
      <w:r w:rsidR="00302D08">
        <w:rPr>
          <w:rFonts w:ascii="宋体" w:hAnsi="宋体" w:hint="eastAsia"/>
          <w:sz w:val="24"/>
        </w:rPr>
        <w:t>依法申报并代扣代缴个人所得税，税后现金分红已汇</w:t>
      </w:r>
      <w:r w:rsidR="004B429E">
        <w:rPr>
          <w:rFonts w:ascii="宋体" w:hAnsi="宋体" w:hint="eastAsia"/>
          <w:sz w:val="24"/>
        </w:rPr>
        <w:t>付给</w:t>
      </w:r>
      <w:r w:rsidR="00302D08">
        <w:rPr>
          <w:rFonts w:ascii="宋体" w:hAnsi="宋体" w:hint="eastAsia"/>
          <w:sz w:val="24"/>
        </w:rPr>
        <w:t>陈文德</w:t>
      </w:r>
      <w:r w:rsidR="004B429E">
        <w:rPr>
          <w:rFonts w:ascii="宋体" w:hAnsi="宋体" w:hint="eastAsia"/>
          <w:sz w:val="24"/>
        </w:rPr>
        <w:t>先生</w:t>
      </w:r>
      <w:r w:rsidR="008B20BE">
        <w:rPr>
          <w:rFonts w:ascii="宋体" w:hAnsi="宋体" w:hint="eastAsia"/>
          <w:sz w:val="24"/>
        </w:rPr>
        <w:t>。</w:t>
      </w:r>
    </w:p>
    <w:p w:rsidR="0079349C" w:rsidRPr="00093067" w:rsidRDefault="001E62B7" w:rsidP="0079349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</w:t>
      </w:r>
      <w:r w:rsidR="004B429E">
        <w:rPr>
          <w:rFonts w:ascii="宋体" w:hAnsi="宋体" w:hint="eastAsia"/>
          <w:sz w:val="24"/>
        </w:rPr>
        <w:t>原告</w:t>
      </w:r>
      <w:r>
        <w:rPr>
          <w:rFonts w:ascii="宋体" w:hAnsi="宋体" w:hint="eastAsia"/>
          <w:sz w:val="24"/>
        </w:rPr>
        <w:t>陈文德</w:t>
      </w:r>
      <w:r w:rsidR="004B429E">
        <w:rPr>
          <w:rFonts w:ascii="宋体" w:hAnsi="宋体" w:hint="eastAsia"/>
          <w:sz w:val="24"/>
        </w:rPr>
        <w:t>先生</w:t>
      </w:r>
      <w:r>
        <w:rPr>
          <w:rFonts w:ascii="宋体" w:hAnsi="宋体" w:hint="eastAsia"/>
          <w:sz w:val="24"/>
        </w:rPr>
        <w:t>申请，福建省高级</w:t>
      </w:r>
      <w:r w:rsidRPr="00842992">
        <w:rPr>
          <w:rFonts w:ascii="宋体" w:hAnsi="宋体" w:hint="eastAsia"/>
          <w:sz w:val="24"/>
        </w:rPr>
        <w:t>人民法院</w:t>
      </w:r>
      <w:r>
        <w:rPr>
          <w:rFonts w:ascii="宋体" w:hAnsi="宋体" w:hint="eastAsia"/>
          <w:sz w:val="24"/>
        </w:rPr>
        <w:t>做出执行裁定</w:t>
      </w:r>
      <w:r w:rsidR="00B719BB">
        <w:rPr>
          <w:rFonts w:ascii="宋体" w:hAnsi="宋体" w:hint="eastAsia"/>
          <w:sz w:val="24"/>
        </w:rPr>
        <w:t>，划拨福建省兴银物业管理有限公司代持的兴业银行股票308.88万股，将其登记</w:t>
      </w:r>
      <w:r w:rsidR="004B429E">
        <w:rPr>
          <w:rFonts w:ascii="宋体" w:hAnsi="宋体" w:hint="eastAsia"/>
          <w:sz w:val="24"/>
        </w:rPr>
        <w:t>过户至</w:t>
      </w:r>
      <w:r w:rsidR="00B719BB">
        <w:rPr>
          <w:rFonts w:ascii="宋体" w:hAnsi="宋体" w:hint="eastAsia"/>
          <w:sz w:val="24"/>
        </w:rPr>
        <w:t>陈文德</w:t>
      </w:r>
      <w:r w:rsidR="004B429E">
        <w:rPr>
          <w:rFonts w:ascii="宋体" w:hAnsi="宋体" w:hint="eastAsia"/>
          <w:sz w:val="24"/>
        </w:rPr>
        <w:t>先生股票账户</w:t>
      </w:r>
      <w:r>
        <w:rPr>
          <w:rFonts w:ascii="宋体" w:hAnsi="宋体" w:hint="eastAsia"/>
          <w:sz w:val="24"/>
        </w:rPr>
        <w:t>。近日，福建省兴银物业管理有限公司接到《中国证券登记结算有限责任公司过户登记确认书》，</w:t>
      </w:r>
      <w:r w:rsidR="004B429E">
        <w:rPr>
          <w:rFonts w:ascii="宋体" w:hAnsi="宋体" w:hint="eastAsia"/>
          <w:sz w:val="24"/>
        </w:rPr>
        <w:t>上述代持股份已经过户完成</w:t>
      </w:r>
      <w:r w:rsidR="00B719BB">
        <w:rPr>
          <w:rFonts w:ascii="宋体" w:hAnsi="宋体" w:hint="eastAsia"/>
          <w:sz w:val="24"/>
        </w:rPr>
        <w:t>。</w:t>
      </w:r>
    </w:p>
    <w:p w:rsidR="0079349C" w:rsidRDefault="0079349C" w:rsidP="0079349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4B429E">
        <w:rPr>
          <w:rFonts w:ascii="宋体" w:hAnsi="宋体" w:hint="eastAsia"/>
          <w:sz w:val="24"/>
        </w:rPr>
        <w:t>特此公告。</w:t>
      </w:r>
    </w:p>
    <w:p w:rsidR="0079349C" w:rsidRDefault="0079349C" w:rsidP="0079349C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79349C" w:rsidRDefault="0079349C" w:rsidP="0079349C">
      <w:pPr>
        <w:spacing w:line="440" w:lineRule="exact"/>
        <w:ind w:firstLineChars="2000" w:firstLine="4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兴业银行股份有限公司董事会 </w:t>
      </w:r>
    </w:p>
    <w:p w:rsidR="0079349C" w:rsidRPr="009B6EC0" w:rsidRDefault="0079349C" w:rsidP="0079349C">
      <w:pPr>
        <w:spacing w:line="440" w:lineRule="exact"/>
        <w:ind w:firstLineChars="2250" w:firstLine="5400"/>
        <w:rPr>
          <w:rFonts w:ascii="宋体" w:hAnsi="宋体"/>
          <w:sz w:val="24"/>
        </w:rPr>
      </w:pPr>
      <w:r w:rsidRPr="007B17FA">
        <w:rPr>
          <w:rFonts w:ascii="宋体" w:hAnsi="宋体" w:hint="eastAsia"/>
          <w:sz w:val="24"/>
        </w:rPr>
        <w:t>201</w:t>
      </w:r>
      <w:r w:rsidR="008B20BE">
        <w:rPr>
          <w:rFonts w:ascii="宋体" w:hAnsi="宋体" w:hint="eastAsia"/>
          <w:sz w:val="24"/>
        </w:rPr>
        <w:t>6</w:t>
      </w:r>
      <w:r w:rsidRPr="007B17FA">
        <w:rPr>
          <w:rFonts w:ascii="宋体" w:hAnsi="宋体" w:hint="eastAsia"/>
          <w:sz w:val="24"/>
        </w:rPr>
        <w:t>年</w:t>
      </w:r>
      <w:r w:rsidR="008B20BE">
        <w:rPr>
          <w:rFonts w:ascii="宋体" w:hAnsi="宋体" w:hint="eastAsia"/>
          <w:sz w:val="24"/>
        </w:rPr>
        <w:t>5</w:t>
      </w:r>
      <w:r w:rsidRPr="007B17FA">
        <w:rPr>
          <w:rFonts w:ascii="宋体" w:hAnsi="宋体" w:hint="eastAsia"/>
          <w:sz w:val="24"/>
        </w:rPr>
        <w:t>月</w:t>
      </w:r>
      <w:r w:rsidRPr="004B429E">
        <w:rPr>
          <w:rFonts w:ascii="宋体" w:hAnsi="宋体" w:hint="eastAsia"/>
          <w:sz w:val="24"/>
        </w:rPr>
        <w:t>2</w:t>
      </w:r>
      <w:r w:rsidR="004B429E">
        <w:rPr>
          <w:rFonts w:ascii="宋体" w:hAnsi="宋体" w:hint="eastAsia"/>
          <w:sz w:val="24"/>
        </w:rPr>
        <w:t>4</w:t>
      </w:r>
      <w:r w:rsidRPr="007B17FA">
        <w:rPr>
          <w:rFonts w:ascii="宋体" w:hAnsi="宋体" w:hint="eastAsia"/>
          <w:sz w:val="24"/>
        </w:rPr>
        <w:t>日</w:t>
      </w:r>
    </w:p>
    <w:p w:rsidR="00FC7EA9" w:rsidRDefault="00FC7EA9"/>
    <w:sectPr w:rsidR="00FC7EA9" w:rsidSect="007D14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1F" w:rsidRDefault="00E1761F" w:rsidP="0079349C">
      <w:r>
        <w:separator/>
      </w:r>
    </w:p>
  </w:endnote>
  <w:endnote w:type="continuationSeparator" w:id="1">
    <w:p w:rsidR="00E1761F" w:rsidRDefault="00E1761F" w:rsidP="00793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9" w:rsidRDefault="00B50F30">
    <w:pPr>
      <w:pStyle w:val="a4"/>
      <w:jc w:val="center"/>
    </w:pPr>
    <w:r>
      <w:fldChar w:fldCharType="begin"/>
    </w:r>
    <w:r w:rsidR="006F6FEF">
      <w:instrText xml:space="preserve"> PAGE   \* MERGEFORMAT </w:instrText>
    </w:r>
    <w:r>
      <w:fldChar w:fldCharType="separate"/>
    </w:r>
    <w:r w:rsidR="005B668E" w:rsidRPr="005B668E">
      <w:rPr>
        <w:noProof/>
        <w:lang w:val="zh-CN"/>
      </w:rPr>
      <w:t>1</w:t>
    </w:r>
    <w:r>
      <w:fldChar w:fldCharType="end"/>
    </w:r>
  </w:p>
  <w:p w:rsidR="003B3A39" w:rsidRDefault="00E176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1F" w:rsidRDefault="00E1761F" w:rsidP="0079349C">
      <w:r>
        <w:separator/>
      </w:r>
    </w:p>
  </w:footnote>
  <w:footnote w:type="continuationSeparator" w:id="1">
    <w:p w:rsidR="00E1761F" w:rsidRDefault="00E1761F" w:rsidP="00793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DCA"/>
    <w:multiLevelType w:val="hybridMultilevel"/>
    <w:tmpl w:val="2604E44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49C"/>
    <w:rsid w:val="001E62B7"/>
    <w:rsid w:val="00293A34"/>
    <w:rsid w:val="00302D08"/>
    <w:rsid w:val="00420C6C"/>
    <w:rsid w:val="004B429E"/>
    <w:rsid w:val="005B668E"/>
    <w:rsid w:val="006212BA"/>
    <w:rsid w:val="006F6FEF"/>
    <w:rsid w:val="0079349C"/>
    <w:rsid w:val="008B20BE"/>
    <w:rsid w:val="0095635D"/>
    <w:rsid w:val="00996E49"/>
    <w:rsid w:val="00AF3850"/>
    <w:rsid w:val="00B50F30"/>
    <w:rsid w:val="00B719BB"/>
    <w:rsid w:val="00E1761F"/>
    <w:rsid w:val="00FC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</Words>
  <Characters>487</Characters>
  <Application>Microsoft Office Word</Application>
  <DocSecurity>0</DocSecurity>
  <Lines>4</Lines>
  <Paragraphs>1</Paragraphs>
  <ScaleCrop>false</ScaleCrop>
  <Company>IBM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陈宇</dc:creator>
  <cp:keywords/>
  <dc:description/>
  <cp:lastModifiedBy>陈志伟</cp:lastModifiedBy>
  <cp:revision>4</cp:revision>
  <dcterms:created xsi:type="dcterms:W3CDTF">2016-05-20T02:48:00Z</dcterms:created>
  <dcterms:modified xsi:type="dcterms:W3CDTF">2016-05-23T09:42:00Z</dcterms:modified>
</cp:coreProperties>
</file>