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2840"/>
        <w:gridCol w:w="1421"/>
        <w:gridCol w:w="1418"/>
        <w:gridCol w:w="2843"/>
      </w:tblGrid>
      <w:tr w:rsidR="003E7019" w:rsidTr="003E7019">
        <w:trPr>
          <w:trHeight w:val="283"/>
        </w:trPr>
        <w:tc>
          <w:tcPr>
            <w:tcW w:w="1666" w:type="pct"/>
            <w:hideMark/>
          </w:tcPr>
          <w:p w:rsidR="003E7019" w:rsidRDefault="003E7019">
            <w:pPr>
              <w:spacing w:line="500" w:lineRule="exact"/>
              <w:jc w:val="left"/>
              <w:rPr>
                <w:rFonts w:ascii="宋体" w:hAnsi="宋体"/>
                <w:b/>
                <w:sz w:val="24"/>
                <w:szCs w:val="28"/>
              </w:rPr>
            </w:pPr>
            <w:r>
              <w:rPr>
                <w:rFonts w:ascii="宋体" w:hAnsi="宋体" w:hint="eastAsia"/>
                <w:b/>
                <w:sz w:val="24"/>
                <w:szCs w:val="28"/>
              </w:rPr>
              <w:t xml:space="preserve">A股代码：601166  </w:t>
            </w:r>
          </w:p>
        </w:tc>
        <w:tc>
          <w:tcPr>
            <w:tcW w:w="1666" w:type="pct"/>
            <w:gridSpan w:val="2"/>
            <w:hideMark/>
          </w:tcPr>
          <w:p w:rsidR="003E7019" w:rsidRDefault="003E7019">
            <w:pPr>
              <w:spacing w:line="500" w:lineRule="exact"/>
              <w:ind w:firstLineChars="98" w:firstLine="236"/>
              <w:jc w:val="left"/>
              <w:rPr>
                <w:rFonts w:ascii="宋体" w:hAnsi="宋体"/>
                <w:b/>
                <w:sz w:val="24"/>
                <w:szCs w:val="28"/>
              </w:rPr>
            </w:pPr>
            <w:r>
              <w:rPr>
                <w:rFonts w:ascii="宋体" w:hAnsi="宋体" w:hint="eastAsia"/>
                <w:b/>
                <w:sz w:val="24"/>
                <w:szCs w:val="28"/>
              </w:rPr>
              <w:t>A股简称：兴业银行</w:t>
            </w:r>
          </w:p>
        </w:tc>
        <w:tc>
          <w:tcPr>
            <w:tcW w:w="1668" w:type="pct"/>
            <w:hideMark/>
          </w:tcPr>
          <w:p w:rsidR="003E7019" w:rsidRDefault="003E7019" w:rsidP="000E439A">
            <w:pPr>
              <w:spacing w:line="500" w:lineRule="exact"/>
              <w:ind w:firstLineChars="245" w:firstLine="590"/>
              <w:jc w:val="left"/>
              <w:rPr>
                <w:rFonts w:ascii="宋体" w:hAnsi="宋体"/>
                <w:b/>
                <w:sz w:val="24"/>
                <w:szCs w:val="28"/>
              </w:rPr>
            </w:pPr>
            <w:r>
              <w:rPr>
                <w:rFonts w:ascii="宋体" w:hAnsi="宋体" w:hint="eastAsia"/>
                <w:b/>
                <w:sz w:val="24"/>
                <w:szCs w:val="28"/>
              </w:rPr>
              <w:t>编号：临2016-</w:t>
            </w:r>
            <w:r w:rsidR="000E439A">
              <w:rPr>
                <w:rFonts w:ascii="宋体" w:hAnsi="宋体" w:hint="eastAsia"/>
                <w:b/>
                <w:sz w:val="24"/>
                <w:szCs w:val="28"/>
              </w:rPr>
              <w:t>35</w:t>
            </w:r>
          </w:p>
        </w:tc>
      </w:tr>
      <w:tr w:rsidR="003E7019" w:rsidTr="003E7019">
        <w:trPr>
          <w:trHeight w:val="283"/>
        </w:trPr>
        <w:tc>
          <w:tcPr>
            <w:tcW w:w="2500" w:type="pct"/>
            <w:gridSpan w:val="2"/>
            <w:hideMark/>
          </w:tcPr>
          <w:p w:rsidR="003E7019" w:rsidRDefault="003E7019">
            <w:pPr>
              <w:spacing w:line="500" w:lineRule="exact"/>
              <w:jc w:val="left"/>
              <w:rPr>
                <w:rFonts w:ascii="宋体" w:hAnsi="宋体"/>
                <w:b/>
                <w:sz w:val="24"/>
                <w:szCs w:val="28"/>
              </w:rPr>
            </w:pPr>
            <w:r>
              <w:rPr>
                <w:rFonts w:ascii="宋体" w:hAnsi="宋体" w:hint="eastAsia"/>
                <w:b/>
                <w:sz w:val="24"/>
                <w:szCs w:val="28"/>
              </w:rPr>
              <w:t>优先股代码：360005、360012</w:t>
            </w:r>
          </w:p>
        </w:tc>
        <w:tc>
          <w:tcPr>
            <w:tcW w:w="2500" w:type="pct"/>
            <w:gridSpan w:val="2"/>
            <w:hideMark/>
          </w:tcPr>
          <w:p w:rsidR="003E7019" w:rsidRDefault="003E7019">
            <w:pPr>
              <w:spacing w:line="500" w:lineRule="exact"/>
              <w:jc w:val="left"/>
              <w:rPr>
                <w:rFonts w:ascii="宋体" w:hAnsi="宋体"/>
                <w:b/>
                <w:sz w:val="24"/>
                <w:szCs w:val="28"/>
              </w:rPr>
            </w:pPr>
            <w:r>
              <w:rPr>
                <w:rFonts w:ascii="宋体" w:hAnsi="宋体" w:hint="eastAsia"/>
                <w:b/>
                <w:sz w:val="24"/>
                <w:szCs w:val="28"/>
              </w:rPr>
              <w:t>优先股简称：兴业优1、兴业优2</w:t>
            </w:r>
          </w:p>
        </w:tc>
      </w:tr>
    </w:tbl>
    <w:p w:rsidR="003E7019" w:rsidRDefault="003E7019" w:rsidP="003E7019">
      <w:pPr>
        <w:pStyle w:val="a3"/>
        <w:adjustRightInd w:val="0"/>
        <w:snapToGrid w:val="0"/>
        <w:spacing w:before="0" w:beforeAutospacing="0" w:after="0" w:afterAutospacing="0" w:line="360" w:lineRule="auto"/>
        <w:ind w:firstLineChars="200" w:firstLine="480"/>
        <w:rPr>
          <w:rFonts w:cs="Times New Roman"/>
          <w:color w:val="000000"/>
          <w:kern w:val="2"/>
          <w:szCs w:val="20"/>
        </w:rPr>
      </w:pPr>
    </w:p>
    <w:p w:rsidR="003E7019" w:rsidRPr="007B3108" w:rsidRDefault="003E7019" w:rsidP="003E7019">
      <w:pPr>
        <w:widowControl/>
        <w:ind w:left="11" w:hanging="11"/>
        <w:jc w:val="center"/>
        <w:rPr>
          <w:rFonts w:ascii="黑体" w:eastAsia="黑体" w:hAnsi="黑体" w:cs="微软雅黑"/>
          <w:color w:val="FF0000"/>
          <w:sz w:val="36"/>
          <w:szCs w:val="36"/>
        </w:rPr>
      </w:pPr>
      <w:r w:rsidRPr="007B3108">
        <w:rPr>
          <w:rFonts w:ascii="黑体" w:eastAsia="黑体" w:hAnsi="黑体" w:cs="微软雅黑" w:hint="eastAsia"/>
          <w:color w:val="FF0000"/>
          <w:sz w:val="36"/>
          <w:szCs w:val="36"/>
        </w:rPr>
        <w:t>兴业银行股份有限公司</w:t>
      </w:r>
    </w:p>
    <w:p w:rsidR="003E7019" w:rsidRPr="007B3108" w:rsidRDefault="003E7019" w:rsidP="008D6E99">
      <w:pPr>
        <w:widowControl/>
        <w:ind w:left="11" w:hanging="11"/>
        <w:jc w:val="center"/>
        <w:rPr>
          <w:rFonts w:ascii="黑体" w:eastAsia="黑体" w:hAnsi="黑体" w:cs="微软雅黑"/>
          <w:color w:val="FF0000"/>
          <w:sz w:val="36"/>
          <w:szCs w:val="36"/>
        </w:rPr>
      </w:pPr>
      <w:r w:rsidRPr="007B3108">
        <w:rPr>
          <w:rFonts w:ascii="黑体" w:eastAsia="黑体" w:hAnsi="黑体" w:cs="微软雅黑" w:hint="eastAsia"/>
          <w:color w:val="FF0000"/>
          <w:sz w:val="36"/>
          <w:szCs w:val="36"/>
        </w:rPr>
        <w:t>关于更换持续督导保荐机构及保荐代表人的公告</w:t>
      </w:r>
    </w:p>
    <w:p w:rsidR="003E7019" w:rsidRDefault="003E7019" w:rsidP="003E7019">
      <w:pPr>
        <w:pStyle w:val="a3"/>
        <w:adjustRightInd w:val="0"/>
        <w:snapToGrid w:val="0"/>
        <w:spacing w:before="0" w:beforeAutospacing="0" w:after="0" w:afterAutospacing="0" w:line="360" w:lineRule="auto"/>
        <w:ind w:firstLineChars="200" w:firstLine="480"/>
        <w:rPr>
          <w:rFonts w:cs="Times New Roman"/>
          <w:color w:val="000000"/>
          <w:kern w:val="2"/>
          <w:szCs w:val="20"/>
        </w:rPr>
      </w:pPr>
    </w:p>
    <w:p w:rsidR="003E7019" w:rsidRDefault="003E7019" w:rsidP="003E7019">
      <w:pPr>
        <w:spacing w:line="360" w:lineRule="auto"/>
        <w:ind w:firstLine="570"/>
        <w:rPr>
          <w:rFonts w:ascii="宋体" w:hAnsi="宋体"/>
          <w:sz w:val="24"/>
        </w:rPr>
      </w:pPr>
      <w:r>
        <w:rPr>
          <w:rFonts w:ascii="宋体" w:hAnsi="宋体" w:hint="eastAsia"/>
          <w:sz w:val="24"/>
        </w:rPr>
        <w:t>本公司及董事会全体成员保证公告内容的真实、准确和完整，对公告的虚假记载、误导性陈述或重大遗漏负连带责任。</w:t>
      </w:r>
    </w:p>
    <w:p w:rsidR="003E7019" w:rsidRDefault="003E7019" w:rsidP="003E7019">
      <w:pPr>
        <w:pStyle w:val="a3"/>
        <w:adjustRightInd w:val="0"/>
        <w:snapToGrid w:val="0"/>
        <w:spacing w:before="0" w:beforeAutospacing="0" w:after="0" w:afterAutospacing="0" w:line="360" w:lineRule="auto"/>
        <w:ind w:firstLineChars="200" w:firstLine="480"/>
        <w:rPr>
          <w:rFonts w:cs="Arial"/>
        </w:rPr>
      </w:pPr>
    </w:p>
    <w:p w:rsidR="003E7019" w:rsidRDefault="003E7019" w:rsidP="00364C22">
      <w:pPr>
        <w:pStyle w:val="a3"/>
        <w:adjustRightInd w:val="0"/>
        <w:snapToGrid w:val="0"/>
        <w:spacing w:before="0" w:beforeAutospacing="0" w:after="0" w:afterAutospacing="0" w:line="360" w:lineRule="auto"/>
        <w:ind w:firstLineChars="200" w:firstLine="480"/>
        <w:rPr>
          <w:rFonts w:cs="Arial"/>
        </w:rPr>
      </w:pPr>
      <w:r>
        <w:rPr>
          <w:rFonts w:cs="Arial" w:hint="eastAsia"/>
        </w:rPr>
        <w:t>兴业银行股份有限公司（以下简称“公司”）</w:t>
      </w:r>
      <w:r w:rsidR="008D6E99">
        <w:rPr>
          <w:rFonts w:cs="Arial" w:hint="eastAsia"/>
        </w:rPr>
        <w:t>于</w:t>
      </w:r>
      <w:r>
        <w:rPr>
          <w:rFonts w:cs="Arial" w:hint="eastAsia"/>
        </w:rPr>
        <w:t>2014年9月10日与中信证券股份有限公司（以下简称“中信证券”）、兴业证券股份有限公司（以下简称“兴业证券”）签署《</w:t>
      </w:r>
      <w:r w:rsidRPr="003E7019">
        <w:rPr>
          <w:rFonts w:cs="Arial" w:hint="eastAsia"/>
        </w:rPr>
        <w:t>关于兴业银行股份有限公司非公开发行境内优先股之保荐协议</w:t>
      </w:r>
      <w:r>
        <w:rPr>
          <w:rFonts w:cs="Arial" w:hint="eastAsia"/>
        </w:rPr>
        <w:t>》，委托</w:t>
      </w:r>
      <w:r w:rsidR="008D6E99">
        <w:rPr>
          <w:rFonts w:cs="Arial" w:hint="eastAsia"/>
        </w:rPr>
        <w:t>中信证券、兴业证券</w:t>
      </w:r>
      <w:r>
        <w:rPr>
          <w:rFonts w:cs="Arial" w:hint="eastAsia"/>
        </w:rPr>
        <w:t>担任公司非公开发行境内优先股及持续督导的联席保荐机构。</w:t>
      </w:r>
      <w:r w:rsidR="002D5CB4">
        <w:rPr>
          <w:rFonts w:cs="Arial" w:hint="eastAsia"/>
        </w:rPr>
        <w:t>根据相关规定，中信证券、兴业证券对公司的持续督导期至2016年12月31日止。</w:t>
      </w:r>
      <w:r>
        <w:rPr>
          <w:rFonts w:cs="Arial" w:hint="eastAsia"/>
        </w:rPr>
        <w:t>中信证券指派</w:t>
      </w:r>
      <w:r w:rsidR="002D5CB4">
        <w:rPr>
          <w:rFonts w:cs="Arial" w:hint="eastAsia"/>
        </w:rPr>
        <w:t>骆</w:t>
      </w:r>
      <w:r>
        <w:rPr>
          <w:rFonts w:cs="Arial" w:hint="eastAsia"/>
        </w:rPr>
        <w:t>中兴</w:t>
      </w:r>
      <w:r w:rsidR="008D6E99">
        <w:rPr>
          <w:rFonts w:cs="Arial" w:hint="eastAsia"/>
        </w:rPr>
        <w:t>和</w:t>
      </w:r>
      <w:r>
        <w:rPr>
          <w:rFonts w:cs="Arial" w:hint="eastAsia"/>
        </w:rPr>
        <w:t>吴凌，兴业证券指派田金火</w:t>
      </w:r>
      <w:r w:rsidR="008D6E99">
        <w:rPr>
          <w:rFonts w:cs="Arial" w:hint="eastAsia"/>
        </w:rPr>
        <w:t>和</w:t>
      </w:r>
      <w:r>
        <w:rPr>
          <w:rFonts w:cs="Arial" w:hint="eastAsia"/>
        </w:rPr>
        <w:t>乔捷担任公司非公开发行境内优先股</w:t>
      </w:r>
      <w:r w:rsidR="00841BEC">
        <w:rPr>
          <w:rFonts w:cs="Arial" w:hint="eastAsia"/>
        </w:rPr>
        <w:t>项目的</w:t>
      </w:r>
      <w:r w:rsidR="00EC6C26">
        <w:rPr>
          <w:rFonts w:cs="Arial" w:hint="eastAsia"/>
        </w:rPr>
        <w:t>持续督导</w:t>
      </w:r>
      <w:r>
        <w:rPr>
          <w:rFonts w:cs="Arial" w:hint="eastAsia"/>
        </w:rPr>
        <w:t>保荐代表人。</w:t>
      </w:r>
    </w:p>
    <w:p w:rsidR="00364C22" w:rsidRDefault="003E7019" w:rsidP="00364C22">
      <w:pPr>
        <w:pStyle w:val="a3"/>
        <w:adjustRightInd w:val="0"/>
        <w:snapToGrid w:val="0"/>
        <w:spacing w:before="0" w:beforeAutospacing="0" w:after="0" w:afterAutospacing="0" w:line="360" w:lineRule="auto"/>
        <w:ind w:firstLineChars="200" w:firstLine="480"/>
        <w:rPr>
          <w:rFonts w:cs="Arial"/>
        </w:rPr>
      </w:pPr>
      <w:r>
        <w:rPr>
          <w:rFonts w:cs="Arial" w:hint="eastAsia"/>
        </w:rPr>
        <w:t>公司于2016年8月15日召开2016</w:t>
      </w:r>
      <w:r w:rsidR="00396A70">
        <w:rPr>
          <w:rFonts w:cs="Arial" w:hint="eastAsia"/>
        </w:rPr>
        <w:t>年第一次</w:t>
      </w:r>
      <w:r>
        <w:rPr>
          <w:rFonts w:cs="Arial" w:hint="eastAsia"/>
        </w:rPr>
        <w:t>临时股东大会，审议通过了公司非公开发行A股股票的相关议案，并于2016年</w:t>
      </w:r>
      <w:r w:rsidR="003B7A05">
        <w:rPr>
          <w:rFonts w:cs="Arial" w:hint="eastAsia"/>
        </w:rPr>
        <w:t>9</w:t>
      </w:r>
      <w:r>
        <w:rPr>
          <w:rFonts w:cs="Arial" w:hint="eastAsia"/>
        </w:rPr>
        <w:t>月</w:t>
      </w:r>
      <w:r w:rsidR="003B7A05">
        <w:rPr>
          <w:rFonts w:cs="Arial" w:hint="eastAsia"/>
        </w:rPr>
        <w:t>1</w:t>
      </w:r>
      <w:r>
        <w:rPr>
          <w:rFonts w:cs="Arial" w:hint="eastAsia"/>
        </w:rPr>
        <w:t>日与华泰联合证券有限责任公司（以下简称“华泰联合证券”）签署了《</w:t>
      </w:r>
      <w:r w:rsidRPr="003E7019">
        <w:rPr>
          <w:rFonts w:cs="Arial" w:hint="eastAsia"/>
        </w:rPr>
        <w:t>关于兴业银行股份有限公司非公开发行A股之保荐协议</w:t>
      </w:r>
      <w:r>
        <w:rPr>
          <w:rFonts w:cs="Arial" w:hint="eastAsia"/>
        </w:rPr>
        <w:t>》，聘请华泰联合证券担任公司本次非公开发行A股股票</w:t>
      </w:r>
      <w:r w:rsidR="00364C22">
        <w:rPr>
          <w:rFonts w:cs="Arial" w:hint="eastAsia"/>
        </w:rPr>
        <w:t>的保荐机构。</w:t>
      </w:r>
    </w:p>
    <w:p w:rsidR="00FE1B8B" w:rsidRDefault="00364C22" w:rsidP="00364C22">
      <w:pPr>
        <w:pStyle w:val="a3"/>
        <w:adjustRightInd w:val="0"/>
        <w:snapToGrid w:val="0"/>
        <w:spacing w:before="0" w:beforeAutospacing="0" w:after="0" w:afterAutospacing="0" w:line="360" w:lineRule="auto"/>
        <w:ind w:firstLineChars="200" w:firstLine="480"/>
        <w:rPr>
          <w:rFonts w:cs="Arial"/>
        </w:rPr>
      </w:pPr>
      <w:r w:rsidRPr="00364C22">
        <w:rPr>
          <w:rFonts w:cs="Arial" w:hint="eastAsia"/>
        </w:rPr>
        <w:t>根据中国证券监督管理委员会《证券发行上市保荐业务管理办法》等相关规定,公司因再次申请发行证券另行聘请保荐机构，应当与原保荐机构终止保荐协议；另行聘请的保荐机构应当完成原保荐机构未完成的持续督导工作；另行聘请的保荐机构应当自保荐协议签订之日起开展保荐工作并承担相应的责任。</w:t>
      </w:r>
    </w:p>
    <w:p w:rsidR="00364C22" w:rsidRDefault="00364C22" w:rsidP="00364C22">
      <w:pPr>
        <w:pStyle w:val="a3"/>
        <w:adjustRightInd w:val="0"/>
        <w:snapToGrid w:val="0"/>
        <w:spacing w:before="0" w:beforeAutospacing="0" w:after="0" w:afterAutospacing="0" w:line="360" w:lineRule="auto"/>
        <w:ind w:firstLineChars="200" w:firstLine="480"/>
        <w:rPr>
          <w:rFonts w:cs="Arial"/>
        </w:rPr>
      </w:pPr>
      <w:r>
        <w:rPr>
          <w:rFonts w:cs="Arial" w:hint="eastAsia"/>
        </w:rPr>
        <w:t>自2016年</w:t>
      </w:r>
      <w:r w:rsidR="003B7A05">
        <w:rPr>
          <w:rFonts w:cs="Arial" w:hint="eastAsia"/>
        </w:rPr>
        <w:t>9</w:t>
      </w:r>
      <w:r>
        <w:rPr>
          <w:rFonts w:cs="Arial" w:hint="eastAsia"/>
        </w:rPr>
        <w:t>月</w:t>
      </w:r>
      <w:r w:rsidR="003B7A05">
        <w:rPr>
          <w:rFonts w:cs="Arial" w:hint="eastAsia"/>
        </w:rPr>
        <w:t>1</w:t>
      </w:r>
      <w:r>
        <w:rPr>
          <w:rFonts w:cs="Arial" w:hint="eastAsia"/>
        </w:rPr>
        <w:t>日起，由华泰联合证券承接公司非公开发行境内优先股的持续督导工作，公司与中信证券、兴业证券签订的《</w:t>
      </w:r>
      <w:r w:rsidR="002022D0" w:rsidRPr="002022D0">
        <w:rPr>
          <w:rFonts w:cs="Arial" w:hint="eastAsia"/>
        </w:rPr>
        <w:t>关于兴业银行股份有限公司非公开发行境内优先股之保荐协议</w:t>
      </w:r>
      <w:r>
        <w:rPr>
          <w:rFonts w:cs="Arial" w:hint="eastAsia"/>
        </w:rPr>
        <w:t>》</w:t>
      </w:r>
      <w:r w:rsidR="002022D0">
        <w:rPr>
          <w:rFonts w:cs="Arial" w:hint="eastAsia"/>
        </w:rPr>
        <w:t>终止。华泰联合证券指派周继卫先生和陈石</w:t>
      </w:r>
      <w:r w:rsidR="002022D0">
        <w:rPr>
          <w:rFonts w:cs="Arial" w:hint="eastAsia"/>
        </w:rPr>
        <w:lastRenderedPageBreak/>
        <w:t>先生担任公司非公开发</w:t>
      </w:r>
      <w:r w:rsidR="00396A70">
        <w:rPr>
          <w:rFonts w:cs="Arial" w:hint="eastAsia"/>
        </w:rPr>
        <w:t>行境内优先股剩余持续督导期内的保荐代表人，持续督导期为2016</w:t>
      </w:r>
      <w:r w:rsidR="002022D0">
        <w:rPr>
          <w:rFonts w:cs="Arial" w:hint="eastAsia"/>
        </w:rPr>
        <w:t>年</w:t>
      </w:r>
      <w:r w:rsidR="003B7A05">
        <w:rPr>
          <w:rFonts w:cs="Arial" w:hint="eastAsia"/>
        </w:rPr>
        <w:t>9</w:t>
      </w:r>
      <w:r w:rsidR="002022D0">
        <w:rPr>
          <w:rFonts w:cs="Arial" w:hint="eastAsia"/>
        </w:rPr>
        <w:t>月</w:t>
      </w:r>
      <w:r w:rsidR="003B7A05">
        <w:rPr>
          <w:rFonts w:cs="Arial" w:hint="eastAsia"/>
        </w:rPr>
        <w:t>1</w:t>
      </w:r>
      <w:r w:rsidR="002022D0">
        <w:rPr>
          <w:rFonts w:cs="Arial" w:hint="eastAsia"/>
        </w:rPr>
        <w:t>日至</w:t>
      </w:r>
      <w:r w:rsidR="007B3108">
        <w:rPr>
          <w:rFonts w:cs="Arial" w:hint="eastAsia"/>
        </w:rPr>
        <w:t>2016</w:t>
      </w:r>
      <w:r w:rsidR="002022D0">
        <w:rPr>
          <w:rFonts w:cs="Arial" w:hint="eastAsia"/>
        </w:rPr>
        <w:t>年</w:t>
      </w:r>
      <w:r w:rsidR="007B3108">
        <w:rPr>
          <w:rFonts w:cs="Arial" w:hint="eastAsia"/>
        </w:rPr>
        <w:t>12</w:t>
      </w:r>
      <w:r w:rsidR="002022D0">
        <w:rPr>
          <w:rFonts w:cs="Arial" w:hint="eastAsia"/>
        </w:rPr>
        <w:t>月</w:t>
      </w:r>
      <w:r w:rsidR="007B3108">
        <w:rPr>
          <w:rFonts w:cs="Arial" w:hint="eastAsia"/>
        </w:rPr>
        <w:t>31</w:t>
      </w:r>
      <w:r w:rsidR="002022D0">
        <w:rPr>
          <w:rFonts w:cs="Arial" w:hint="eastAsia"/>
        </w:rPr>
        <w:t>日。</w:t>
      </w:r>
    </w:p>
    <w:p w:rsidR="00396A70" w:rsidRDefault="002022D0" w:rsidP="00396A70">
      <w:pPr>
        <w:pStyle w:val="a3"/>
        <w:adjustRightInd w:val="0"/>
        <w:snapToGrid w:val="0"/>
        <w:spacing w:before="0" w:beforeAutospacing="0" w:after="0" w:afterAutospacing="0" w:line="360" w:lineRule="auto"/>
        <w:ind w:firstLineChars="200" w:firstLine="480"/>
        <w:rPr>
          <w:rFonts w:cs="Arial"/>
        </w:rPr>
      </w:pPr>
      <w:r>
        <w:rPr>
          <w:rFonts w:cs="Arial" w:hint="eastAsia"/>
        </w:rPr>
        <w:t>保荐代表人周继卫先生、陈石先生简历见附件。</w:t>
      </w:r>
    </w:p>
    <w:p w:rsidR="002022D0" w:rsidRDefault="002022D0" w:rsidP="00396A70">
      <w:pPr>
        <w:pStyle w:val="a3"/>
        <w:adjustRightInd w:val="0"/>
        <w:snapToGrid w:val="0"/>
        <w:spacing w:before="0" w:beforeAutospacing="0" w:after="0" w:afterAutospacing="0" w:line="360" w:lineRule="auto"/>
        <w:ind w:firstLineChars="200" w:firstLine="480"/>
        <w:rPr>
          <w:rFonts w:cs="Arial"/>
        </w:rPr>
      </w:pPr>
      <w:r>
        <w:rPr>
          <w:rFonts w:cs="Arial" w:hint="eastAsia"/>
        </w:rPr>
        <w:t>特此公告。</w:t>
      </w:r>
    </w:p>
    <w:p w:rsidR="00396A70" w:rsidRDefault="00396A70" w:rsidP="00396A70">
      <w:pPr>
        <w:pStyle w:val="a3"/>
        <w:adjustRightInd w:val="0"/>
        <w:snapToGrid w:val="0"/>
        <w:spacing w:before="0" w:beforeAutospacing="0" w:after="0" w:afterAutospacing="0" w:line="360" w:lineRule="auto"/>
        <w:ind w:firstLineChars="200" w:firstLine="480"/>
        <w:rPr>
          <w:rFonts w:cs="Arial"/>
        </w:rPr>
      </w:pPr>
    </w:p>
    <w:p w:rsidR="00396A70" w:rsidRDefault="00396A70" w:rsidP="00396A70">
      <w:pPr>
        <w:pStyle w:val="a3"/>
        <w:adjustRightInd w:val="0"/>
        <w:snapToGrid w:val="0"/>
        <w:spacing w:before="0" w:beforeAutospacing="0" w:after="0" w:afterAutospacing="0" w:line="360" w:lineRule="auto"/>
        <w:ind w:firstLineChars="200" w:firstLine="480"/>
        <w:rPr>
          <w:rFonts w:cs="Arial"/>
        </w:rPr>
      </w:pPr>
    </w:p>
    <w:p w:rsidR="002022D0" w:rsidRDefault="002022D0" w:rsidP="002022D0">
      <w:pPr>
        <w:pStyle w:val="a3"/>
        <w:adjustRightInd w:val="0"/>
        <w:snapToGrid w:val="0"/>
        <w:spacing w:before="0" w:beforeAutospacing="0" w:after="0" w:afterAutospacing="0" w:line="360" w:lineRule="auto"/>
        <w:ind w:firstLineChars="200" w:firstLine="480"/>
        <w:jc w:val="right"/>
        <w:rPr>
          <w:rFonts w:cs="Arial"/>
        </w:rPr>
      </w:pPr>
      <w:r>
        <w:rPr>
          <w:rFonts w:cs="Arial" w:hint="eastAsia"/>
        </w:rPr>
        <w:t>兴业银行股份有限公司董事会</w:t>
      </w:r>
    </w:p>
    <w:p w:rsidR="002022D0" w:rsidRDefault="002022D0" w:rsidP="000E439A">
      <w:pPr>
        <w:pStyle w:val="a3"/>
        <w:wordWrap w:val="0"/>
        <w:adjustRightInd w:val="0"/>
        <w:snapToGrid w:val="0"/>
        <w:spacing w:before="0" w:beforeAutospacing="0" w:after="0" w:afterAutospacing="0" w:line="360" w:lineRule="auto"/>
        <w:ind w:firstLineChars="200" w:firstLine="480"/>
        <w:jc w:val="right"/>
        <w:rPr>
          <w:rFonts w:cs="Arial"/>
        </w:rPr>
      </w:pPr>
      <w:r>
        <w:rPr>
          <w:rFonts w:cs="Arial" w:hint="eastAsia"/>
        </w:rPr>
        <w:t>2016年</w:t>
      </w:r>
      <w:r w:rsidR="003B7A05">
        <w:rPr>
          <w:rFonts w:cs="Arial" w:hint="eastAsia"/>
        </w:rPr>
        <w:t>9</w:t>
      </w:r>
      <w:r>
        <w:rPr>
          <w:rFonts w:cs="Arial" w:hint="eastAsia"/>
        </w:rPr>
        <w:t>月</w:t>
      </w:r>
      <w:r w:rsidR="005F6121">
        <w:rPr>
          <w:rFonts w:cs="Arial" w:hint="eastAsia"/>
        </w:rPr>
        <w:t>2</w:t>
      </w:r>
      <w:bookmarkStart w:id="0" w:name="_GoBack"/>
      <w:bookmarkEnd w:id="0"/>
      <w:r>
        <w:rPr>
          <w:rFonts w:cs="Arial" w:hint="eastAsia"/>
        </w:rPr>
        <w:t>日</w:t>
      </w:r>
      <w:r w:rsidR="000E439A">
        <w:rPr>
          <w:rFonts w:cs="Arial" w:hint="eastAsia"/>
        </w:rPr>
        <w:t xml:space="preserve">     </w:t>
      </w:r>
    </w:p>
    <w:p w:rsidR="002022D0" w:rsidRDefault="002022D0" w:rsidP="002022D0">
      <w:pPr>
        <w:pStyle w:val="a3"/>
        <w:adjustRightInd w:val="0"/>
        <w:snapToGrid w:val="0"/>
        <w:spacing w:before="0" w:beforeAutospacing="0" w:after="0" w:afterAutospacing="0" w:line="360" w:lineRule="auto"/>
        <w:ind w:firstLineChars="200" w:firstLine="480"/>
        <w:rPr>
          <w:rFonts w:cs="Arial"/>
        </w:rPr>
      </w:pPr>
      <w:r>
        <w:rPr>
          <w:rFonts w:cs="Arial"/>
        </w:rPr>
        <w:br w:type="page"/>
      </w:r>
    </w:p>
    <w:p w:rsidR="002022D0" w:rsidRDefault="002022D0" w:rsidP="002022D0">
      <w:pPr>
        <w:pStyle w:val="a3"/>
        <w:adjustRightInd w:val="0"/>
        <w:snapToGrid w:val="0"/>
        <w:spacing w:before="0" w:beforeAutospacing="0" w:after="0" w:afterAutospacing="0" w:line="360" w:lineRule="auto"/>
        <w:rPr>
          <w:rFonts w:cs="Arial"/>
        </w:rPr>
      </w:pPr>
      <w:r>
        <w:rPr>
          <w:rFonts w:cs="Arial" w:hint="eastAsia"/>
        </w:rPr>
        <w:lastRenderedPageBreak/>
        <w:t>附件</w:t>
      </w:r>
    </w:p>
    <w:p w:rsidR="002022D0" w:rsidRDefault="002022D0" w:rsidP="002022D0">
      <w:pPr>
        <w:pStyle w:val="a3"/>
        <w:adjustRightInd w:val="0"/>
        <w:snapToGrid w:val="0"/>
        <w:spacing w:before="0" w:beforeAutospacing="0" w:after="0" w:afterAutospacing="0" w:line="360" w:lineRule="auto"/>
        <w:jc w:val="center"/>
        <w:rPr>
          <w:rFonts w:cs="Arial"/>
          <w:b/>
          <w:sz w:val="32"/>
          <w:szCs w:val="32"/>
        </w:rPr>
      </w:pPr>
      <w:r w:rsidRPr="002022D0">
        <w:rPr>
          <w:rFonts w:cs="Arial" w:hint="eastAsia"/>
          <w:b/>
          <w:sz w:val="32"/>
          <w:szCs w:val="32"/>
        </w:rPr>
        <w:t>保荐代表人周继卫、陈石简历</w:t>
      </w:r>
    </w:p>
    <w:p w:rsidR="002022D0" w:rsidRDefault="002022D0" w:rsidP="002022D0">
      <w:pPr>
        <w:pStyle w:val="a3"/>
        <w:adjustRightInd w:val="0"/>
        <w:snapToGrid w:val="0"/>
        <w:spacing w:before="0" w:beforeAutospacing="0" w:after="0" w:afterAutospacing="0" w:line="360" w:lineRule="auto"/>
        <w:rPr>
          <w:rFonts w:cs="Arial"/>
          <w:b/>
          <w:sz w:val="28"/>
          <w:szCs w:val="28"/>
        </w:rPr>
      </w:pPr>
    </w:p>
    <w:p w:rsidR="00DE6B92" w:rsidRPr="00DE6B92" w:rsidRDefault="00DE6B92" w:rsidP="00DE6B92">
      <w:pPr>
        <w:pStyle w:val="a3"/>
        <w:adjustRightInd w:val="0"/>
        <w:snapToGrid w:val="0"/>
        <w:spacing w:before="0" w:beforeAutospacing="0" w:after="0" w:afterAutospacing="0" w:line="360" w:lineRule="auto"/>
        <w:ind w:firstLineChars="200" w:firstLine="480"/>
        <w:rPr>
          <w:rFonts w:cs="Arial"/>
        </w:rPr>
      </w:pPr>
      <w:r w:rsidRPr="00DE6B92">
        <w:rPr>
          <w:rFonts w:cs="Arial" w:hint="eastAsia"/>
        </w:rPr>
        <w:t>周继卫先生：保荐代表人，现任</w:t>
      </w:r>
      <w:r>
        <w:rPr>
          <w:rFonts w:cs="Arial" w:hint="eastAsia"/>
        </w:rPr>
        <w:t>华泰联合证券投资银行部执行董事</w:t>
      </w:r>
      <w:r w:rsidRPr="00DE6B92">
        <w:rPr>
          <w:rFonts w:cs="Arial" w:hint="eastAsia"/>
        </w:rPr>
        <w:t>，曾主要负责兴业银行配股、兴业银行非公开发行</w:t>
      </w:r>
      <w:r w:rsidR="003B7A05">
        <w:rPr>
          <w:rFonts w:cs="Arial" w:hint="eastAsia"/>
        </w:rPr>
        <w:t>A股</w:t>
      </w:r>
      <w:r w:rsidRPr="00DE6B92">
        <w:rPr>
          <w:rFonts w:cs="Arial" w:hint="eastAsia"/>
        </w:rPr>
        <w:t>、</w:t>
      </w:r>
      <w:r w:rsidR="008D6E99">
        <w:rPr>
          <w:rFonts w:cs="Arial" w:hint="eastAsia"/>
        </w:rPr>
        <w:t>兴业银行</w:t>
      </w:r>
      <w:r w:rsidR="003B7A05">
        <w:rPr>
          <w:rFonts w:cs="Arial" w:hint="eastAsia"/>
        </w:rPr>
        <w:t>非公开发行</w:t>
      </w:r>
      <w:r w:rsidR="008D6E99">
        <w:rPr>
          <w:rFonts w:cs="Arial" w:hint="eastAsia"/>
        </w:rPr>
        <w:t>境内优先股、</w:t>
      </w:r>
      <w:r w:rsidRPr="00DE6B92">
        <w:rPr>
          <w:rFonts w:cs="Arial" w:hint="eastAsia"/>
        </w:rPr>
        <w:t>南京银行首次公开发行A股、南京银行配股、</w:t>
      </w:r>
      <w:r w:rsidR="003B7A05">
        <w:rPr>
          <w:rFonts w:cs="Arial" w:hint="eastAsia"/>
        </w:rPr>
        <w:t>南京银行非公开发行A股、</w:t>
      </w:r>
      <w:r w:rsidRPr="00DE6B92">
        <w:rPr>
          <w:rFonts w:cs="Arial" w:hint="eastAsia"/>
        </w:rPr>
        <w:t>徽商银行首次公开发行</w:t>
      </w:r>
      <w:r w:rsidR="00182DD9">
        <w:rPr>
          <w:rFonts w:cs="Arial" w:hint="eastAsia"/>
        </w:rPr>
        <w:t>A股</w:t>
      </w:r>
      <w:r w:rsidRPr="00DE6B92">
        <w:rPr>
          <w:rFonts w:cs="Arial" w:hint="eastAsia"/>
        </w:rPr>
        <w:t>等项目；参与交通银行首次公开发行A股、浦发银行非公开发行</w:t>
      </w:r>
      <w:r w:rsidR="005F6121">
        <w:rPr>
          <w:rFonts w:cs="Arial" w:hint="eastAsia"/>
        </w:rPr>
        <w:t>A股</w:t>
      </w:r>
      <w:r w:rsidRPr="00DE6B92">
        <w:rPr>
          <w:rFonts w:cs="Arial" w:hint="eastAsia"/>
        </w:rPr>
        <w:t>等项目；保荐中国农业银行首次公开发行A股、黔源电力非公开发行</w:t>
      </w:r>
      <w:r w:rsidR="003B7A05">
        <w:rPr>
          <w:rFonts w:cs="Arial" w:hint="eastAsia"/>
        </w:rPr>
        <w:t>A股</w:t>
      </w:r>
      <w:r w:rsidRPr="00DE6B92">
        <w:rPr>
          <w:rFonts w:cs="Arial" w:hint="eastAsia"/>
        </w:rPr>
        <w:t>、东吴证券首次公开发行A股</w:t>
      </w:r>
      <w:r w:rsidR="00182DD9">
        <w:rPr>
          <w:rFonts w:cs="Arial" w:hint="eastAsia"/>
        </w:rPr>
        <w:t>、兴业银行</w:t>
      </w:r>
      <w:r w:rsidR="003B7A05">
        <w:rPr>
          <w:rFonts w:cs="Arial" w:hint="eastAsia"/>
        </w:rPr>
        <w:t>非公开</w:t>
      </w:r>
      <w:r w:rsidR="00182DD9">
        <w:rPr>
          <w:rFonts w:cs="Arial" w:hint="eastAsia"/>
        </w:rPr>
        <w:t>发行</w:t>
      </w:r>
      <w:r w:rsidR="003B7A05">
        <w:rPr>
          <w:rFonts w:cs="Arial" w:hint="eastAsia"/>
        </w:rPr>
        <w:t>境内</w:t>
      </w:r>
      <w:r w:rsidR="00182DD9">
        <w:rPr>
          <w:rFonts w:cs="Arial" w:hint="eastAsia"/>
        </w:rPr>
        <w:t>优先股</w:t>
      </w:r>
      <w:r w:rsidRPr="00DE6B92">
        <w:rPr>
          <w:rFonts w:cs="Arial" w:hint="eastAsia"/>
        </w:rPr>
        <w:t>等项目。</w:t>
      </w:r>
    </w:p>
    <w:p w:rsidR="002022D0" w:rsidRDefault="002022D0" w:rsidP="002022D0">
      <w:pPr>
        <w:pStyle w:val="a3"/>
        <w:adjustRightInd w:val="0"/>
        <w:snapToGrid w:val="0"/>
        <w:spacing w:before="0" w:beforeAutospacing="0" w:after="0" w:afterAutospacing="0" w:line="360" w:lineRule="auto"/>
        <w:ind w:firstLineChars="200" w:firstLine="480"/>
        <w:rPr>
          <w:rFonts w:cs="Arial"/>
        </w:rPr>
      </w:pPr>
      <w:r>
        <w:rPr>
          <w:rFonts w:cs="Arial" w:hint="eastAsia"/>
        </w:rPr>
        <w:t>陈石先生：</w:t>
      </w:r>
      <w:r w:rsidR="00853820" w:rsidRPr="00853820">
        <w:rPr>
          <w:rFonts w:cs="Arial" w:hint="eastAsia"/>
        </w:rPr>
        <w:t>保荐代表人，</w:t>
      </w:r>
      <w:r w:rsidR="00853820">
        <w:rPr>
          <w:rFonts w:cs="Arial" w:hint="eastAsia"/>
        </w:rPr>
        <w:t>现任</w:t>
      </w:r>
      <w:r w:rsidR="00853820" w:rsidRPr="00853820">
        <w:rPr>
          <w:rFonts w:cs="Arial" w:hint="eastAsia"/>
        </w:rPr>
        <w:t>华泰联合证券</w:t>
      </w:r>
      <w:r w:rsidR="00853820">
        <w:rPr>
          <w:rFonts w:cs="Arial" w:hint="eastAsia"/>
        </w:rPr>
        <w:t>投资银行部董事，</w:t>
      </w:r>
      <w:r w:rsidR="002D5CB4" w:rsidRPr="002D5CB4">
        <w:rPr>
          <w:rFonts w:cs="Arial" w:hint="eastAsia"/>
        </w:rPr>
        <w:t>曾负责和参与中海信托改制、浦发银行非公开发行</w:t>
      </w:r>
      <w:r w:rsidR="003B7A05">
        <w:rPr>
          <w:rFonts w:cs="Arial" w:hint="eastAsia"/>
        </w:rPr>
        <w:t>A股</w:t>
      </w:r>
      <w:r w:rsidR="002D5CB4" w:rsidRPr="002D5CB4">
        <w:rPr>
          <w:rFonts w:cs="Arial" w:hint="eastAsia"/>
        </w:rPr>
        <w:t>、建设银行A+H股配股、中国银行A+H股配股、华夏银行非公开发行</w:t>
      </w:r>
      <w:r w:rsidR="003B7A05">
        <w:rPr>
          <w:rFonts w:cs="Arial" w:hint="eastAsia"/>
        </w:rPr>
        <w:t>A股</w:t>
      </w:r>
      <w:r w:rsidR="002D5CB4" w:rsidRPr="002D5CB4">
        <w:rPr>
          <w:rFonts w:cs="Arial" w:hint="eastAsia"/>
        </w:rPr>
        <w:t>、中信银行A+H配股、</w:t>
      </w:r>
      <w:r w:rsidR="003B7A05">
        <w:rPr>
          <w:rFonts w:cs="Arial" w:hint="eastAsia"/>
        </w:rPr>
        <w:t>中信银行非公开发行A股等项目</w:t>
      </w:r>
      <w:r w:rsidR="008D6E99">
        <w:rPr>
          <w:rFonts w:cs="Arial" w:hint="eastAsia"/>
        </w:rPr>
        <w:t>；</w:t>
      </w:r>
      <w:r w:rsidR="002D5CB4" w:rsidRPr="002D5CB4">
        <w:rPr>
          <w:rFonts w:cs="Arial" w:hint="eastAsia"/>
        </w:rPr>
        <w:t>保荐人民网股份有限公司</w:t>
      </w:r>
      <w:r w:rsidR="008D6E99">
        <w:rPr>
          <w:rFonts w:cs="Arial" w:hint="eastAsia"/>
        </w:rPr>
        <w:t>首次公开发行</w:t>
      </w:r>
      <w:r w:rsidR="003B7A05">
        <w:rPr>
          <w:rFonts w:cs="Arial" w:hint="eastAsia"/>
        </w:rPr>
        <w:t>A股</w:t>
      </w:r>
      <w:r w:rsidR="002D5CB4" w:rsidRPr="002D5CB4">
        <w:rPr>
          <w:rFonts w:cs="Arial" w:hint="eastAsia"/>
        </w:rPr>
        <w:t>项目</w:t>
      </w:r>
      <w:r w:rsidR="002D5CB4">
        <w:rPr>
          <w:rFonts w:cs="Arial" w:hint="eastAsia"/>
        </w:rPr>
        <w:t>。</w:t>
      </w:r>
    </w:p>
    <w:p w:rsidR="002022D0" w:rsidRPr="002022D0" w:rsidRDefault="002022D0" w:rsidP="002022D0">
      <w:pPr>
        <w:pStyle w:val="a3"/>
        <w:adjustRightInd w:val="0"/>
        <w:snapToGrid w:val="0"/>
        <w:spacing w:before="0" w:beforeAutospacing="0" w:after="0" w:afterAutospacing="0" w:line="360" w:lineRule="auto"/>
        <w:ind w:firstLineChars="200" w:firstLine="480"/>
        <w:rPr>
          <w:rFonts w:cs="Arial"/>
        </w:rPr>
      </w:pPr>
    </w:p>
    <w:sectPr w:rsidR="002022D0" w:rsidRPr="002022D0" w:rsidSect="009965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9F2" w:rsidRDefault="00E239F2" w:rsidP="002022D0">
      <w:r>
        <w:separator/>
      </w:r>
    </w:p>
  </w:endnote>
  <w:endnote w:type="continuationSeparator" w:id="1">
    <w:p w:rsidR="00E239F2" w:rsidRDefault="00E239F2" w:rsidP="00202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370416"/>
      <w:docPartObj>
        <w:docPartGallery w:val="Page Numbers (Bottom of Page)"/>
        <w:docPartUnique/>
      </w:docPartObj>
    </w:sdtPr>
    <w:sdtContent>
      <w:p w:rsidR="004150F2" w:rsidRDefault="00996576">
        <w:pPr>
          <w:pStyle w:val="a5"/>
          <w:jc w:val="center"/>
        </w:pPr>
        <w:r>
          <w:fldChar w:fldCharType="begin"/>
        </w:r>
        <w:r w:rsidR="004150F2">
          <w:instrText>PAGE   \* MERGEFORMAT</w:instrText>
        </w:r>
        <w:r>
          <w:fldChar w:fldCharType="separate"/>
        </w:r>
        <w:r w:rsidR="006C21C2" w:rsidRPr="006C21C2">
          <w:rPr>
            <w:noProof/>
            <w:lang w:val="zh-CN"/>
          </w:rPr>
          <w:t>1</w:t>
        </w:r>
        <w:r>
          <w:fldChar w:fldCharType="end"/>
        </w:r>
      </w:p>
    </w:sdtContent>
  </w:sdt>
  <w:p w:rsidR="004150F2" w:rsidRDefault="004150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9F2" w:rsidRDefault="00E239F2" w:rsidP="002022D0">
      <w:r>
        <w:separator/>
      </w:r>
    </w:p>
  </w:footnote>
  <w:footnote w:type="continuationSeparator" w:id="1">
    <w:p w:rsidR="00E239F2" w:rsidRDefault="00E239F2" w:rsidP="002022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25A6"/>
    <w:rsid w:val="000707DA"/>
    <w:rsid w:val="000E439A"/>
    <w:rsid w:val="00182DD9"/>
    <w:rsid w:val="002022D0"/>
    <w:rsid w:val="002D5CB4"/>
    <w:rsid w:val="002F4D76"/>
    <w:rsid w:val="00306D75"/>
    <w:rsid w:val="003639EB"/>
    <w:rsid w:val="00364C22"/>
    <w:rsid w:val="00396A70"/>
    <w:rsid w:val="003B7A05"/>
    <w:rsid w:val="003E7019"/>
    <w:rsid w:val="004150F2"/>
    <w:rsid w:val="00463654"/>
    <w:rsid w:val="005923AA"/>
    <w:rsid w:val="005F6121"/>
    <w:rsid w:val="006315B9"/>
    <w:rsid w:val="006C21C2"/>
    <w:rsid w:val="0074361F"/>
    <w:rsid w:val="007B3108"/>
    <w:rsid w:val="00841BEC"/>
    <w:rsid w:val="00853820"/>
    <w:rsid w:val="008545A2"/>
    <w:rsid w:val="008D6E99"/>
    <w:rsid w:val="00902F77"/>
    <w:rsid w:val="00996576"/>
    <w:rsid w:val="00A527D2"/>
    <w:rsid w:val="00B42912"/>
    <w:rsid w:val="00C03280"/>
    <w:rsid w:val="00C925A6"/>
    <w:rsid w:val="00CC77E9"/>
    <w:rsid w:val="00CC7E2F"/>
    <w:rsid w:val="00DE6B92"/>
    <w:rsid w:val="00E239F2"/>
    <w:rsid w:val="00EC6C26"/>
    <w:rsid w:val="00FE1B8B"/>
    <w:rsid w:val="00FE40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701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202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22D0"/>
    <w:rPr>
      <w:rFonts w:ascii="Times New Roman" w:eastAsia="宋体" w:hAnsi="Times New Roman" w:cs="Times New Roman"/>
      <w:sz w:val="18"/>
      <w:szCs w:val="18"/>
    </w:rPr>
  </w:style>
  <w:style w:type="paragraph" w:styleId="a5">
    <w:name w:val="footer"/>
    <w:basedOn w:val="a"/>
    <w:link w:val="Char0"/>
    <w:uiPriority w:val="99"/>
    <w:unhideWhenUsed/>
    <w:rsid w:val="002022D0"/>
    <w:pPr>
      <w:tabs>
        <w:tab w:val="center" w:pos="4153"/>
        <w:tab w:val="right" w:pos="8306"/>
      </w:tabs>
      <w:snapToGrid w:val="0"/>
      <w:jc w:val="left"/>
    </w:pPr>
    <w:rPr>
      <w:sz w:val="18"/>
      <w:szCs w:val="18"/>
    </w:rPr>
  </w:style>
  <w:style w:type="character" w:customStyle="1" w:styleId="Char0">
    <w:name w:val="页脚 Char"/>
    <w:basedOn w:val="a0"/>
    <w:link w:val="a5"/>
    <w:uiPriority w:val="99"/>
    <w:rsid w:val="002022D0"/>
    <w:rPr>
      <w:rFonts w:ascii="Times New Roman" w:eastAsia="宋体" w:hAnsi="Times New Roman" w:cs="Times New Roman"/>
      <w:sz w:val="18"/>
      <w:szCs w:val="18"/>
    </w:rPr>
  </w:style>
  <w:style w:type="paragraph" w:styleId="a6">
    <w:name w:val="Balloon Text"/>
    <w:basedOn w:val="a"/>
    <w:link w:val="Char1"/>
    <w:uiPriority w:val="99"/>
    <w:semiHidden/>
    <w:unhideWhenUsed/>
    <w:rsid w:val="002D5CB4"/>
    <w:rPr>
      <w:sz w:val="18"/>
      <w:szCs w:val="18"/>
    </w:rPr>
  </w:style>
  <w:style w:type="character" w:customStyle="1" w:styleId="Char1">
    <w:name w:val="批注框文本 Char"/>
    <w:basedOn w:val="a0"/>
    <w:link w:val="a6"/>
    <w:uiPriority w:val="99"/>
    <w:semiHidden/>
    <w:rsid w:val="002D5CB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701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202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22D0"/>
    <w:rPr>
      <w:rFonts w:ascii="Times New Roman" w:eastAsia="宋体" w:hAnsi="Times New Roman" w:cs="Times New Roman"/>
      <w:sz w:val="18"/>
      <w:szCs w:val="18"/>
    </w:rPr>
  </w:style>
  <w:style w:type="paragraph" w:styleId="a5">
    <w:name w:val="footer"/>
    <w:basedOn w:val="a"/>
    <w:link w:val="Char0"/>
    <w:uiPriority w:val="99"/>
    <w:unhideWhenUsed/>
    <w:rsid w:val="002022D0"/>
    <w:pPr>
      <w:tabs>
        <w:tab w:val="center" w:pos="4153"/>
        <w:tab w:val="right" w:pos="8306"/>
      </w:tabs>
      <w:snapToGrid w:val="0"/>
      <w:jc w:val="left"/>
    </w:pPr>
    <w:rPr>
      <w:sz w:val="18"/>
      <w:szCs w:val="18"/>
    </w:rPr>
  </w:style>
  <w:style w:type="character" w:customStyle="1" w:styleId="Char0">
    <w:name w:val="页脚 Char"/>
    <w:basedOn w:val="a0"/>
    <w:link w:val="a5"/>
    <w:uiPriority w:val="99"/>
    <w:rsid w:val="002022D0"/>
    <w:rPr>
      <w:rFonts w:ascii="Times New Roman" w:eastAsia="宋体" w:hAnsi="Times New Roman" w:cs="Times New Roman"/>
      <w:sz w:val="18"/>
      <w:szCs w:val="18"/>
    </w:rPr>
  </w:style>
  <w:style w:type="paragraph" w:styleId="a6">
    <w:name w:val="Balloon Text"/>
    <w:basedOn w:val="a"/>
    <w:link w:val="Char1"/>
    <w:uiPriority w:val="99"/>
    <w:semiHidden/>
    <w:unhideWhenUsed/>
    <w:rsid w:val="002D5CB4"/>
    <w:rPr>
      <w:sz w:val="18"/>
      <w:szCs w:val="18"/>
    </w:rPr>
  </w:style>
  <w:style w:type="character" w:customStyle="1" w:styleId="Char1">
    <w:name w:val="批注框文本 Char"/>
    <w:basedOn w:val="a0"/>
    <w:link w:val="a6"/>
    <w:uiPriority w:val="99"/>
    <w:semiHidden/>
    <w:rsid w:val="002D5C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227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Jiayi Huang</dc:creator>
  <cp:lastModifiedBy>陈志伟</cp:lastModifiedBy>
  <cp:revision>11</cp:revision>
  <dcterms:created xsi:type="dcterms:W3CDTF">2016-08-30T04:06:00Z</dcterms:created>
  <dcterms:modified xsi:type="dcterms:W3CDTF">2016-08-31T07:54:00Z</dcterms:modified>
</cp:coreProperties>
</file>