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840"/>
        <w:gridCol w:w="1421"/>
        <w:gridCol w:w="1418"/>
        <w:gridCol w:w="2843"/>
      </w:tblGrid>
      <w:tr w:rsidR="00D90227" w:rsidRPr="00D90227" w14:paraId="63D61F18" w14:textId="77777777" w:rsidTr="002E7C45">
        <w:trPr>
          <w:trHeight w:val="283"/>
        </w:trPr>
        <w:tc>
          <w:tcPr>
            <w:tcW w:w="1666" w:type="pct"/>
          </w:tcPr>
          <w:p w14:paraId="61B0AF0D" w14:textId="77777777" w:rsidR="00D90227" w:rsidRPr="00D90227" w:rsidRDefault="00D90227" w:rsidP="00D90227">
            <w:pPr>
              <w:spacing w:line="500" w:lineRule="exact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r w:rsidRPr="00D90227">
              <w:rPr>
                <w:rFonts w:ascii="宋体" w:eastAsia="宋体" w:hAnsi="宋体"/>
                <w:b/>
                <w:sz w:val="24"/>
                <w:szCs w:val="28"/>
              </w:rPr>
              <w:t>A股</w:t>
            </w:r>
            <w:r w:rsidRPr="00D90227">
              <w:rPr>
                <w:rFonts w:ascii="宋体" w:eastAsia="宋体" w:hAnsi="宋体" w:hint="eastAsia"/>
                <w:b/>
                <w:sz w:val="24"/>
                <w:szCs w:val="28"/>
              </w:rPr>
              <w:t xml:space="preserve">代码：601166  </w:t>
            </w:r>
          </w:p>
        </w:tc>
        <w:tc>
          <w:tcPr>
            <w:tcW w:w="1666" w:type="pct"/>
            <w:gridSpan w:val="2"/>
          </w:tcPr>
          <w:p w14:paraId="5238664E" w14:textId="77777777" w:rsidR="00D90227" w:rsidRPr="00D90227" w:rsidRDefault="00D90227" w:rsidP="00D90227">
            <w:pPr>
              <w:spacing w:line="500" w:lineRule="exact"/>
              <w:ind w:firstLineChars="98" w:firstLine="236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r w:rsidRPr="00D90227">
              <w:rPr>
                <w:rFonts w:ascii="宋体" w:eastAsia="宋体" w:hAnsi="宋体" w:hint="eastAsia"/>
                <w:b/>
                <w:sz w:val="24"/>
                <w:szCs w:val="28"/>
              </w:rPr>
              <w:t>A股简称：兴业银行</w:t>
            </w:r>
          </w:p>
        </w:tc>
        <w:tc>
          <w:tcPr>
            <w:tcW w:w="1668" w:type="pct"/>
          </w:tcPr>
          <w:p w14:paraId="58B99D58" w14:textId="6FD1869C" w:rsidR="00D90227" w:rsidRPr="00D90227" w:rsidRDefault="00D90227" w:rsidP="00DD21F7">
            <w:pPr>
              <w:spacing w:line="500" w:lineRule="exact"/>
              <w:ind w:firstLineChars="245" w:firstLine="590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r w:rsidRPr="00D90227">
              <w:rPr>
                <w:rFonts w:ascii="宋体" w:eastAsia="宋体" w:hAnsi="宋体" w:hint="eastAsia"/>
                <w:b/>
                <w:sz w:val="24"/>
                <w:szCs w:val="28"/>
              </w:rPr>
              <w:t>编号：</w:t>
            </w:r>
            <w:r w:rsidRPr="00F939F9">
              <w:rPr>
                <w:rFonts w:ascii="宋体" w:eastAsia="宋体" w:hAnsi="宋体" w:hint="eastAsia"/>
                <w:b/>
                <w:sz w:val="24"/>
                <w:szCs w:val="28"/>
              </w:rPr>
              <w:t>临</w:t>
            </w:r>
            <w:r w:rsidR="00DD21F7" w:rsidRPr="00F939F9">
              <w:rPr>
                <w:rFonts w:ascii="宋体" w:eastAsia="宋体" w:hAnsi="宋体" w:hint="eastAsia"/>
                <w:b/>
                <w:sz w:val="24"/>
                <w:szCs w:val="28"/>
              </w:rPr>
              <w:t>201</w:t>
            </w:r>
            <w:r w:rsidR="00DD21F7">
              <w:rPr>
                <w:rFonts w:ascii="宋体" w:eastAsia="宋体" w:hAnsi="宋体" w:hint="eastAsia"/>
                <w:b/>
                <w:sz w:val="24"/>
                <w:szCs w:val="28"/>
              </w:rPr>
              <w:t>8</w:t>
            </w:r>
            <w:r w:rsidRPr="00F939F9">
              <w:rPr>
                <w:rFonts w:ascii="宋体" w:eastAsia="宋体" w:hAnsi="宋体" w:hint="eastAsia"/>
                <w:b/>
                <w:sz w:val="24"/>
                <w:szCs w:val="28"/>
              </w:rPr>
              <w:t>-</w:t>
            </w:r>
            <w:r w:rsidR="00DD21F7">
              <w:rPr>
                <w:rFonts w:ascii="宋体" w:eastAsia="宋体" w:hAnsi="宋体" w:hint="eastAsia"/>
                <w:b/>
                <w:sz w:val="24"/>
                <w:szCs w:val="28"/>
              </w:rPr>
              <w:t>33</w:t>
            </w:r>
          </w:p>
        </w:tc>
      </w:tr>
      <w:tr w:rsidR="00D90227" w:rsidRPr="00D90227" w14:paraId="598DB2E5" w14:textId="77777777" w:rsidTr="002E7C45">
        <w:trPr>
          <w:trHeight w:val="283"/>
        </w:trPr>
        <w:tc>
          <w:tcPr>
            <w:tcW w:w="2500" w:type="pct"/>
            <w:gridSpan w:val="2"/>
          </w:tcPr>
          <w:p w14:paraId="2873CBAA" w14:textId="77777777" w:rsidR="00D90227" w:rsidRPr="00D90227" w:rsidRDefault="00D90227" w:rsidP="00D90227">
            <w:pPr>
              <w:spacing w:line="500" w:lineRule="exact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r w:rsidRPr="00D90227">
              <w:rPr>
                <w:rFonts w:ascii="宋体" w:eastAsia="宋体" w:hAnsi="宋体" w:hint="eastAsia"/>
                <w:b/>
                <w:sz w:val="24"/>
                <w:szCs w:val="28"/>
              </w:rPr>
              <w:t>优先股代码：360005、</w:t>
            </w:r>
            <w:r w:rsidRPr="00D90227">
              <w:rPr>
                <w:rFonts w:ascii="宋体" w:eastAsia="宋体" w:hAnsi="宋体"/>
                <w:b/>
                <w:sz w:val="24"/>
                <w:szCs w:val="28"/>
              </w:rPr>
              <w:t>360012</w:t>
            </w:r>
          </w:p>
        </w:tc>
        <w:tc>
          <w:tcPr>
            <w:tcW w:w="2500" w:type="pct"/>
            <w:gridSpan w:val="2"/>
          </w:tcPr>
          <w:p w14:paraId="7D58FA77" w14:textId="77777777" w:rsidR="00D90227" w:rsidRPr="00D90227" w:rsidRDefault="00D90227" w:rsidP="00D90227">
            <w:pPr>
              <w:spacing w:line="500" w:lineRule="exact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r w:rsidRPr="00D90227">
              <w:rPr>
                <w:rFonts w:ascii="宋体" w:eastAsia="宋体" w:hAnsi="宋体" w:hint="eastAsia"/>
                <w:b/>
                <w:sz w:val="24"/>
                <w:szCs w:val="28"/>
              </w:rPr>
              <w:t>优先股简称：兴业优1、兴业优2</w:t>
            </w:r>
          </w:p>
        </w:tc>
      </w:tr>
    </w:tbl>
    <w:p w14:paraId="2C14EB36" w14:textId="77777777" w:rsidR="00453718" w:rsidRPr="00D90227" w:rsidRDefault="00453718" w:rsidP="00453718">
      <w:pPr>
        <w:spacing w:line="500" w:lineRule="exact"/>
        <w:rPr>
          <w:rFonts w:ascii="宋体" w:eastAsia="宋体" w:hAnsi="宋体"/>
          <w:b/>
          <w:sz w:val="24"/>
          <w:szCs w:val="28"/>
        </w:rPr>
      </w:pPr>
    </w:p>
    <w:p w14:paraId="39903F4C" w14:textId="77777777" w:rsidR="00453718" w:rsidRPr="00333133" w:rsidRDefault="00453718" w:rsidP="00453718">
      <w:pPr>
        <w:spacing w:line="460" w:lineRule="exact"/>
        <w:jc w:val="center"/>
        <w:rPr>
          <w:rFonts w:eastAsia="黑体"/>
          <w:sz w:val="36"/>
          <w:szCs w:val="36"/>
        </w:rPr>
      </w:pPr>
      <w:r w:rsidRPr="00333133"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14:paraId="6DD927CA" w14:textId="5425FB78" w:rsidR="00EA757A" w:rsidRDefault="009054DB" w:rsidP="00453718">
      <w:pPr>
        <w:spacing w:line="460" w:lineRule="exact"/>
        <w:jc w:val="center"/>
        <w:rPr>
          <w:rFonts w:ascii="黑体" w:eastAsia="黑体"/>
          <w:color w:val="FF0000"/>
          <w:sz w:val="36"/>
          <w:szCs w:val="36"/>
        </w:rPr>
      </w:pPr>
      <w:r w:rsidRPr="009054DB">
        <w:rPr>
          <w:rFonts w:ascii="黑体" w:eastAsia="黑体" w:hint="eastAsia"/>
          <w:color w:val="FF0000"/>
          <w:sz w:val="36"/>
          <w:szCs w:val="36"/>
        </w:rPr>
        <w:t>关于非公开发行</w:t>
      </w:r>
      <w:r w:rsidR="00EA757A" w:rsidRPr="00EA757A">
        <w:rPr>
          <w:rFonts w:ascii="黑体" w:eastAsia="黑体" w:hint="eastAsia"/>
          <w:color w:val="FF0000"/>
          <w:sz w:val="36"/>
          <w:szCs w:val="36"/>
        </w:rPr>
        <w:t>境内优先股</w:t>
      </w:r>
      <w:r w:rsidRPr="009054DB">
        <w:rPr>
          <w:rFonts w:ascii="黑体" w:eastAsia="黑体" w:hint="eastAsia"/>
          <w:color w:val="FF0000"/>
          <w:sz w:val="36"/>
          <w:szCs w:val="36"/>
        </w:rPr>
        <w:t>申请文件</w:t>
      </w:r>
    </w:p>
    <w:p w14:paraId="3ED860C7" w14:textId="77777777" w:rsidR="00453718" w:rsidRDefault="009054DB" w:rsidP="00453718">
      <w:pPr>
        <w:spacing w:line="460" w:lineRule="exact"/>
        <w:jc w:val="center"/>
        <w:rPr>
          <w:rFonts w:ascii="黑体" w:eastAsia="黑体"/>
          <w:color w:val="FF0000"/>
          <w:sz w:val="36"/>
          <w:szCs w:val="36"/>
        </w:rPr>
      </w:pPr>
      <w:r w:rsidRPr="009054DB">
        <w:rPr>
          <w:rFonts w:ascii="黑体" w:eastAsia="黑体" w:hint="eastAsia"/>
          <w:color w:val="FF0000"/>
          <w:sz w:val="36"/>
          <w:szCs w:val="36"/>
        </w:rPr>
        <w:t>反馈意见回复的公告</w:t>
      </w:r>
    </w:p>
    <w:p w14:paraId="0E057775" w14:textId="77777777" w:rsidR="009054DB" w:rsidRPr="009054DB" w:rsidRDefault="009054DB" w:rsidP="00453718">
      <w:pPr>
        <w:spacing w:line="460" w:lineRule="exact"/>
        <w:jc w:val="center"/>
        <w:rPr>
          <w:rFonts w:ascii="黑体" w:eastAsia="黑体"/>
          <w:color w:val="FF0000"/>
          <w:sz w:val="36"/>
          <w:szCs w:val="36"/>
        </w:rPr>
      </w:pPr>
    </w:p>
    <w:p w14:paraId="02C469B9" w14:textId="22F56176" w:rsidR="00453718" w:rsidRDefault="00453718" w:rsidP="00BD6914">
      <w:pPr>
        <w:spacing w:line="46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本公司董事会</w:t>
      </w:r>
      <w:r w:rsidR="00D10C14">
        <w:rPr>
          <w:rFonts w:ascii="宋体" w:eastAsia="宋体" w:hAnsi="宋体" w:hint="eastAsia"/>
          <w:sz w:val="24"/>
        </w:rPr>
        <w:t>及</w:t>
      </w:r>
      <w:r>
        <w:rPr>
          <w:rFonts w:ascii="宋体" w:eastAsia="宋体" w:hAnsi="宋体" w:hint="eastAsia"/>
          <w:sz w:val="24"/>
        </w:rPr>
        <w:t>全体</w:t>
      </w:r>
      <w:r w:rsidR="00D10C14">
        <w:rPr>
          <w:rFonts w:ascii="宋体" w:eastAsia="宋体" w:hAnsi="宋体" w:hint="eastAsia"/>
          <w:sz w:val="24"/>
        </w:rPr>
        <w:t>董事</w:t>
      </w:r>
      <w:r w:rsidR="00E36076" w:rsidRPr="00E36076">
        <w:rPr>
          <w:rFonts w:ascii="宋体" w:eastAsia="宋体" w:hAnsi="宋体" w:hint="eastAsia"/>
          <w:sz w:val="24"/>
        </w:rPr>
        <w:t>保证本公告内容不存在任何虚假记载、误导性陈述或者重大遗漏，并对其内容的真实性、准确性和完整性承担个别及连带责任</w:t>
      </w:r>
      <w:r>
        <w:rPr>
          <w:rFonts w:ascii="宋体" w:eastAsia="宋体" w:hAnsi="宋体" w:hint="eastAsia"/>
          <w:sz w:val="24"/>
        </w:rPr>
        <w:t>。</w:t>
      </w:r>
    </w:p>
    <w:p w14:paraId="441883BF" w14:textId="77777777" w:rsidR="009054DB" w:rsidRPr="009054DB" w:rsidRDefault="009054DB" w:rsidP="009054DB">
      <w:pPr>
        <w:pStyle w:val="Default"/>
        <w:jc w:val="center"/>
      </w:pPr>
    </w:p>
    <w:p w14:paraId="7B83104D" w14:textId="4C6AF81F" w:rsidR="009054DB" w:rsidRPr="009054DB" w:rsidRDefault="009054DB" w:rsidP="009054DB">
      <w:pPr>
        <w:spacing w:line="460" w:lineRule="exact"/>
        <w:ind w:firstLineChars="200" w:firstLine="480"/>
        <w:rPr>
          <w:rFonts w:ascii="宋体" w:eastAsia="宋体" w:hAnsi="宋体"/>
          <w:sz w:val="24"/>
        </w:rPr>
      </w:pPr>
      <w:r w:rsidRPr="00F939F9">
        <w:rPr>
          <w:rFonts w:ascii="宋体" w:eastAsia="宋体" w:hAnsi="宋体"/>
          <w:sz w:val="24"/>
        </w:rPr>
        <w:t>201</w:t>
      </w:r>
      <w:r w:rsidR="00A17BB9">
        <w:rPr>
          <w:rFonts w:ascii="宋体" w:eastAsia="宋体" w:hAnsi="宋体"/>
          <w:sz w:val="24"/>
        </w:rPr>
        <w:t>8</w:t>
      </w:r>
      <w:r w:rsidRPr="00F939F9">
        <w:rPr>
          <w:rFonts w:ascii="宋体" w:eastAsia="宋体" w:hAnsi="宋体" w:hint="eastAsia"/>
          <w:sz w:val="24"/>
        </w:rPr>
        <w:t>年</w:t>
      </w:r>
      <w:r w:rsidR="00A17BB9">
        <w:rPr>
          <w:rFonts w:ascii="宋体" w:eastAsia="宋体" w:hAnsi="宋体" w:hint="eastAsia"/>
          <w:sz w:val="24"/>
        </w:rPr>
        <w:t>10</w:t>
      </w:r>
      <w:r w:rsidRPr="00F939F9">
        <w:rPr>
          <w:rFonts w:ascii="宋体" w:eastAsia="宋体" w:hAnsi="宋体" w:hint="eastAsia"/>
          <w:sz w:val="24"/>
        </w:rPr>
        <w:t>月</w:t>
      </w:r>
      <w:r w:rsidR="00A17BB9">
        <w:rPr>
          <w:rFonts w:ascii="宋体" w:eastAsia="宋体" w:hAnsi="宋体"/>
          <w:sz w:val="24"/>
        </w:rPr>
        <w:t>2</w:t>
      </w:r>
      <w:r w:rsidR="00AD2C2D">
        <w:rPr>
          <w:rFonts w:ascii="宋体" w:eastAsia="宋体" w:hAnsi="宋体"/>
          <w:sz w:val="24"/>
        </w:rPr>
        <w:t>9</w:t>
      </w:r>
      <w:r w:rsidR="009C1520">
        <w:rPr>
          <w:rFonts w:ascii="宋体" w:eastAsia="宋体" w:hAnsi="宋体"/>
          <w:sz w:val="24"/>
        </w:rPr>
        <w:t>日</w:t>
      </w:r>
      <w:r w:rsidRPr="009054DB">
        <w:rPr>
          <w:rFonts w:ascii="宋体" w:eastAsia="宋体" w:hAnsi="宋体" w:hint="eastAsia"/>
          <w:sz w:val="24"/>
        </w:rPr>
        <w:t>，兴业银行股份有限公司（以下简称</w:t>
      </w:r>
      <w:r w:rsidRPr="009054DB">
        <w:rPr>
          <w:rFonts w:ascii="宋体" w:eastAsia="宋体" w:hAnsi="宋体"/>
          <w:sz w:val="24"/>
        </w:rPr>
        <w:t>“</w:t>
      </w:r>
      <w:r w:rsidRPr="009054DB">
        <w:rPr>
          <w:rFonts w:ascii="宋体" w:eastAsia="宋体" w:hAnsi="宋体" w:hint="eastAsia"/>
          <w:sz w:val="24"/>
        </w:rPr>
        <w:t>公司</w:t>
      </w:r>
      <w:r w:rsidRPr="009054DB">
        <w:rPr>
          <w:rFonts w:ascii="宋体" w:eastAsia="宋体" w:hAnsi="宋体"/>
          <w:sz w:val="24"/>
        </w:rPr>
        <w:t>”</w:t>
      </w:r>
      <w:r w:rsidRPr="009054DB">
        <w:rPr>
          <w:rFonts w:ascii="宋体" w:eastAsia="宋体" w:hAnsi="宋体" w:hint="eastAsia"/>
          <w:sz w:val="24"/>
        </w:rPr>
        <w:t>）收到中国证券监督管理委员会（以下简称</w:t>
      </w:r>
      <w:r w:rsidRPr="009054DB">
        <w:rPr>
          <w:rFonts w:ascii="宋体" w:eastAsia="宋体" w:hAnsi="宋体"/>
          <w:sz w:val="24"/>
        </w:rPr>
        <w:t>“</w:t>
      </w:r>
      <w:r w:rsidRPr="009054DB">
        <w:rPr>
          <w:rFonts w:ascii="宋体" w:eastAsia="宋体" w:hAnsi="宋体" w:hint="eastAsia"/>
          <w:sz w:val="24"/>
        </w:rPr>
        <w:t>中国证监会</w:t>
      </w:r>
      <w:r w:rsidRPr="009054DB">
        <w:rPr>
          <w:rFonts w:ascii="宋体" w:eastAsia="宋体" w:hAnsi="宋体"/>
          <w:sz w:val="24"/>
        </w:rPr>
        <w:t>”</w:t>
      </w:r>
      <w:r w:rsidRPr="009054DB">
        <w:rPr>
          <w:rFonts w:ascii="宋体" w:eastAsia="宋体" w:hAnsi="宋体" w:hint="eastAsia"/>
          <w:sz w:val="24"/>
        </w:rPr>
        <w:t>）出具的《中国证监会行政许可项目审查</w:t>
      </w:r>
      <w:r w:rsidR="002D1351">
        <w:rPr>
          <w:rFonts w:ascii="宋体" w:eastAsia="宋体" w:hAnsi="宋体" w:hint="eastAsia"/>
          <w:sz w:val="24"/>
        </w:rPr>
        <w:t>一次</w:t>
      </w:r>
      <w:r w:rsidRPr="009054DB">
        <w:rPr>
          <w:rFonts w:ascii="宋体" w:eastAsia="宋体" w:hAnsi="宋体" w:hint="eastAsia"/>
          <w:sz w:val="24"/>
        </w:rPr>
        <w:t>反馈意见通知书》</w:t>
      </w:r>
      <w:r w:rsidRPr="009054DB">
        <w:rPr>
          <w:rFonts w:ascii="宋体" w:eastAsia="宋体" w:hAnsi="宋体"/>
          <w:sz w:val="24"/>
        </w:rPr>
        <w:t>[</w:t>
      </w:r>
      <w:r w:rsidR="00A17BB9">
        <w:rPr>
          <w:rFonts w:ascii="宋体" w:eastAsia="宋体" w:hAnsi="宋体"/>
          <w:sz w:val="24"/>
        </w:rPr>
        <w:t>181444</w:t>
      </w:r>
      <w:r w:rsidR="00E977D3">
        <w:rPr>
          <w:rFonts w:ascii="宋体" w:eastAsia="宋体" w:hAnsi="宋体" w:hint="eastAsia"/>
          <w:sz w:val="24"/>
        </w:rPr>
        <w:t>号</w:t>
      </w:r>
      <w:r w:rsidRPr="009054DB">
        <w:rPr>
          <w:rFonts w:ascii="宋体" w:eastAsia="宋体" w:hAnsi="宋体"/>
          <w:sz w:val="24"/>
        </w:rPr>
        <w:t>]</w:t>
      </w:r>
      <w:r w:rsidRPr="009054DB">
        <w:rPr>
          <w:rFonts w:ascii="宋体" w:eastAsia="宋体" w:hAnsi="宋体" w:hint="eastAsia"/>
          <w:sz w:val="24"/>
        </w:rPr>
        <w:t>（以下简称</w:t>
      </w:r>
      <w:r w:rsidRPr="009054DB">
        <w:rPr>
          <w:rFonts w:ascii="宋体" w:eastAsia="宋体" w:hAnsi="宋体"/>
          <w:sz w:val="24"/>
        </w:rPr>
        <w:t>“</w:t>
      </w:r>
      <w:r w:rsidRPr="009054DB">
        <w:rPr>
          <w:rFonts w:ascii="宋体" w:eastAsia="宋体" w:hAnsi="宋体" w:hint="eastAsia"/>
          <w:sz w:val="24"/>
        </w:rPr>
        <w:t>《反馈意见》</w:t>
      </w:r>
      <w:r w:rsidRPr="009054DB">
        <w:rPr>
          <w:rFonts w:ascii="宋体" w:eastAsia="宋体" w:hAnsi="宋体"/>
          <w:sz w:val="24"/>
        </w:rPr>
        <w:t>”</w:t>
      </w:r>
      <w:r w:rsidRPr="009054DB">
        <w:rPr>
          <w:rFonts w:ascii="宋体" w:eastAsia="宋体" w:hAnsi="宋体" w:hint="eastAsia"/>
          <w:sz w:val="24"/>
        </w:rPr>
        <w:t>）。</w:t>
      </w:r>
      <w:r w:rsidRPr="009054DB">
        <w:rPr>
          <w:rFonts w:ascii="宋体" w:eastAsia="宋体" w:hAnsi="宋体"/>
          <w:sz w:val="24"/>
        </w:rPr>
        <w:t xml:space="preserve"> </w:t>
      </w:r>
    </w:p>
    <w:p w14:paraId="6E15499D" w14:textId="3EBD948E" w:rsidR="009054DB" w:rsidRPr="009054DB" w:rsidRDefault="009054DB" w:rsidP="00E977D3">
      <w:pPr>
        <w:spacing w:line="460" w:lineRule="exact"/>
        <w:ind w:firstLineChars="200" w:firstLine="480"/>
        <w:rPr>
          <w:rFonts w:ascii="宋体" w:eastAsia="宋体" w:hAnsi="宋体"/>
          <w:sz w:val="24"/>
        </w:rPr>
      </w:pPr>
      <w:r w:rsidRPr="00E977D3">
        <w:rPr>
          <w:rFonts w:ascii="宋体" w:eastAsia="宋体" w:hAnsi="宋体" w:hint="eastAsia"/>
          <w:sz w:val="24"/>
        </w:rPr>
        <w:t>按照《反馈意见》的要求，</w:t>
      </w:r>
      <w:r w:rsidRPr="009054DB">
        <w:rPr>
          <w:rFonts w:ascii="宋体" w:eastAsia="宋体" w:hAnsi="宋体" w:hint="eastAsia"/>
          <w:sz w:val="24"/>
        </w:rPr>
        <w:t>公司会同相关中介机构对《反馈意见》所列问题进行了认真研究和逐项答复，现根据相关要求对反馈意见回复进行公开披露，具体内容详见同日发布在上海证券交易所网站的《</w:t>
      </w:r>
      <w:r w:rsidR="00E977D3" w:rsidRPr="00E977D3">
        <w:rPr>
          <w:rFonts w:ascii="宋体" w:eastAsia="宋体" w:hAnsi="宋体" w:hint="eastAsia"/>
          <w:sz w:val="24"/>
        </w:rPr>
        <w:t>关于兴业银行股份有限公司非公开发行</w:t>
      </w:r>
      <w:r w:rsidR="00A17BB9">
        <w:rPr>
          <w:rFonts w:ascii="宋体" w:eastAsia="宋体" w:hAnsi="宋体" w:hint="eastAsia"/>
          <w:sz w:val="24"/>
        </w:rPr>
        <w:t>境内优先股</w:t>
      </w:r>
      <w:r w:rsidR="00E977D3" w:rsidRPr="00E977D3">
        <w:rPr>
          <w:rFonts w:ascii="宋体" w:eastAsia="宋体" w:hAnsi="宋体" w:hint="eastAsia"/>
          <w:sz w:val="24"/>
        </w:rPr>
        <w:t>申请文件反馈意见的回复</w:t>
      </w:r>
      <w:r w:rsidRPr="009054DB">
        <w:rPr>
          <w:rFonts w:ascii="宋体" w:eastAsia="宋体" w:hAnsi="宋体" w:hint="eastAsia"/>
          <w:sz w:val="24"/>
        </w:rPr>
        <w:t>》。公司将于上述反馈意见</w:t>
      </w:r>
      <w:r>
        <w:rPr>
          <w:rFonts w:ascii="宋体" w:eastAsia="宋体" w:hAnsi="宋体" w:hint="eastAsia"/>
          <w:sz w:val="24"/>
        </w:rPr>
        <w:t>回复</w:t>
      </w:r>
      <w:r w:rsidRPr="009054DB">
        <w:rPr>
          <w:rFonts w:ascii="宋体" w:eastAsia="宋体" w:hAnsi="宋体" w:hint="eastAsia"/>
          <w:sz w:val="24"/>
        </w:rPr>
        <w:t>公告后两个工作日内向中国证监会报送反馈意见回复材料。</w:t>
      </w:r>
    </w:p>
    <w:p w14:paraId="41B5FEC0" w14:textId="09F8D685" w:rsidR="00453718" w:rsidRDefault="00BA65F4" w:rsidP="00BA65F4">
      <w:pPr>
        <w:spacing w:line="46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公司本次非公开发行</w:t>
      </w:r>
      <w:r w:rsidR="00ED0B09">
        <w:rPr>
          <w:rFonts w:ascii="宋体" w:eastAsia="宋体" w:hAnsi="宋体"/>
          <w:sz w:val="24"/>
        </w:rPr>
        <w:t>境内优先股</w:t>
      </w:r>
      <w:r>
        <w:rPr>
          <w:rFonts w:ascii="宋体" w:eastAsia="宋体" w:hAnsi="宋体" w:hint="eastAsia"/>
          <w:sz w:val="24"/>
        </w:rPr>
        <w:t>事项尚需</w:t>
      </w:r>
      <w:r w:rsidRPr="00BA65F4">
        <w:rPr>
          <w:rFonts w:ascii="宋体" w:eastAsia="宋体" w:hAnsi="宋体" w:hint="eastAsia"/>
          <w:sz w:val="24"/>
        </w:rPr>
        <w:t>获得中国证监会核准</w:t>
      </w:r>
      <w:r>
        <w:rPr>
          <w:rFonts w:ascii="宋体" w:eastAsia="宋体" w:hAnsi="宋体" w:hint="eastAsia"/>
          <w:sz w:val="24"/>
        </w:rPr>
        <w:t>。</w:t>
      </w:r>
      <w:r w:rsidR="009054DB" w:rsidRPr="009054DB">
        <w:rPr>
          <w:rFonts w:ascii="宋体" w:eastAsia="宋体" w:hAnsi="宋体" w:hint="eastAsia"/>
          <w:sz w:val="24"/>
        </w:rPr>
        <w:t>公司将根据中国证监会审批情况，及时履行信息披露义务，敬请广大投资者注意投资风险。</w:t>
      </w:r>
    </w:p>
    <w:p w14:paraId="7DFAE92F" w14:textId="77777777" w:rsidR="00453718" w:rsidRDefault="00453718" w:rsidP="00F02F29">
      <w:pPr>
        <w:spacing w:line="46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特此公告</w:t>
      </w:r>
      <w:r w:rsidR="00F02F29">
        <w:rPr>
          <w:rFonts w:ascii="宋体" w:eastAsia="宋体" w:hAnsi="宋体" w:hint="eastAsia"/>
          <w:sz w:val="24"/>
        </w:rPr>
        <w:t>。</w:t>
      </w:r>
    </w:p>
    <w:p w14:paraId="1DD09D52" w14:textId="77777777" w:rsidR="007E03BB" w:rsidRPr="00ED0B09" w:rsidRDefault="007E03BB" w:rsidP="00F02F29">
      <w:pPr>
        <w:spacing w:line="460" w:lineRule="exact"/>
        <w:ind w:firstLineChars="200" w:firstLine="480"/>
        <w:rPr>
          <w:rFonts w:ascii="宋体" w:eastAsia="宋体" w:hAnsi="宋体"/>
          <w:sz w:val="24"/>
        </w:rPr>
      </w:pPr>
    </w:p>
    <w:p w14:paraId="67302655" w14:textId="77777777" w:rsidR="00453718" w:rsidRDefault="00453718" w:rsidP="009054DB">
      <w:pPr>
        <w:spacing w:line="460" w:lineRule="exact"/>
        <w:ind w:firstLineChars="200" w:firstLine="48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兴业银行股份有限公司董事会 </w:t>
      </w:r>
    </w:p>
    <w:p w14:paraId="3D3B7906" w14:textId="36DC72EC" w:rsidR="00066EB8" w:rsidRDefault="00F02F29" w:rsidP="009054DB">
      <w:pPr>
        <w:spacing w:line="46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                        </w:t>
      </w:r>
      <w:r w:rsidR="009054DB">
        <w:rPr>
          <w:rFonts w:ascii="宋体" w:eastAsia="宋体" w:hAnsi="宋体" w:hint="eastAsia"/>
          <w:sz w:val="24"/>
        </w:rPr>
        <w:t xml:space="preserve">               </w:t>
      </w:r>
      <w:r w:rsidR="00453718">
        <w:rPr>
          <w:rFonts w:ascii="宋体" w:eastAsia="宋体" w:hAnsi="宋体" w:hint="eastAsia"/>
          <w:sz w:val="24"/>
        </w:rPr>
        <w:t xml:space="preserve"> </w:t>
      </w:r>
      <w:r w:rsidR="00453718" w:rsidRPr="00F939F9">
        <w:rPr>
          <w:rFonts w:ascii="宋体" w:eastAsia="宋体" w:hAnsi="宋体" w:hint="eastAsia"/>
          <w:sz w:val="24"/>
        </w:rPr>
        <w:t>20</w:t>
      </w:r>
      <w:r w:rsidR="007318C8" w:rsidRPr="00F939F9">
        <w:rPr>
          <w:rFonts w:ascii="宋体" w:eastAsia="宋体" w:hAnsi="宋体" w:hint="eastAsia"/>
          <w:sz w:val="24"/>
        </w:rPr>
        <w:t>1</w:t>
      </w:r>
      <w:r w:rsidR="00A17BB9">
        <w:rPr>
          <w:rFonts w:ascii="宋体" w:eastAsia="宋体" w:hAnsi="宋体"/>
          <w:sz w:val="24"/>
        </w:rPr>
        <w:t>8</w:t>
      </w:r>
      <w:r w:rsidR="00453718" w:rsidRPr="00F939F9">
        <w:rPr>
          <w:rFonts w:ascii="宋体" w:eastAsia="宋体" w:hAnsi="宋体" w:hint="eastAsia"/>
          <w:sz w:val="24"/>
        </w:rPr>
        <w:t>年</w:t>
      </w:r>
      <w:r w:rsidR="00A17BB9">
        <w:rPr>
          <w:rFonts w:ascii="宋体" w:eastAsia="宋体" w:hAnsi="宋体"/>
          <w:sz w:val="24"/>
        </w:rPr>
        <w:t>11</w:t>
      </w:r>
      <w:r w:rsidR="00453718" w:rsidRPr="00F939F9">
        <w:rPr>
          <w:rFonts w:ascii="宋体" w:eastAsia="宋体" w:hAnsi="宋体" w:hint="eastAsia"/>
          <w:sz w:val="24"/>
        </w:rPr>
        <w:t>月</w:t>
      </w:r>
      <w:r w:rsidR="00A17BB9">
        <w:rPr>
          <w:rFonts w:ascii="宋体" w:eastAsia="宋体" w:hAnsi="宋体"/>
          <w:sz w:val="24"/>
        </w:rPr>
        <w:t>2</w:t>
      </w:r>
      <w:bookmarkStart w:id="0" w:name="_GoBack"/>
      <w:bookmarkEnd w:id="0"/>
      <w:r w:rsidR="00DD21F7">
        <w:rPr>
          <w:rFonts w:ascii="宋体" w:eastAsia="宋体" w:hAnsi="宋体" w:hint="eastAsia"/>
          <w:sz w:val="24"/>
        </w:rPr>
        <w:t>1</w:t>
      </w:r>
      <w:r w:rsidR="00453718" w:rsidRPr="00F939F9">
        <w:rPr>
          <w:rFonts w:ascii="宋体" w:eastAsia="宋体" w:hAnsi="宋体" w:hint="eastAsia"/>
          <w:sz w:val="24"/>
        </w:rPr>
        <w:t>日</w:t>
      </w:r>
    </w:p>
    <w:sectPr w:rsidR="00066EB8" w:rsidSect="00D42882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A491B6" w15:done="0"/>
  <w15:commentEx w15:paraId="7CA026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44DE0" w14:textId="77777777" w:rsidR="00FF6FFA" w:rsidRDefault="00FF6FFA">
      <w:r>
        <w:separator/>
      </w:r>
    </w:p>
  </w:endnote>
  <w:endnote w:type="continuationSeparator" w:id="0">
    <w:p w14:paraId="27C2B352" w14:textId="77777777" w:rsidR="00FF6FFA" w:rsidRDefault="00FF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2B69" w14:textId="77777777" w:rsidR="00773397" w:rsidRDefault="003E0BB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7339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3397">
      <w:rPr>
        <w:rStyle w:val="a3"/>
        <w:noProof/>
      </w:rPr>
      <w:t>1</w:t>
    </w:r>
    <w:r>
      <w:rPr>
        <w:rStyle w:val="a3"/>
      </w:rPr>
      <w:fldChar w:fldCharType="end"/>
    </w:r>
  </w:p>
  <w:p w14:paraId="1BD9362F" w14:textId="77777777" w:rsidR="00773397" w:rsidRDefault="007733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7D0FB" w14:textId="77777777" w:rsidR="00773397" w:rsidRDefault="003E0BB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7339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D21F7">
      <w:rPr>
        <w:rStyle w:val="a3"/>
        <w:noProof/>
      </w:rPr>
      <w:t>1</w:t>
    </w:r>
    <w:r>
      <w:rPr>
        <w:rStyle w:val="a3"/>
      </w:rPr>
      <w:fldChar w:fldCharType="end"/>
    </w:r>
  </w:p>
  <w:p w14:paraId="434927D7" w14:textId="77777777" w:rsidR="00773397" w:rsidRDefault="007733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9C9C5" w14:textId="77777777" w:rsidR="00FF6FFA" w:rsidRDefault="00FF6FFA">
      <w:r>
        <w:separator/>
      </w:r>
    </w:p>
  </w:footnote>
  <w:footnote w:type="continuationSeparator" w:id="0">
    <w:p w14:paraId="4FD87B15" w14:textId="77777777" w:rsidR="00FF6FFA" w:rsidRDefault="00FF6FF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k">
    <w15:presenceInfo w15:providerId="None" w15:userId="zk"/>
  </w15:person>
  <w15:person w15:author="Li Yingshuang">
    <w15:presenceInfo w15:providerId="Windows Live" w15:userId="a6f391e5235926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EB8"/>
    <w:rsid w:val="00030FD1"/>
    <w:rsid w:val="0004428E"/>
    <w:rsid w:val="00066EB8"/>
    <w:rsid w:val="00085B18"/>
    <w:rsid w:val="00086EA1"/>
    <w:rsid w:val="000A51F7"/>
    <w:rsid w:val="000F4386"/>
    <w:rsid w:val="00115C2E"/>
    <w:rsid w:val="001229B4"/>
    <w:rsid w:val="00131EA7"/>
    <w:rsid w:val="00144A82"/>
    <w:rsid w:val="00173E36"/>
    <w:rsid w:val="001C760E"/>
    <w:rsid w:val="002166A7"/>
    <w:rsid w:val="002A7190"/>
    <w:rsid w:val="002D1351"/>
    <w:rsid w:val="002E7C45"/>
    <w:rsid w:val="00304A7A"/>
    <w:rsid w:val="00322F1B"/>
    <w:rsid w:val="00333133"/>
    <w:rsid w:val="00345660"/>
    <w:rsid w:val="003B6643"/>
    <w:rsid w:val="003D5C69"/>
    <w:rsid w:val="003E0BB1"/>
    <w:rsid w:val="00453718"/>
    <w:rsid w:val="00461481"/>
    <w:rsid w:val="004D3FDE"/>
    <w:rsid w:val="004F5303"/>
    <w:rsid w:val="00502B9A"/>
    <w:rsid w:val="005239B8"/>
    <w:rsid w:val="005709B7"/>
    <w:rsid w:val="005B3A39"/>
    <w:rsid w:val="005D0335"/>
    <w:rsid w:val="00636552"/>
    <w:rsid w:val="0064220F"/>
    <w:rsid w:val="00660A64"/>
    <w:rsid w:val="006640EB"/>
    <w:rsid w:val="0072434D"/>
    <w:rsid w:val="007318C8"/>
    <w:rsid w:val="00751353"/>
    <w:rsid w:val="00773397"/>
    <w:rsid w:val="007A3E76"/>
    <w:rsid w:val="007B5003"/>
    <w:rsid w:val="007E03BB"/>
    <w:rsid w:val="00820C1D"/>
    <w:rsid w:val="008D4A1D"/>
    <w:rsid w:val="00900AF8"/>
    <w:rsid w:val="009054DB"/>
    <w:rsid w:val="00914A1B"/>
    <w:rsid w:val="009236AD"/>
    <w:rsid w:val="0095627C"/>
    <w:rsid w:val="009C1520"/>
    <w:rsid w:val="00A17BB9"/>
    <w:rsid w:val="00A525CC"/>
    <w:rsid w:val="00AB0FAA"/>
    <w:rsid w:val="00AD2C2D"/>
    <w:rsid w:val="00AD3055"/>
    <w:rsid w:val="00AE3F14"/>
    <w:rsid w:val="00B039F9"/>
    <w:rsid w:val="00B303EA"/>
    <w:rsid w:val="00B65902"/>
    <w:rsid w:val="00BA1390"/>
    <w:rsid w:val="00BA65F4"/>
    <w:rsid w:val="00BD6914"/>
    <w:rsid w:val="00BF2CE1"/>
    <w:rsid w:val="00C35FF2"/>
    <w:rsid w:val="00D10C14"/>
    <w:rsid w:val="00D42882"/>
    <w:rsid w:val="00D560F9"/>
    <w:rsid w:val="00D7406F"/>
    <w:rsid w:val="00D76C61"/>
    <w:rsid w:val="00D90227"/>
    <w:rsid w:val="00DD21F7"/>
    <w:rsid w:val="00E0397E"/>
    <w:rsid w:val="00E03DFA"/>
    <w:rsid w:val="00E2293E"/>
    <w:rsid w:val="00E36076"/>
    <w:rsid w:val="00E64725"/>
    <w:rsid w:val="00E76FCA"/>
    <w:rsid w:val="00E977D3"/>
    <w:rsid w:val="00EA757A"/>
    <w:rsid w:val="00ED0B09"/>
    <w:rsid w:val="00F02F29"/>
    <w:rsid w:val="00F737C8"/>
    <w:rsid w:val="00F939F9"/>
    <w:rsid w:val="00F96F27"/>
    <w:rsid w:val="00F972EB"/>
    <w:rsid w:val="00FD19D4"/>
    <w:rsid w:val="00FD5112"/>
    <w:rsid w:val="00FD76AD"/>
    <w:rsid w:val="00FE1866"/>
    <w:rsid w:val="00FE7C19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B6F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B8"/>
    <w:pPr>
      <w:widowControl w:val="0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3718"/>
  </w:style>
  <w:style w:type="paragraph" w:styleId="a4">
    <w:name w:val="footer"/>
    <w:basedOn w:val="a"/>
    <w:rsid w:val="00453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64220F"/>
    <w:pPr>
      <w:ind w:leftChars="2500" w:left="100"/>
    </w:pPr>
  </w:style>
  <w:style w:type="paragraph" w:styleId="a6">
    <w:name w:val="header"/>
    <w:basedOn w:val="a"/>
    <w:link w:val="Char"/>
    <w:rsid w:val="001C7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1C760E"/>
    <w:rPr>
      <w:rFonts w:eastAsia="仿宋_GB2312"/>
      <w:kern w:val="2"/>
      <w:sz w:val="18"/>
      <w:szCs w:val="18"/>
    </w:rPr>
  </w:style>
  <w:style w:type="paragraph" w:customStyle="1" w:styleId="Default">
    <w:name w:val="Default"/>
    <w:rsid w:val="009054DB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7">
    <w:name w:val="Balloon Text"/>
    <w:basedOn w:val="a"/>
    <w:link w:val="Char0"/>
    <w:semiHidden/>
    <w:unhideWhenUsed/>
    <w:rsid w:val="00EA757A"/>
    <w:rPr>
      <w:sz w:val="18"/>
      <w:szCs w:val="18"/>
    </w:rPr>
  </w:style>
  <w:style w:type="character" w:customStyle="1" w:styleId="Char0">
    <w:name w:val="批注框文本 Char"/>
    <w:link w:val="a7"/>
    <w:semiHidden/>
    <w:rsid w:val="00EA757A"/>
    <w:rPr>
      <w:rFonts w:eastAsia="仿宋_GB2312"/>
      <w:kern w:val="2"/>
      <w:sz w:val="18"/>
      <w:szCs w:val="18"/>
    </w:rPr>
  </w:style>
  <w:style w:type="character" w:styleId="a8">
    <w:name w:val="annotation reference"/>
    <w:semiHidden/>
    <w:unhideWhenUsed/>
    <w:rsid w:val="00E36076"/>
    <w:rPr>
      <w:sz w:val="21"/>
      <w:szCs w:val="21"/>
    </w:rPr>
  </w:style>
  <w:style w:type="paragraph" w:styleId="a9">
    <w:name w:val="annotation text"/>
    <w:basedOn w:val="a"/>
    <w:link w:val="Char1"/>
    <w:semiHidden/>
    <w:unhideWhenUsed/>
    <w:rsid w:val="00E36076"/>
    <w:pPr>
      <w:jc w:val="left"/>
    </w:pPr>
  </w:style>
  <w:style w:type="character" w:customStyle="1" w:styleId="Char1">
    <w:name w:val="批注文字 Char"/>
    <w:link w:val="a9"/>
    <w:semiHidden/>
    <w:rsid w:val="00E36076"/>
    <w:rPr>
      <w:rFonts w:eastAsia="仿宋_GB2312"/>
      <w:kern w:val="2"/>
      <w:sz w:val="28"/>
      <w:szCs w:val="24"/>
    </w:rPr>
  </w:style>
  <w:style w:type="paragraph" w:styleId="aa">
    <w:name w:val="annotation subject"/>
    <w:basedOn w:val="a9"/>
    <w:next w:val="a9"/>
    <w:link w:val="Char2"/>
    <w:semiHidden/>
    <w:unhideWhenUsed/>
    <w:rsid w:val="00E36076"/>
    <w:rPr>
      <w:b/>
      <w:bCs/>
    </w:rPr>
  </w:style>
  <w:style w:type="character" w:customStyle="1" w:styleId="Char2">
    <w:name w:val="批注主题 Char"/>
    <w:link w:val="aa"/>
    <w:semiHidden/>
    <w:rsid w:val="00E36076"/>
    <w:rPr>
      <w:rFonts w:eastAsia="仿宋_GB2312"/>
      <w:b/>
      <w:bCs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90</Words>
  <Characters>514</Characters>
  <Application>Microsoft Office Word</Application>
  <DocSecurity>0</DocSecurity>
  <Lines>4</Lines>
  <Paragraphs>1</Paragraphs>
  <ScaleCrop>false</ScaleCrop>
  <Company>CC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兴业银行股份有限公司</dc:title>
  <dc:subject/>
  <dc:creator>.XBRL.</dc:creator>
  <cp:keywords/>
  <cp:lastModifiedBy>陈宇</cp:lastModifiedBy>
  <cp:revision>19</cp:revision>
  <cp:lastPrinted>2009-05-17T10:01:00Z</cp:lastPrinted>
  <dcterms:created xsi:type="dcterms:W3CDTF">2016-12-08T07:01:00Z</dcterms:created>
  <dcterms:modified xsi:type="dcterms:W3CDTF">2018-11-19T09:25:00Z</dcterms:modified>
</cp:coreProperties>
</file>