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E1" w:rsidRDefault="00370FD6">
      <w:pPr>
        <w:spacing w:line="500" w:lineRule="exact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A</w:t>
      </w:r>
      <w:r>
        <w:rPr>
          <w:rFonts w:ascii="宋体" w:eastAsia="宋体" w:hAnsi="宋体" w:hint="eastAsia"/>
          <w:b/>
          <w:sz w:val="22"/>
          <w:szCs w:val="28"/>
        </w:rPr>
        <w:t>股代码</w:t>
      </w:r>
      <w:r>
        <w:rPr>
          <w:rFonts w:ascii="宋体" w:eastAsia="宋体" w:hAnsi="宋体"/>
          <w:b/>
          <w:sz w:val="22"/>
          <w:szCs w:val="28"/>
        </w:rPr>
        <w:t>：</w:t>
      </w:r>
      <w:r>
        <w:rPr>
          <w:rFonts w:ascii="宋体" w:eastAsia="宋体" w:hAnsi="宋体" w:hint="eastAsia"/>
          <w:b/>
          <w:sz w:val="22"/>
          <w:szCs w:val="28"/>
        </w:rPr>
        <w:t>6</w:t>
      </w:r>
      <w:r>
        <w:rPr>
          <w:rFonts w:ascii="宋体" w:eastAsia="宋体" w:hAnsi="宋体"/>
          <w:b/>
          <w:sz w:val="22"/>
          <w:szCs w:val="28"/>
        </w:rPr>
        <w:t xml:space="preserve">01166          </w:t>
      </w:r>
      <w:r>
        <w:rPr>
          <w:rFonts w:ascii="宋体" w:eastAsia="宋体" w:hAnsi="宋体" w:hint="eastAsia"/>
          <w:b/>
          <w:sz w:val="22"/>
          <w:szCs w:val="28"/>
        </w:rPr>
        <w:t xml:space="preserve">  </w:t>
      </w:r>
      <w:r>
        <w:rPr>
          <w:rFonts w:ascii="宋体" w:eastAsia="宋体" w:hAnsi="宋体"/>
          <w:b/>
          <w:sz w:val="22"/>
          <w:szCs w:val="28"/>
        </w:rPr>
        <w:t xml:space="preserve">  </w:t>
      </w:r>
      <w:r>
        <w:rPr>
          <w:rFonts w:ascii="宋体" w:eastAsia="宋体" w:hAnsi="宋体" w:hint="eastAsia"/>
          <w:b/>
          <w:sz w:val="22"/>
          <w:szCs w:val="28"/>
        </w:rPr>
        <w:t xml:space="preserve"> </w:t>
      </w:r>
      <w:r>
        <w:rPr>
          <w:rFonts w:ascii="宋体" w:eastAsia="宋体" w:hAnsi="宋体"/>
          <w:b/>
          <w:sz w:val="22"/>
          <w:szCs w:val="28"/>
        </w:rPr>
        <w:t xml:space="preserve">  </w:t>
      </w:r>
      <w:r>
        <w:rPr>
          <w:rFonts w:ascii="宋体" w:eastAsia="宋体" w:hAnsi="宋体" w:hint="eastAsia"/>
          <w:b/>
          <w:sz w:val="22"/>
          <w:szCs w:val="28"/>
        </w:rPr>
        <w:t>A</w:t>
      </w:r>
      <w:r>
        <w:rPr>
          <w:rFonts w:ascii="宋体" w:eastAsia="宋体" w:hAnsi="宋体" w:hint="eastAsia"/>
          <w:b/>
          <w:sz w:val="22"/>
          <w:szCs w:val="28"/>
        </w:rPr>
        <w:t>股简称</w:t>
      </w:r>
      <w:r>
        <w:rPr>
          <w:rFonts w:ascii="宋体" w:eastAsia="宋体" w:hAnsi="宋体"/>
          <w:b/>
          <w:sz w:val="22"/>
          <w:szCs w:val="28"/>
        </w:rPr>
        <w:t>：</w:t>
      </w:r>
      <w:r>
        <w:rPr>
          <w:rFonts w:ascii="宋体" w:eastAsia="宋体" w:hAnsi="宋体" w:hint="eastAsia"/>
          <w:b/>
          <w:sz w:val="22"/>
          <w:szCs w:val="28"/>
        </w:rPr>
        <w:t>兴业银行</w:t>
      </w:r>
      <w:r>
        <w:rPr>
          <w:rFonts w:ascii="宋体" w:eastAsia="宋体" w:hAnsi="宋体"/>
          <w:b/>
          <w:sz w:val="22"/>
          <w:szCs w:val="28"/>
        </w:rPr>
        <w:t xml:space="preserve">     </w:t>
      </w:r>
      <w:r>
        <w:rPr>
          <w:rFonts w:ascii="宋体" w:eastAsia="宋体" w:hAnsi="宋体" w:hint="eastAsia"/>
          <w:b/>
          <w:sz w:val="22"/>
          <w:szCs w:val="28"/>
        </w:rPr>
        <w:t xml:space="preserve">  </w:t>
      </w:r>
      <w:r>
        <w:rPr>
          <w:rFonts w:ascii="宋体" w:eastAsia="宋体" w:hAnsi="宋体"/>
          <w:b/>
          <w:sz w:val="22"/>
          <w:szCs w:val="28"/>
        </w:rPr>
        <w:t xml:space="preserve">    </w:t>
      </w:r>
      <w:r>
        <w:rPr>
          <w:rFonts w:ascii="宋体" w:eastAsia="宋体" w:hAnsi="宋体" w:hint="eastAsia"/>
          <w:b/>
          <w:sz w:val="22"/>
          <w:szCs w:val="28"/>
        </w:rPr>
        <w:t xml:space="preserve"> </w:t>
      </w:r>
      <w:r>
        <w:rPr>
          <w:rFonts w:ascii="宋体" w:eastAsia="宋体" w:hAnsi="宋体"/>
          <w:b/>
          <w:sz w:val="22"/>
          <w:szCs w:val="28"/>
        </w:rPr>
        <w:t xml:space="preserve">  </w:t>
      </w:r>
      <w:r>
        <w:rPr>
          <w:rFonts w:ascii="宋体" w:eastAsia="宋体" w:hAnsi="宋体"/>
          <w:b/>
          <w:sz w:val="22"/>
          <w:szCs w:val="28"/>
        </w:rPr>
        <w:t>编号：临</w:t>
      </w:r>
      <w:r>
        <w:rPr>
          <w:rFonts w:ascii="宋体" w:eastAsia="宋体" w:hAnsi="宋体"/>
          <w:b/>
          <w:sz w:val="22"/>
          <w:szCs w:val="28"/>
        </w:rPr>
        <w:t>20</w:t>
      </w:r>
      <w:r>
        <w:rPr>
          <w:rFonts w:ascii="宋体" w:eastAsia="宋体" w:hAnsi="宋体" w:hint="eastAsia"/>
          <w:b/>
          <w:sz w:val="22"/>
          <w:szCs w:val="28"/>
        </w:rPr>
        <w:t>21</w:t>
      </w:r>
      <w:r>
        <w:rPr>
          <w:rFonts w:ascii="宋体" w:eastAsia="宋体" w:hAnsi="宋体"/>
          <w:b/>
          <w:sz w:val="22"/>
          <w:szCs w:val="28"/>
        </w:rPr>
        <w:t>-</w:t>
      </w:r>
      <w:r>
        <w:rPr>
          <w:rFonts w:ascii="宋体" w:eastAsia="宋体" w:hAnsi="宋体" w:hint="eastAsia"/>
          <w:b/>
          <w:sz w:val="22"/>
          <w:szCs w:val="28"/>
        </w:rPr>
        <w:t>022</w:t>
      </w:r>
    </w:p>
    <w:p w:rsidR="001968E1" w:rsidRDefault="00370FD6">
      <w:pPr>
        <w:spacing w:line="500" w:lineRule="exact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优先股代码：</w:t>
      </w:r>
      <w:r>
        <w:rPr>
          <w:rFonts w:ascii="宋体" w:eastAsia="宋体" w:hAnsi="宋体" w:hint="eastAsia"/>
          <w:b/>
          <w:sz w:val="22"/>
          <w:szCs w:val="28"/>
        </w:rPr>
        <w:t>360005</w:t>
      </w:r>
      <w:r>
        <w:rPr>
          <w:rFonts w:ascii="宋体" w:eastAsia="宋体" w:hAnsi="宋体" w:hint="eastAsia"/>
          <w:b/>
          <w:sz w:val="22"/>
          <w:szCs w:val="28"/>
        </w:rPr>
        <w:t>、</w:t>
      </w:r>
      <w:r>
        <w:rPr>
          <w:rFonts w:ascii="宋体" w:eastAsia="宋体" w:hAnsi="宋体" w:hint="eastAsia"/>
          <w:b/>
          <w:sz w:val="22"/>
          <w:szCs w:val="28"/>
        </w:rPr>
        <w:t>360012</w:t>
      </w:r>
      <w:r>
        <w:rPr>
          <w:rFonts w:ascii="宋体" w:eastAsia="宋体" w:hAnsi="宋体" w:hint="eastAsia"/>
          <w:b/>
          <w:sz w:val="22"/>
          <w:szCs w:val="28"/>
        </w:rPr>
        <w:t>、</w:t>
      </w:r>
      <w:r>
        <w:rPr>
          <w:rFonts w:ascii="宋体" w:eastAsia="宋体" w:hAnsi="宋体" w:hint="eastAsia"/>
          <w:b/>
          <w:sz w:val="22"/>
          <w:szCs w:val="28"/>
        </w:rPr>
        <w:t>3</w:t>
      </w:r>
      <w:r>
        <w:rPr>
          <w:rFonts w:ascii="宋体" w:eastAsia="宋体" w:hAnsi="宋体"/>
          <w:b/>
          <w:sz w:val="22"/>
          <w:szCs w:val="28"/>
        </w:rPr>
        <w:t xml:space="preserve">60032  </w:t>
      </w:r>
      <w:r>
        <w:rPr>
          <w:rFonts w:ascii="宋体" w:eastAsia="宋体" w:hAnsi="宋体" w:hint="eastAsia"/>
          <w:b/>
          <w:sz w:val="22"/>
          <w:szCs w:val="28"/>
        </w:rPr>
        <w:t xml:space="preserve">    </w:t>
      </w:r>
      <w:r>
        <w:rPr>
          <w:rFonts w:ascii="宋体" w:eastAsia="宋体" w:hAnsi="宋体"/>
          <w:b/>
          <w:sz w:val="22"/>
          <w:szCs w:val="28"/>
        </w:rPr>
        <w:t xml:space="preserve"> </w:t>
      </w:r>
      <w:r>
        <w:rPr>
          <w:rFonts w:ascii="宋体" w:eastAsia="宋体" w:hAnsi="宋体" w:hint="eastAsia"/>
          <w:b/>
          <w:sz w:val="22"/>
          <w:szCs w:val="28"/>
        </w:rPr>
        <w:t xml:space="preserve"> </w:t>
      </w:r>
      <w:r>
        <w:rPr>
          <w:rFonts w:ascii="宋体" w:eastAsia="宋体" w:hAnsi="宋体" w:hint="eastAsia"/>
          <w:b/>
          <w:sz w:val="22"/>
          <w:szCs w:val="28"/>
        </w:rPr>
        <w:t>优先股简称：兴业优</w:t>
      </w:r>
      <w:r>
        <w:rPr>
          <w:rFonts w:ascii="宋体" w:eastAsia="宋体" w:hAnsi="宋体" w:hint="eastAsia"/>
          <w:b/>
          <w:sz w:val="22"/>
          <w:szCs w:val="28"/>
        </w:rPr>
        <w:t>1</w:t>
      </w:r>
      <w:r>
        <w:rPr>
          <w:rFonts w:ascii="宋体" w:eastAsia="宋体" w:hAnsi="宋体" w:hint="eastAsia"/>
          <w:b/>
          <w:sz w:val="22"/>
          <w:szCs w:val="28"/>
        </w:rPr>
        <w:t>、兴业优</w:t>
      </w:r>
      <w:r>
        <w:rPr>
          <w:rFonts w:ascii="宋体" w:eastAsia="宋体" w:hAnsi="宋体" w:hint="eastAsia"/>
          <w:b/>
          <w:sz w:val="22"/>
          <w:szCs w:val="28"/>
        </w:rPr>
        <w:t>2</w:t>
      </w:r>
      <w:r>
        <w:rPr>
          <w:rFonts w:ascii="宋体" w:eastAsia="宋体" w:hAnsi="宋体" w:hint="eastAsia"/>
          <w:b/>
          <w:sz w:val="22"/>
          <w:szCs w:val="28"/>
        </w:rPr>
        <w:t>、兴业优</w:t>
      </w:r>
      <w:r>
        <w:rPr>
          <w:rFonts w:ascii="宋体" w:eastAsia="宋体" w:hAnsi="宋体" w:hint="eastAsia"/>
          <w:b/>
          <w:sz w:val="22"/>
          <w:szCs w:val="28"/>
        </w:rPr>
        <w:t>3</w:t>
      </w:r>
    </w:p>
    <w:p w:rsidR="001968E1" w:rsidRDefault="001968E1">
      <w:pPr>
        <w:spacing w:line="380" w:lineRule="exact"/>
        <w:rPr>
          <w:rFonts w:ascii="宋体" w:eastAsia="宋体" w:hAnsi="宋体"/>
          <w:sz w:val="24"/>
        </w:rPr>
      </w:pPr>
    </w:p>
    <w:p w:rsidR="001968E1" w:rsidRDefault="00370FD6">
      <w:pPr>
        <w:jc w:val="center"/>
        <w:rPr>
          <w:rFonts w:ascii="黑体" w:eastAsia="黑体" w:hAnsi="Calibri"/>
          <w:color w:val="FF0000"/>
          <w:sz w:val="44"/>
          <w:szCs w:val="44"/>
        </w:rPr>
      </w:pPr>
      <w:r>
        <w:rPr>
          <w:rFonts w:ascii="黑体" w:eastAsia="黑体" w:hAnsi="Calibri"/>
          <w:color w:val="FF0000"/>
          <w:sz w:val="44"/>
          <w:szCs w:val="44"/>
        </w:rPr>
        <w:t>兴业银行股份有限公司</w:t>
      </w:r>
    </w:p>
    <w:p w:rsidR="001968E1" w:rsidRDefault="00370FD6">
      <w:pPr>
        <w:jc w:val="center"/>
        <w:rPr>
          <w:rFonts w:ascii="黑体" w:eastAsia="黑体" w:hAnsi="Calibri"/>
          <w:color w:val="FF0000"/>
          <w:sz w:val="44"/>
          <w:szCs w:val="44"/>
        </w:rPr>
      </w:pPr>
      <w:r>
        <w:rPr>
          <w:rFonts w:ascii="黑体" w:eastAsia="黑体" w:hAnsi="Calibri" w:hint="eastAsia"/>
          <w:color w:val="FF0000"/>
          <w:sz w:val="44"/>
          <w:szCs w:val="44"/>
        </w:rPr>
        <w:t>第十届董事会第一次会议决议公告</w:t>
      </w:r>
    </w:p>
    <w:p w:rsidR="001968E1" w:rsidRDefault="001968E1">
      <w:pPr>
        <w:spacing w:line="380" w:lineRule="exact"/>
        <w:rPr>
          <w:rFonts w:ascii="黑体" w:eastAsia="黑体" w:hAnsi="Calibri"/>
          <w:color w:val="FF0000"/>
          <w:sz w:val="24"/>
        </w:rPr>
      </w:pP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1968E1" w:rsidRDefault="001968E1">
      <w:pPr>
        <w:spacing w:line="380" w:lineRule="exact"/>
        <w:rPr>
          <w:rFonts w:ascii="宋体" w:eastAsia="宋体" w:hAnsi="宋体"/>
          <w:sz w:val="24"/>
        </w:rPr>
      </w:pP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兴业银行股份有限公司第十届董事会第一次会议于</w:t>
      </w:r>
      <w:r>
        <w:rPr>
          <w:rFonts w:ascii="宋体" w:eastAsia="宋体" w:hAnsi="宋体" w:hint="eastAsia"/>
          <w:sz w:val="24"/>
        </w:rPr>
        <w:t>2021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>6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>4</w:t>
      </w:r>
      <w:r>
        <w:rPr>
          <w:rFonts w:ascii="宋体" w:eastAsia="宋体" w:hAnsi="宋体" w:hint="eastAsia"/>
          <w:sz w:val="24"/>
        </w:rPr>
        <w:t>日发出会议通知，于</w:t>
      </w:r>
      <w:r>
        <w:rPr>
          <w:rFonts w:ascii="宋体" w:eastAsia="宋体" w:hAnsi="宋体" w:hint="eastAsia"/>
          <w:sz w:val="24"/>
        </w:rPr>
        <w:t>6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>11</w:t>
      </w:r>
      <w:r>
        <w:rPr>
          <w:rFonts w:ascii="宋体" w:eastAsia="宋体" w:hAnsi="宋体" w:hint="eastAsia"/>
          <w:sz w:val="24"/>
        </w:rPr>
        <w:t>日在福州市举行。本次会议应出席董事</w:t>
      </w:r>
      <w:r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名，实际出席董事</w:t>
      </w:r>
      <w:r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名，符合《公司法》和公司章程有关规定</w:t>
      </w:r>
      <w:r w:rsidRPr="00C2682A">
        <w:rPr>
          <w:rFonts w:ascii="宋体" w:eastAsia="宋体" w:hAnsi="宋体" w:hint="eastAsia"/>
          <w:color w:val="000000" w:themeColor="text1"/>
          <w:sz w:val="24"/>
        </w:rPr>
        <w:t>。公司</w:t>
      </w:r>
      <w:r w:rsidRPr="00C2682A">
        <w:rPr>
          <w:rFonts w:ascii="宋体" w:eastAsia="宋体" w:hAnsi="宋体" w:hint="eastAsia"/>
          <w:color w:val="000000" w:themeColor="text1"/>
          <w:sz w:val="24"/>
        </w:rPr>
        <w:t>6</w:t>
      </w:r>
      <w:r w:rsidRPr="00C2682A">
        <w:rPr>
          <w:rFonts w:ascii="宋体" w:eastAsia="宋体" w:hAnsi="宋体" w:hint="eastAsia"/>
          <w:color w:val="000000" w:themeColor="text1"/>
          <w:sz w:val="24"/>
        </w:rPr>
        <w:t>名候任董事、</w:t>
      </w:r>
      <w:r w:rsidRPr="00C2682A">
        <w:rPr>
          <w:rFonts w:ascii="宋体" w:eastAsia="宋体" w:hAnsi="宋体" w:hint="eastAsia"/>
          <w:color w:val="000000" w:themeColor="text1"/>
          <w:sz w:val="24"/>
        </w:rPr>
        <w:t>6</w:t>
      </w:r>
      <w:r w:rsidRPr="00C2682A">
        <w:rPr>
          <w:rFonts w:ascii="宋体" w:eastAsia="宋体" w:hAnsi="宋体" w:hint="eastAsia"/>
          <w:color w:val="000000" w:themeColor="text1"/>
          <w:sz w:val="24"/>
        </w:rPr>
        <w:t>名监事列席会议</w:t>
      </w:r>
      <w:r w:rsidRPr="00C2682A">
        <w:rPr>
          <w:rFonts w:ascii="宋体" w:eastAsia="宋体" w:hAnsi="宋体" w:hint="eastAsia"/>
          <w:color w:val="000000" w:themeColor="text1"/>
          <w:sz w:val="24"/>
        </w:rPr>
        <w:t>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本次会议由董事会临时负责人陶以平先生主持，审议通过了以下议案并形成决议：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一、</w:t>
      </w:r>
      <w:bookmarkStart w:id="0" w:name="_Toc464646260"/>
      <w:bookmarkStart w:id="1" w:name="_Toc367609898"/>
      <w:r>
        <w:rPr>
          <w:rFonts w:ascii="宋体" w:eastAsia="宋体" w:hAnsi="宋体" w:hint="eastAsia"/>
          <w:sz w:val="24"/>
        </w:rPr>
        <w:t>关于选举吕家进为第十届董事会董事长的议案</w:t>
      </w:r>
      <w:bookmarkEnd w:id="0"/>
      <w:bookmarkEnd w:id="1"/>
      <w:r>
        <w:rPr>
          <w:rFonts w:ascii="宋体" w:eastAsia="宋体" w:hAnsi="宋体" w:hint="eastAsia"/>
          <w:sz w:val="24"/>
        </w:rPr>
        <w:t>；同意选举吕家进为第十届董事会董事长，其董事长任职</w:t>
      </w:r>
      <w:proofErr w:type="gramStart"/>
      <w:r>
        <w:rPr>
          <w:rFonts w:ascii="宋体" w:eastAsia="宋体" w:hAnsi="宋体" w:hint="eastAsia"/>
          <w:sz w:val="24"/>
        </w:rPr>
        <w:t>将自银保</w:t>
      </w:r>
      <w:proofErr w:type="gramEnd"/>
      <w:r>
        <w:rPr>
          <w:rFonts w:ascii="宋体" w:eastAsia="宋体" w:hAnsi="宋体" w:hint="eastAsia"/>
          <w:sz w:val="24"/>
        </w:rPr>
        <w:t>监会核准其任职资格后生效。根据公司章程关于“董事长为本行的法定代表人”的规定，公司将在吕家进的董事长任职资格获得核准后，向福建省市场监督管理局申请将法定代表人变更为吕家进。</w:t>
      </w:r>
      <w:r>
        <w:rPr>
          <w:rFonts w:ascii="宋体" w:eastAsia="宋体" w:hAnsi="宋体" w:hint="eastAsia"/>
          <w:sz w:val="24"/>
        </w:rPr>
        <w:t xml:space="preserve"> 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吕家进简历详见</w:t>
      </w:r>
      <w:r>
        <w:rPr>
          <w:rFonts w:ascii="宋体" w:eastAsia="宋体" w:hAnsi="宋体" w:hint="eastAsia"/>
          <w:sz w:val="24"/>
        </w:rPr>
        <w:t>2021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>22</w:t>
      </w:r>
      <w:r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 w:hint="eastAsia"/>
          <w:sz w:val="24"/>
          <w:szCs w:val="22"/>
        </w:rPr>
        <w:t>刊载于上海证券交易所网站（</w:t>
      </w:r>
      <w:r>
        <w:rPr>
          <w:rFonts w:ascii="宋体" w:eastAsia="宋体" w:hAnsi="宋体" w:hint="eastAsia"/>
          <w:sz w:val="24"/>
          <w:szCs w:val="22"/>
        </w:rPr>
        <w:t>www.sse.com.cn</w:t>
      </w:r>
      <w:r>
        <w:rPr>
          <w:rFonts w:ascii="宋体" w:eastAsia="宋体" w:hAnsi="宋体" w:hint="eastAsia"/>
          <w:sz w:val="24"/>
          <w:szCs w:val="22"/>
        </w:rPr>
        <w:t>）的</w:t>
      </w:r>
      <w:r>
        <w:rPr>
          <w:rFonts w:ascii="宋体" w:eastAsia="宋体" w:hAnsi="宋体" w:hint="eastAsia"/>
          <w:sz w:val="24"/>
        </w:rPr>
        <w:t>公司《第九届董事会第二十九次会议决议公告》。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</w:t>
      </w:r>
      <w:r>
        <w:rPr>
          <w:rFonts w:ascii="宋体" w:eastAsia="宋体" w:hAnsi="宋体" w:hint="eastAsia"/>
          <w:sz w:val="24"/>
        </w:rPr>
        <w:t xml:space="preserve"> 8</w:t>
      </w:r>
      <w:r>
        <w:rPr>
          <w:rFonts w:ascii="宋体" w:eastAsia="宋体" w:hAnsi="宋体" w:hint="eastAsia"/>
          <w:sz w:val="24"/>
        </w:rPr>
        <w:t>票，反对</w:t>
      </w:r>
      <w:r>
        <w:rPr>
          <w:rFonts w:ascii="宋体" w:eastAsia="宋体" w:hAnsi="宋体" w:hint="eastAsia"/>
          <w:sz w:val="24"/>
        </w:rPr>
        <w:t xml:space="preserve"> 0 </w:t>
      </w:r>
      <w:r>
        <w:rPr>
          <w:rFonts w:ascii="宋体" w:eastAsia="宋体" w:hAnsi="宋体" w:hint="eastAsia"/>
          <w:sz w:val="24"/>
        </w:rPr>
        <w:t>票，弃权</w:t>
      </w:r>
      <w:r>
        <w:rPr>
          <w:rFonts w:ascii="宋体" w:eastAsia="宋体" w:hAnsi="宋体" w:hint="eastAsia"/>
          <w:sz w:val="24"/>
        </w:rPr>
        <w:t xml:space="preserve"> 0 </w:t>
      </w:r>
      <w:r>
        <w:rPr>
          <w:rFonts w:ascii="宋体" w:eastAsia="宋体" w:hAnsi="宋体" w:hint="eastAsia"/>
          <w:sz w:val="24"/>
        </w:rPr>
        <w:t>票。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二、关于续聘陶以平担任行长的议案；同意续聘陶以平为行长</w:t>
      </w:r>
      <w:r>
        <w:rPr>
          <w:rFonts w:ascii="宋体" w:eastAsia="宋体" w:hAnsi="宋体" w:hint="eastAsia"/>
          <w:sz w:val="24"/>
        </w:rPr>
        <w:t>,</w:t>
      </w:r>
      <w:r>
        <w:rPr>
          <w:rFonts w:ascii="宋体" w:eastAsia="宋体" w:hAnsi="Calibri" w:cs="宋体" w:hint="eastAsia"/>
          <w:color w:val="000000"/>
          <w:kern w:val="0"/>
          <w:sz w:val="23"/>
          <w:szCs w:val="23"/>
        </w:rPr>
        <w:t xml:space="preserve"> </w:t>
      </w:r>
      <w:r>
        <w:rPr>
          <w:rFonts w:ascii="宋体" w:eastAsia="宋体" w:hAnsi="宋体" w:hint="eastAsia"/>
          <w:sz w:val="24"/>
        </w:rPr>
        <w:t>任期与第十届董事会任期一致。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陶以平简历详见</w:t>
      </w:r>
      <w:r>
        <w:rPr>
          <w:rFonts w:ascii="宋体" w:eastAsia="宋体" w:hAnsi="宋体" w:hint="eastAsia"/>
          <w:sz w:val="24"/>
        </w:rPr>
        <w:t>2021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>22</w:t>
      </w:r>
      <w:r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 w:hint="eastAsia"/>
          <w:sz w:val="24"/>
          <w:szCs w:val="22"/>
        </w:rPr>
        <w:t>刊载于上海证券交易所网站（</w:t>
      </w:r>
      <w:r>
        <w:rPr>
          <w:rFonts w:ascii="宋体" w:eastAsia="宋体" w:hAnsi="宋体" w:hint="eastAsia"/>
          <w:sz w:val="24"/>
          <w:szCs w:val="22"/>
        </w:rPr>
        <w:t>www.sse.com.cn</w:t>
      </w:r>
      <w:r>
        <w:rPr>
          <w:rFonts w:ascii="宋体" w:eastAsia="宋体" w:hAnsi="宋体" w:hint="eastAsia"/>
          <w:sz w:val="24"/>
          <w:szCs w:val="22"/>
        </w:rPr>
        <w:t>）的</w:t>
      </w:r>
      <w:r>
        <w:rPr>
          <w:rFonts w:ascii="宋体" w:eastAsia="宋体" w:hAnsi="宋体" w:hint="eastAsia"/>
          <w:sz w:val="24"/>
        </w:rPr>
        <w:t>公司《第九届董事会第二十九次会议决议公告》。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</w:t>
      </w:r>
      <w:r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票，反对</w:t>
      </w:r>
      <w:r>
        <w:rPr>
          <w:rFonts w:ascii="宋体" w:eastAsia="宋体" w:hAnsi="宋体" w:hint="eastAsia"/>
          <w:sz w:val="24"/>
        </w:rPr>
        <w:t xml:space="preserve"> 0 </w:t>
      </w:r>
      <w:r>
        <w:rPr>
          <w:rFonts w:ascii="宋体" w:eastAsia="宋体" w:hAnsi="宋体" w:hint="eastAsia"/>
          <w:sz w:val="24"/>
        </w:rPr>
        <w:t>票，弃权</w:t>
      </w:r>
      <w:r>
        <w:rPr>
          <w:rFonts w:ascii="宋体" w:eastAsia="宋体" w:hAnsi="宋体" w:hint="eastAsia"/>
          <w:sz w:val="24"/>
        </w:rPr>
        <w:t xml:space="preserve"> 0 </w:t>
      </w:r>
      <w:r>
        <w:rPr>
          <w:rFonts w:ascii="宋体" w:eastAsia="宋体" w:hAnsi="宋体" w:hint="eastAsia"/>
          <w:sz w:val="24"/>
        </w:rPr>
        <w:t>票。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三、关于续聘陈锦光、陈信健、孙雄鹏担任副行长的议案；同意续聘陈锦光、陈信健、孙雄鹏为副行长</w:t>
      </w:r>
      <w:r>
        <w:rPr>
          <w:rFonts w:ascii="宋体" w:eastAsia="宋体" w:hAnsi="宋体" w:hint="eastAsia"/>
          <w:sz w:val="24"/>
        </w:rPr>
        <w:t>,</w:t>
      </w:r>
      <w:r>
        <w:rPr>
          <w:rFonts w:ascii="宋体" w:eastAsia="宋体" w:hAnsi="Calibri" w:cs="宋体" w:hint="eastAsia"/>
          <w:color w:val="000000"/>
          <w:kern w:val="0"/>
          <w:sz w:val="23"/>
          <w:szCs w:val="23"/>
        </w:rPr>
        <w:t xml:space="preserve"> </w:t>
      </w:r>
      <w:r>
        <w:rPr>
          <w:rFonts w:ascii="宋体" w:eastAsia="宋体" w:hAnsi="宋体" w:hint="eastAsia"/>
          <w:sz w:val="24"/>
        </w:rPr>
        <w:t>任期与第十届董事会任期一致。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陈锦光、陈信健、孙雄鹏简历详见</w:t>
      </w:r>
      <w:r>
        <w:rPr>
          <w:rFonts w:ascii="宋体" w:eastAsia="宋体" w:hAnsi="宋体" w:hint="eastAsia"/>
          <w:sz w:val="24"/>
        </w:rPr>
        <w:t>2021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>22</w:t>
      </w:r>
      <w:r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 w:hint="eastAsia"/>
          <w:sz w:val="24"/>
          <w:szCs w:val="22"/>
        </w:rPr>
        <w:t>刊载于上海证券交易所网站（</w:t>
      </w:r>
      <w:r>
        <w:rPr>
          <w:rFonts w:ascii="宋体" w:eastAsia="宋体" w:hAnsi="宋体" w:hint="eastAsia"/>
          <w:sz w:val="24"/>
          <w:szCs w:val="22"/>
        </w:rPr>
        <w:t>www.sse.com.cn</w:t>
      </w:r>
      <w:r>
        <w:rPr>
          <w:rFonts w:ascii="宋体" w:eastAsia="宋体" w:hAnsi="宋体" w:hint="eastAsia"/>
          <w:sz w:val="24"/>
          <w:szCs w:val="22"/>
        </w:rPr>
        <w:t>）的</w:t>
      </w:r>
      <w:r>
        <w:rPr>
          <w:rFonts w:ascii="宋体" w:eastAsia="宋体" w:hAnsi="宋体" w:hint="eastAsia"/>
          <w:sz w:val="24"/>
        </w:rPr>
        <w:t>公司《第九届董事会第二十九次会议决议公告》。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</w:t>
      </w:r>
      <w:r>
        <w:rPr>
          <w:rFonts w:ascii="宋体" w:eastAsia="宋体" w:hAnsi="宋体" w:hint="eastAsia"/>
          <w:sz w:val="24"/>
        </w:rPr>
        <w:t xml:space="preserve">8 </w:t>
      </w:r>
      <w:r>
        <w:rPr>
          <w:rFonts w:ascii="宋体" w:eastAsia="宋体" w:hAnsi="宋体" w:hint="eastAsia"/>
          <w:sz w:val="24"/>
        </w:rPr>
        <w:t>票，反对</w:t>
      </w:r>
      <w:r>
        <w:rPr>
          <w:rFonts w:ascii="宋体" w:eastAsia="宋体" w:hAnsi="宋体" w:hint="eastAsia"/>
          <w:sz w:val="24"/>
        </w:rPr>
        <w:t xml:space="preserve"> 0 </w:t>
      </w:r>
      <w:r>
        <w:rPr>
          <w:rFonts w:ascii="宋体" w:eastAsia="宋体" w:hAnsi="宋体" w:hint="eastAsia"/>
          <w:sz w:val="24"/>
        </w:rPr>
        <w:t>票，弃权</w:t>
      </w:r>
      <w:r>
        <w:rPr>
          <w:rFonts w:ascii="宋体" w:eastAsia="宋体" w:hAnsi="宋体" w:hint="eastAsia"/>
          <w:sz w:val="24"/>
        </w:rPr>
        <w:t xml:space="preserve"> 0 </w:t>
      </w:r>
      <w:r>
        <w:rPr>
          <w:rFonts w:ascii="宋体" w:eastAsia="宋体" w:hAnsi="宋体" w:hint="eastAsia"/>
          <w:sz w:val="24"/>
        </w:rPr>
        <w:t>票。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四、关于续聘陈信健为第十届董事会秘书的议案；同意续聘陈信健为董事会秘书，任期与第十届董事会任期一致。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</w:t>
      </w:r>
      <w:r>
        <w:rPr>
          <w:rFonts w:ascii="宋体" w:eastAsia="宋体" w:hAnsi="宋体" w:hint="eastAsia"/>
          <w:sz w:val="24"/>
        </w:rPr>
        <w:t xml:space="preserve"> 8</w:t>
      </w:r>
      <w:r>
        <w:rPr>
          <w:rFonts w:ascii="宋体" w:eastAsia="宋体" w:hAnsi="宋体" w:hint="eastAsia"/>
          <w:sz w:val="24"/>
        </w:rPr>
        <w:t>票，反对</w:t>
      </w:r>
      <w:r>
        <w:rPr>
          <w:rFonts w:ascii="宋体" w:eastAsia="宋体" w:hAnsi="宋体" w:hint="eastAsia"/>
          <w:sz w:val="24"/>
        </w:rPr>
        <w:t xml:space="preserve"> 0 </w:t>
      </w:r>
      <w:r>
        <w:rPr>
          <w:rFonts w:ascii="宋体" w:eastAsia="宋体" w:hAnsi="宋体" w:hint="eastAsia"/>
          <w:sz w:val="24"/>
        </w:rPr>
        <w:t>票，弃权</w:t>
      </w:r>
      <w:r>
        <w:rPr>
          <w:rFonts w:ascii="宋体" w:eastAsia="宋体" w:hAnsi="宋体" w:hint="eastAsia"/>
          <w:sz w:val="24"/>
        </w:rPr>
        <w:t xml:space="preserve"> 0 </w:t>
      </w:r>
      <w:r>
        <w:rPr>
          <w:rFonts w:ascii="宋体" w:eastAsia="宋体" w:hAnsi="宋体" w:hint="eastAsia"/>
          <w:sz w:val="24"/>
        </w:rPr>
        <w:t>票。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</w:rPr>
        <w:t>五、关于第十届董事会各委员会成员组成的议案；</w:t>
      </w:r>
      <w:r>
        <w:rPr>
          <w:rFonts w:ascii="宋体" w:eastAsia="宋体" w:hAnsi="宋体" w:hint="eastAsia"/>
          <w:sz w:val="24"/>
          <w:szCs w:val="22"/>
        </w:rPr>
        <w:t>第十届董事会下设各委员会成员组成如下：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（一）战略委员会，由吕家进、林腾蛟、陶以平、陈信健、徐林五位成员组成，吕家进任主席。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（二）风险管理与消费者权益保护委员会，由陈逸超、李祝用、陶以平、林华、</w:t>
      </w:r>
      <w:proofErr w:type="gramStart"/>
      <w:r>
        <w:rPr>
          <w:rFonts w:ascii="宋体" w:eastAsia="宋体" w:hAnsi="宋体" w:hint="eastAsia"/>
          <w:sz w:val="24"/>
          <w:szCs w:val="22"/>
        </w:rPr>
        <w:t>贲圣林</w:t>
      </w:r>
      <w:proofErr w:type="gramEnd"/>
      <w:r>
        <w:rPr>
          <w:rFonts w:ascii="宋体" w:eastAsia="宋体" w:hAnsi="宋体" w:hint="eastAsia"/>
          <w:sz w:val="24"/>
          <w:szCs w:val="22"/>
        </w:rPr>
        <w:t>五位成员组成，</w:t>
      </w:r>
      <w:proofErr w:type="gramStart"/>
      <w:r>
        <w:rPr>
          <w:rFonts w:ascii="宋体" w:eastAsia="宋体" w:hAnsi="宋体" w:hint="eastAsia"/>
          <w:sz w:val="24"/>
          <w:szCs w:val="22"/>
        </w:rPr>
        <w:t>贲圣林</w:t>
      </w:r>
      <w:proofErr w:type="gramEnd"/>
      <w:r>
        <w:rPr>
          <w:rFonts w:ascii="宋体" w:eastAsia="宋体" w:hAnsi="宋体" w:hint="eastAsia"/>
          <w:sz w:val="24"/>
          <w:szCs w:val="22"/>
        </w:rPr>
        <w:t>任主任委员。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（三）审计与关联交易控制委员会，由肖红、陈锦光、苏锡嘉、林华、徐林五位成</w:t>
      </w:r>
      <w:r>
        <w:rPr>
          <w:rFonts w:ascii="宋体" w:eastAsia="宋体" w:hAnsi="宋体" w:hint="eastAsia"/>
          <w:sz w:val="24"/>
          <w:szCs w:val="22"/>
        </w:rPr>
        <w:t>员组成，苏锡嘉任主任委员。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（四）提名委员会，由李祝用、孙雄鹏、陈国钢、林华、</w:t>
      </w:r>
      <w:proofErr w:type="gramStart"/>
      <w:r>
        <w:rPr>
          <w:rFonts w:ascii="宋体" w:eastAsia="宋体" w:hAnsi="宋体" w:hint="eastAsia"/>
          <w:sz w:val="24"/>
          <w:szCs w:val="22"/>
        </w:rPr>
        <w:t>贲圣林</w:t>
      </w:r>
      <w:proofErr w:type="gramEnd"/>
      <w:r>
        <w:rPr>
          <w:rFonts w:ascii="宋体" w:eastAsia="宋体" w:hAnsi="宋体" w:hint="eastAsia"/>
          <w:sz w:val="24"/>
          <w:szCs w:val="22"/>
        </w:rPr>
        <w:t>五位成员组成，林华任主任委员。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（五）薪酬考核委员会，由陈逸超、苏锡嘉、陈国钢、徐林四位成员组成，徐林任主任委员。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  <w:szCs w:val="22"/>
        </w:rPr>
        <w:t>以上委员会中，新当选董事出任委员的任职</w:t>
      </w:r>
      <w:proofErr w:type="gramStart"/>
      <w:r>
        <w:rPr>
          <w:rFonts w:ascii="宋体" w:eastAsia="宋体" w:hAnsi="宋体" w:hint="eastAsia"/>
          <w:sz w:val="24"/>
          <w:szCs w:val="22"/>
        </w:rPr>
        <w:t>将自银保</w:t>
      </w:r>
      <w:proofErr w:type="gramEnd"/>
      <w:r>
        <w:rPr>
          <w:rFonts w:ascii="宋体" w:eastAsia="宋体" w:hAnsi="宋体" w:hint="eastAsia"/>
          <w:sz w:val="24"/>
          <w:szCs w:val="22"/>
        </w:rPr>
        <w:t>监会核准其董事任职资格后生效。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</w:t>
      </w:r>
      <w:r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票，反对</w:t>
      </w:r>
      <w:r>
        <w:rPr>
          <w:rFonts w:ascii="宋体" w:eastAsia="宋体" w:hAnsi="宋体" w:hint="eastAsia"/>
          <w:sz w:val="24"/>
        </w:rPr>
        <w:t xml:space="preserve"> 0 </w:t>
      </w:r>
      <w:r>
        <w:rPr>
          <w:rFonts w:ascii="宋体" w:eastAsia="宋体" w:hAnsi="宋体" w:hint="eastAsia"/>
          <w:sz w:val="24"/>
        </w:rPr>
        <w:t>票，弃权</w:t>
      </w:r>
      <w:r>
        <w:rPr>
          <w:rFonts w:ascii="宋体" w:eastAsia="宋体" w:hAnsi="宋体" w:hint="eastAsia"/>
          <w:sz w:val="24"/>
        </w:rPr>
        <w:t xml:space="preserve"> 0 </w:t>
      </w:r>
      <w:r>
        <w:rPr>
          <w:rFonts w:ascii="宋体" w:eastAsia="宋体" w:hAnsi="宋体" w:hint="eastAsia"/>
          <w:sz w:val="24"/>
        </w:rPr>
        <w:t>票。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六、关于核销单笔损失大于</w:t>
      </w: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亿元呆账项目的议案（</w:t>
      </w:r>
      <w:r>
        <w:rPr>
          <w:rFonts w:ascii="宋体" w:eastAsia="宋体" w:hAnsi="宋体" w:hint="eastAsia"/>
          <w:sz w:val="24"/>
        </w:rPr>
        <w:t>2021</w:t>
      </w:r>
      <w:r>
        <w:rPr>
          <w:rFonts w:ascii="宋体" w:eastAsia="宋体" w:hAnsi="宋体" w:hint="eastAsia"/>
          <w:sz w:val="24"/>
        </w:rPr>
        <w:t>年第二批）；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</w:t>
      </w:r>
      <w:r>
        <w:rPr>
          <w:rFonts w:ascii="宋体" w:eastAsia="宋体" w:hAnsi="宋体" w:hint="eastAsia"/>
          <w:sz w:val="24"/>
        </w:rPr>
        <w:t xml:space="preserve"> 8</w:t>
      </w:r>
      <w:r>
        <w:rPr>
          <w:rFonts w:ascii="宋体" w:eastAsia="宋体" w:hAnsi="宋体" w:hint="eastAsia"/>
          <w:sz w:val="24"/>
        </w:rPr>
        <w:t>票，反对</w:t>
      </w:r>
      <w:r>
        <w:rPr>
          <w:rFonts w:ascii="宋体" w:eastAsia="宋体" w:hAnsi="宋体" w:hint="eastAsia"/>
          <w:sz w:val="24"/>
        </w:rPr>
        <w:t xml:space="preserve"> 0 </w:t>
      </w:r>
      <w:r>
        <w:rPr>
          <w:rFonts w:ascii="宋体" w:eastAsia="宋体" w:hAnsi="宋体" w:hint="eastAsia"/>
          <w:sz w:val="24"/>
        </w:rPr>
        <w:t>票，弃权</w:t>
      </w:r>
      <w:r>
        <w:rPr>
          <w:rFonts w:ascii="宋体" w:eastAsia="宋体" w:hAnsi="宋体" w:hint="eastAsia"/>
          <w:sz w:val="24"/>
        </w:rPr>
        <w:t xml:space="preserve"> 0 </w:t>
      </w:r>
      <w:r>
        <w:rPr>
          <w:rFonts w:ascii="宋体" w:eastAsia="宋体" w:hAnsi="宋体" w:hint="eastAsia"/>
          <w:sz w:val="24"/>
        </w:rPr>
        <w:t>票。</w:t>
      </w:r>
    </w:p>
    <w:p w:rsidR="001968E1" w:rsidRDefault="00370FD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特此公告。</w:t>
      </w:r>
    </w:p>
    <w:p w:rsidR="001968E1" w:rsidRDefault="001968E1">
      <w:pPr>
        <w:spacing w:line="400" w:lineRule="exact"/>
        <w:rPr>
          <w:rFonts w:hAnsi="宋体"/>
        </w:rPr>
      </w:pPr>
    </w:p>
    <w:p w:rsidR="001968E1" w:rsidRDefault="00370FD6">
      <w:pPr>
        <w:spacing w:line="400" w:lineRule="exact"/>
        <w:ind w:firstLineChars="200" w:firstLine="480"/>
        <w:rPr>
          <w:rFonts w:ascii="宋体" w:eastAsia="宋体" w:hAnsi="宋体"/>
          <w:b/>
          <w:sz w:val="24"/>
          <w:szCs w:val="22"/>
        </w:rPr>
      </w:pPr>
      <w:r w:rsidRPr="00C2682A">
        <w:rPr>
          <w:rFonts w:ascii="宋体" w:eastAsia="宋体" w:hAnsi="宋体" w:hint="eastAsia"/>
          <w:sz w:val="24"/>
          <w:szCs w:val="22"/>
        </w:rPr>
        <w:t>附件：独立董事关于</w:t>
      </w:r>
      <w:r w:rsidR="00D94BB4">
        <w:rPr>
          <w:rFonts w:ascii="宋体" w:eastAsia="宋体" w:hAnsi="宋体" w:hint="eastAsia"/>
          <w:sz w:val="24"/>
          <w:szCs w:val="22"/>
        </w:rPr>
        <w:t>续聘</w:t>
      </w:r>
      <w:r w:rsidRPr="00C2682A">
        <w:rPr>
          <w:rFonts w:ascii="宋体" w:eastAsia="宋体" w:hAnsi="宋体" w:hint="eastAsia"/>
          <w:sz w:val="24"/>
          <w:szCs w:val="22"/>
        </w:rPr>
        <w:t>高级管理人员的独立意见</w:t>
      </w:r>
    </w:p>
    <w:p w:rsidR="001968E1" w:rsidRDefault="001968E1">
      <w:pPr>
        <w:spacing w:line="400" w:lineRule="exact"/>
        <w:ind w:firstLineChars="200" w:firstLine="480"/>
        <w:rPr>
          <w:rFonts w:ascii="宋体" w:eastAsia="宋体" w:hAnsi="宋体"/>
          <w:sz w:val="24"/>
          <w:szCs w:val="22"/>
        </w:rPr>
      </w:pPr>
    </w:p>
    <w:p w:rsidR="001968E1" w:rsidRDefault="00370FD6">
      <w:pPr>
        <w:pStyle w:val="Default"/>
        <w:spacing w:line="360" w:lineRule="auto"/>
        <w:ind w:firstLine="480"/>
        <w:jc w:val="right"/>
        <w:rPr>
          <w:rFonts w:hAnsi="宋体" w:cs="Times New Roman"/>
        </w:rPr>
      </w:pPr>
      <w:r>
        <w:rPr>
          <w:rFonts w:hAnsi="宋体" w:cs="Times New Roman" w:hint="eastAsia"/>
        </w:rPr>
        <w:t>兴业</w:t>
      </w:r>
      <w:r>
        <w:rPr>
          <w:rFonts w:hAnsi="宋体" w:cs="Times New Roman"/>
        </w:rPr>
        <w:t>银行股份有限公司董事会</w:t>
      </w:r>
    </w:p>
    <w:p w:rsidR="001968E1" w:rsidRDefault="00370FD6">
      <w:pPr>
        <w:pStyle w:val="Default"/>
        <w:tabs>
          <w:tab w:val="left" w:pos="8364"/>
        </w:tabs>
        <w:spacing w:line="360" w:lineRule="auto"/>
        <w:ind w:firstLineChars="2900" w:firstLine="6960"/>
        <w:rPr>
          <w:rFonts w:hAnsi="宋体" w:cs="Times New Roman"/>
        </w:rPr>
      </w:pPr>
      <w:r>
        <w:rPr>
          <w:rFonts w:hAnsi="宋体" w:cs="Times New Roman" w:hint="eastAsia"/>
        </w:rPr>
        <w:t>2021</w:t>
      </w:r>
      <w:r>
        <w:rPr>
          <w:rFonts w:hAnsi="宋体" w:cs="Times New Roman" w:hint="eastAsia"/>
        </w:rPr>
        <w:t>年</w:t>
      </w:r>
      <w:r>
        <w:rPr>
          <w:rFonts w:hAnsi="宋体" w:cs="Times New Roman" w:hint="eastAsia"/>
        </w:rPr>
        <w:t>6</w:t>
      </w:r>
      <w:r>
        <w:rPr>
          <w:rFonts w:hAnsi="宋体" w:cs="Times New Roman" w:hint="eastAsia"/>
        </w:rPr>
        <w:t>月</w:t>
      </w:r>
      <w:r>
        <w:rPr>
          <w:rFonts w:hAnsi="宋体" w:cs="Times New Roman" w:hint="eastAsia"/>
        </w:rPr>
        <w:t>11</w:t>
      </w:r>
      <w:r>
        <w:rPr>
          <w:rFonts w:hAnsi="宋体" w:cs="Times New Roman" w:hint="eastAsia"/>
        </w:rPr>
        <w:t>日</w:t>
      </w:r>
      <w:bookmarkStart w:id="2" w:name="_DV_M116"/>
      <w:bookmarkStart w:id="3" w:name="_DV_M117"/>
      <w:bookmarkStart w:id="4" w:name="_DV_M118"/>
      <w:bookmarkStart w:id="5" w:name="_DV_M119"/>
      <w:bookmarkStart w:id="6" w:name="_DV_M277"/>
      <w:bookmarkStart w:id="7" w:name="_DV_M278"/>
      <w:bookmarkStart w:id="8" w:name="_DV_M280"/>
      <w:bookmarkStart w:id="9" w:name="_DV_M282"/>
      <w:bookmarkStart w:id="10" w:name="_DV_M28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968E1" w:rsidRDefault="00370FD6">
      <w:pPr>
        <w:pStyle w:val="Default"/>
        <w:tabs>
          <w:tab w:val="left" w:pos="8364"/>
        </w:tabs>
        <w:spacing w:line="360" w:lineRule="auto"/>
        <w:jc w:val="both"/>
        <w:rPr>
          <w:rFonts w:hAnsi="宋体" w:cs="Times New Roman"/>
        </w:rPr>
      </w:pPr>
      <w:r>
        <w:rPr>
          <w:rFonts w:hAnsi="宋体" w:cs="Times New Roman"/>
        </w:rPr>
        <w:br w:type="page"/>
      </w:r>
      <w:r>
        <w:rPr>
          <w:rFonts w:hAnsi="宋体" w:cs="Times New Roman" w:hint="eastAsia"/>
        </w:rPr>
        <w:lastRenderedPageBreak/>
        <w:t>附件：</w:t>
      </w:r>
    </w:p>
    <w:p w:rsidR="001968E1" w:rsidRDefault="00370FD6">
      <w:pPr>
        <w:spacing w:line="52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兴业银行股份有限公司</w:t>
      </w:r>
    </w:p>
    <w:p w:rsidR="001968E1" w:rsidRDefault="00370FD6">
      <w:pPr>
        <w:spacing w:line="52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独立董事关于</w:t>
      </w:r>
      <w:r w:rsidR="00C2682A">
        <w:rPr>
          <w:rFonts w:ascii="宋体" w:eastAsia="宋体" w:hAnsi="宋体" w:hint="eastAsia"/>
          <w:b/>
          <w:sz w:val="32"/>
          <w:szCs w:val="32"/>
        </w:rPr>
        <w:t>续聘</w:t>
      </w:r>
      <w:r>
        <w:rPr>
          <w:rFonts w:ascii="宋体" w:eastAsia="宋体" w:hAnsi="宋体" w:hint="eastAsia"/>
          <w:b/>
          <w:sz w:val="32"/>
          <w:szCs w:val="32"/>
        </w:rPr>
        <w:t>高级管理人员的独立意见</w:t>
      </w:r>
    </w:p>
    <w:p w:rsidR="001968E1" w:rsidRDefault="001968E1">
      <w:pPr>
        <w:spacing w:line="500" w:lineRule="exact"/>
      </w:pPr>
    </w:p>
    <w:p w:rsidR="001968E1" w:rsidRPr="00903501" w:rsidRDefault="00370FD6" w:rsidP="00903501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903501">
        <w:rPr>
          <w:rFonts w:ascii="宋体" w:eastAsia="宋体" w:hAnsi="宋体" w:hint="eastAsia"/>
          <w:sz w:val="24"/>
          <w:szCs w:val="22"/>
        </w:rPr>
        <w:t>根据《银行保险机构公司治理准则》《兴业银行股份有限公司章程》等有关规定，作为公司独立董事，本人对续聘陶以平先生担任行长，续聘陈锦光先生、陈信健先生、孙雄鹏先生担任副行长，以及续聘陈信健先生为第十届董事会秘书等事项发表独立意见如下：</w:t>
      </w:r>
    </w:p>
    <w:p w:rsidR="001968E1" w:rsidRPr="00903501" w:rsidRDefault="00370FD6" w:rsidP="00903501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903501">
        <w:rPr>
          <w:rFonts w:ascii="宋体" w:eastAsia="宋体" w:hAnsi="宋体" w:hint="eastAsia"/>
          <w:sz w:val="24"/>
          <w:szCs w:val="22"/>
        </w:rPr>
        <w:t>一</w:t>
      </w:r>
      <w:r w:rsidRPr="00903501">
        <w:rPr>
          <w:rFonts w:ascii="宋体" w:eastAsia="宋体" w:hAnsi="宋体" w:hint="eastAsia"/>
          <w:sz w:val="24"/>
          <w:szCs w:val="22"/>
        </w:rPr>
        <w:t>、经审阅陶以平、陈锦光、陈信健和孙雄鹏的个人履历，未发现有违反《中华人民共和国公司法》《中华人民共和国商业银行法》和《</w:t>
      </w:r>
      <w:r w:rsidRPr="00903501">
        <w:rPr>
          <w:rFonts w:ascii="宋体" w:eastAsia="宋体" w:hAnsi="宋体" w:hint="eastAsia"/>
          <w:sz w:val="24"/>
          <w:szCs w:val="22"/>
        </w:rPr>
        <w:t>银行业金融机构董事（理事）和高级管理人员任职资格管理办法</w:t>
      </w:r>
      <w:r w:rsidRPr="00903501">
        <w:rPr>
          <w:rFonts w:ascii="宋体" w:eastAsia="宋体" w:hAnsi="宋体" w:hint="eastAsia"/>
          <w:sz w:val="24"/>
          <w:szCs w:val="22"/>
        </w:rPr>
        <w:t>》等法规和规章的情形；不存在被中国银保监会确定为市场禁入者，并且禁入尚未解除的现象。其任职资格合法。</w:t>
      </w:r>
    </w:p>
    <w:p w:rsidR="001968E1" w:rsidRPr="00903501" w:rsidRDefault="00370FD6" w:rsidP="00903501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903501">
        <w:rPr>
          <w:rFonts w:ascii="宋体" w:eastAsia="宋体" w:hAnsi="宋体" w:hint="eastAsia"/>
          <w:sz w:val="24"/>
          <w:szCs w:val="22"/>
        </w:rPr>
        <w:t>二</w:t>
      </w:r>
      <w:r w:rsidRPr="00903501">
        <w:rPr>
          <w:rFonts w:ascii="宋体" w:eastAsia="宋体" w:hAnsi="宋体" w:hint="eastAsia"/>
          <w:sz w:val="24"/>
          <w:szCs w:val="22"/>
        </w:rPr>
        <w:t>、以上人选的</w:t>
      </w:r>
      <w:r w:rsidRPr="00903501">
        <w:rPr>
          <w:rFonts w:ascii="宋体" w:eastAsia="宋体" w:hAnsi="宋体" w:hint="eastAsia"/>
          <w:sz w:val="24"/>
          <w:szCs w:val="22"/>
        </w:rPr>
        <w:t>聘任</w:t>
      </w:r>
      <w:r w:rsidRPr="00903501">
        <w:rPr>
          <w:rFonts w:ascii="宋体" w:eastAsia="宋体" w:hAnsi="宋体" w:hint="eastAsia"/>
          <w:sz w:val="24"/>
          <w:szCs w:val="22"/>
        </w:rPr>
        <w:t>程序符合有关法律、法规和《兴业银行股份有限公司章程》的规定。</w:t>
      </w:r>
    </w:p>
    <w:p w:rsidR="001968E1" w:rsidRPr="00903501" w:rsidRDefault="00370FD6" w:rsidP="00903501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903501">
        <w:rPr>
          <w:rFonts w:ascii="宋体" w:eastAsia="宋体" w:hAnsi="宋体" w:hint="eastAsia"/>
          <w:sz w:val="24"/>
          <w:szCs w:val="22"/>
        </w:rPr>
        <w:t>三</w:t>
      </w:r>
      <w:r w:rsidRPr="00903501">
        <w:rPr>
          <w:rFonts w:ascii="宋体" w:eastAsia="宋体" w:hAnsi="宋体" w:hint="eastAsia"/>
          <w:sz w:val="24"/>
          <w:szCs w:val="22"/>
        </w:rPr>
        <w:t>、经审查，以上人选的教育背景、工作经历和健康状况能够胜任所聘岗位的职责要求。</w:t>
      </w:r>
    </w:p>
    <w:p w:rsidR="001968E1" w:rsidRPr="00903501" w:rsidRDefault="001968E1" w:rsidP="00903501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</w:p>
    <w:p w:rsidR="001968E1" w:rsidRPr="00903501" w:rsidRDefault="001968E1" w:rsidP="00903501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</w:p>
    <w:p w:rsidR="001968E1" w:rsidRPr="00903501" w:rsidRDefault="00370FD6" w:rsidP="00903501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2"/>
        </w:rPr>
      </w:pPr>
      <w:r w:rsidRPr="00903501">
        <w:rPr>
          <w:rFonts w:ascii="宋体" w:eastAsia="宋体" w:hAnsi="宋体" w:hint="eastAsia"/>
          <w:sz w:val="24"/>
          <w:szCs w:val="22"/>
        </w:rPr>
        <w:t>独立董事：</w:t>
      </w:r>
      <w:r w:rsidRPr="00903501">
        <w:rPr>
          <w:rFonts w:ascii="宋体" w:eastAsia="宋体" w:hAnsi="宋体" w:hint="eastAsia"/>
          <w:sz w:val="24"/>
          <w:szCs w:val="22"/>
        </w:rPr>
        <w:t>刘</w:t>
      </w:r>
      <w:proofErr w:type="gramStart"/>
      <w:r w:rsidRPr="00903501">
        <w:rPr>
          <w:rFonts w:ascii="宋体" w:eastAsia="宋体" w:hAnsi="宋体" w:hint="eastAsia"/>
          <w:sz w:val="24"/>
          <w:szCs w:val="22"/>
        </w:rPr>
        <w:t>世</w:t>
      </w:r>
      <w:proofErr w:type="gramEnd"/>
      <w:r w:rsidRPr="00903501">
        <w:rPr>
          <w:rFonts w:ascii="宋体" w:eastAsia="宋体" w:hAnsi="宋体" w:hint="eastAsia"/>
          <w:sz w:val="24"/>
          <w:szCs w:val="22"/>
        </w:rPr>
        <w:t>平、苏锡嘉、林华</w:t>
      </w:r>
    </w:p>
    <w:p w:rsidR="001968E1" w:rsidRDefault="00903501" w:rsidP="00903501">
      <w:pPr>
        <w:spacing w:line="360" w:lineRule="auto"/>
        <w:ind w:right="480" w:firstLineChars="200" w:firstLine="480"/>
        <w:jc w:val="center"/>
        <w:rPr>
          <w:rFonts w:ascii="仿宋_GB2312" w:hAnsi="宋体"/>
          <w:kern w:val="0"/>
          <w:sz w:val="30"/>
          <w:szCs w:val="30"/>
          <w:u w:val="single"/>
        </w:rPr>
      </w:pPr>
      <w:r>
        <w:rPr>
          <w:rFonts w:ascii="宋体" w:eastAsia="宋体" w:hAnsi="宋体" w:hint="eastAsia"/>
          <w:sz w:val="24"/>
          <w:szCs w:val="22"/>
        </w:rPr>
        <w:t xml:space="preserve">                                                </w:t>
      </w:r>
      <w:bookmarkStart w:id="11" w:name="_GoBack"/>
      <w:bookmarkEnd w:id="11"/>
      <w:r>
        <w:rPr>
          <w:rFonts w:ascii="宋体" w:eastAsia="宋体" w:hAnsi="宋体" w:hint="eastAsia"/>
          <w:sz w:val="24"/>
          <w:szCs w:val="22"/>
        </w:rPr>
        <w:t>2021</w:t>
      </w:r>
      <w:r w:rsidR="00370FD6" w:rsidRPr="00903501">
        <w:rPr>
          <w:rFonts w:ascii="宋体" w:eastAsia="宋体" w:hAnsi="宋体" w:hint="eastAsia"/>
          <w:sz w:val="24"/>
          <w:szCs w:val="22"/>
        </w:rPr>
        <w:t>年</w:t>
      </w:r>
      <w:r>
        <w:rPr>
          <w:rFonts w:ascii="宋体" w:eastAsia="宋体" w:hAnsi="宋体" w:hint="eastAsia"/>
          <w:sz w:val="24"/>
          <w:szCs w:val="22"/>
        </w:rPr>
        <w:t>6</w:t>
      </w:r>
      <w:r w:rsidR="00370FD6" w:rsidRPr="00903501">
        <w:rPr>
          <w:rFonts w:ascii="宋体" w:eastAsia="宋体" w:hAnsi="宋体" w:hint="eastAsia"/>
          <w:sz w:val="24"/>
          <w:szCs w:val="22"/>
        </w:rPr>
        <w:t>月</w:t>
      </w:r>
      <w:r>
        <w:rPr>
          <w:rFonts w:ascii="宋体" w:eastAsia="宋体" w:hAnsi="宋体" w:hint="eastAsia"/>
          <w:sz w:val="24"/>
          <w:szCs w:val="22"/>
        </w:rPr>
        <w:t>11</w:t>
      </w:r>
      <w:r w:rsidR="00370FD6" w:rsidRPr="00903501">
        <w:rPr>
          <w:rFonts w:ascii="宋体" w:eastAsia="宋体" w:hAnsi="宋体" w:hint="eastAsia"/>
          <w:sz w:val="24"/>
          <w:szCs w:val="22"/>
        </w:rPr>
        <w:t>日</w:t>
      </w:r>
    </w:p>
    <w:p w:rsidR="001968E1" w:rsidRDefault="001968E1">
      <w:pPr>
        <w:pStyle w:val="Default"/>
        <w:tabs>
          <w:tab w:val="left" w:pos="8364"/>
        </w:tabs>
        <w:spacing w:line="360" w:lineRule="auto"/>
        <w:jc w:val="both"/>
        <w:rPr>
          <w:rFonts w:hAnsi="宋体" w:cs="Times New Roman"/>
        </w:rPr>
      </w:pPr>
    </w:p>
    <w:sectPr w:rsidR="001968E1">
      <w:footerReference w:type="default" r:id="rId8"/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D6" w:rsidRDefault="00370FD6">
      <w:r>
        <w:separator/>
      </w:r>
    </w:p>
  </w:endnote>
  <w:endnote w:type="continuationSeparator" w:id="0">
    <w:p w:rsidR="00370FD6" w:rsidRDefault="0037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E1" w:rsidRDefault="00370F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3501" w:rsidRPr="00903501">
      <w:rPr>
        <w:noProof/>
        <w:lang w:val="zh-CN"/>
      </w:rPr>
      <w:t>3</w:t>
    </w:r>
    <w:r>
      <w:fldChar w:fldCharType="end"/>
    </w:r>
  </w:p>
  <w:p w:rsidR="001968E1" w:rsidRDefault="001968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D6" w:rsidRDefault="00370FD6">
      <w:r>
        <w:separator/>
      </w:r>
    </w:p>
  </w:footnote>
  <w:footnote w:type="continuationSeparator" w:id="0">
    <w:p w:rsidR="00370FD6" w:rsidRDefault="00370FD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A7"/>
    <w:rsid w:val="000008CE"/>
    <w:rsid w:val="00001F76"/>
    <w:rsid w:val="0001798E"/>
    <w:rsid w:val="000307C0"/>
    <w:rsid w:val="00031144"/>
    <w:rsid w:val="00031B36"/>
    <w:rsid w:val="00043641"/>
    <w:rsid w:val="00044CC8"/>
    <w:rsid w:val="00051DAF"/>
    <w:rsid w:val="00051EFF"/>
    <w:rsid w:val="00053E83"/>
    <w:rsid w:val="0006283C"/>
    <w:rsid w:val="00067320"/>
    <w:rsid w:val="000718A3"/>
    <w:rsid w:val="00077D79"/>
    <w:rsid w:val="00093A72"/>
    <w:rsid w:val="00094E8D"/>
    <w:rsid w:val="000953E7"/>
    <w:rsid w:val="000A1BA6"/>
    <w:rsid w:val="000A38FA"/>
    <w:rsid w:val="000A5E4F"/>
    <w:rsid w:val="000B1644"/>
    <w:rsid w:val="000D31D3"/>
    <w:rsid w:val="000D35B1"/>
    <w:rsid w:val="000D4065"/>
    <w:rsid w:val="000F2E80"/>
    <w:rsid w:val="000F5591"/>
    <w:rsid w:val="00101680"/>
    <w:rsid w:val="00103490"/>
    <w:rsid w:val="00111D52"/>
    <w:rsid w:val="0011579D"/>
    <w:rsid w:val="001171FB"/>
    <w:rsid w:val="00137BDF"/>
    <w:rsid w:val="00137CB2"/>
    <w:rsid w:val="00143625"/>
    <w:rsid w:val="00155145"/>
    <w:rsid w:val="00164A3E"/>
    <w:rsid w:val="0016592A"/>
    <w:rsid w:val="00167645"/>
    <w:rsid w:val="0017256B"/>
    <w:rsid w:val="00173D56"/>
    <w:rsid w:val="0017480C"/>
    <w:rsid w:val="0018485F"/>
    <w:rsid w:val="001930A0"/>
    <w:rsid w:val="001968E1"/>
    <w:rsid w:val="0019710A"/>
    <w:rsid w:val="00197D5F"/>
    <w:rsid w:val="001A129A"/>
    <w:rsid w:val="001A7D6A"/>
    <w:rsid w:val="001B2134"/>
    <w:rsid w:val="001C49CB"/>
    <w:rsid w:val="001D147A"/>
    <w:rsid w:val="001D42BF"/>
    <w:rsid w:val="001D58B1"/>
    <w:rsid w:val="001E1924"/>
    <w:rsid w:val="001E4624"/>
    <w:rsid w:val="001F38BE"/>
    <w:rsid w:val="001F3AED"/>
    <w:rsid w:val="00210EB0"/>
    <w:rsid w:val="00214C1A"/>
    <w:rsid w:val="00214F1D"/>
    <w:rsid w:val="0021736F"/>
    <w:rsid w:val="00220A44"/>
    <w:rsid w:val="0022607E"/>
    <w:rsid w:val="0023236A"/>
    <w:rsid w:val="00240D74"/>
    <w:rsid w:val="00243AE8"/>
    <w:rsid w:val="002450C5"/>
    <w:rsid w:val="00247FC8"/>
    <w:rsid w:val="00250118"/>
    <w:rsid w:val="00252ACF"/>
    <w:rsid w:val="002534B1"/>
    <w:rsid w:val="00260958"/>
    <w:rsid w:val="00261568"/>
    <w:rsid w:val="00276B49"/>
    <w:rsid w:val="00280BFC"/>
    <w:rsid w:val="00281A1E"/>
    <w:rsid w:val="00282116"/>
    <w:rsid w:val="00290DF5"/>
    <w:rsid w:val="00291C5A"/>
    <w:rsid w:val="00291DC4"/>
    <w:rsid w:val="00296096"/>
    <w:rsid w:val="002A05C1"/>
    <w:rsid w:val="002A261E"/>
    <w:rsid w:val="002B6BCD"/>
    <w:rsid w:val="002B6CD7"/>
    <w:rsid w:val="002C1C5F"/>
    <w:rsid w:val="002C3E64"/>
    <w:rsid w:val="002D701D"/>
    <w:rsid w:val="002E1F74"/>
    <w:rsid w:val="002E4FAD"/>
    <w:rsid w:val="002E53C8"/>
    <w:rsid w:val="002E7080"/>
    <w:rsid w:val="002F0AAB"/>
    <w:rsid w:val="002F234A"/>
    <w:rsid w:val="002F561F"/>
    <w:rsid w:val="002F6C37"/>
    <w:rsid w:val="00303C1D"/>
    <w:rsid w:val="00304E64"/>
    <w:rsid w:val="00306197"/>
    <w:rsid w:val="003136AA"/>
    <w:rsid w:val="00320B6D"/>
    <w:rsid w:val="00320DE1"/>
    <w:rsid w:val="00320F10"/>
    <w:rsid w:val="00324785"/>
    <w:rsid w:val="0032624F"/>
    <w:rsid w:val="00332C5F"/>
    <w:rsid w:val="0033729D"/>
    <w:rsid w:val="00337D70"/>
    <w:rsid w:val="003437DC"/>
    <w:rsid w:val="0034680F"/>
    <w:rsid w:val="00347787"/>
    <w:rsid w:val="0035451D"/>
    <w:rsid w:val="0036585E"/>
    <w:rsid w:val="00366765"/>
    <w:rsid w:val="00366F6F"/>
    <w:rsid w:val="0037081C"/>
    <w:rsid w:val="00370FD6"/>
    <w:rsid w:val="003742EB"/>
    <w:rsid w:val="00381A1A"/>
    <w:rsid w:val="00384E37"/>
    <w:rsid w:val="00384EF8"/>
    <w:rsid w:val="00387F46"/>
    <w:rsid w:val="00395430"/>
    <w:rsid w:val="00397268"/>
    <w:rsid w:val="003A5DF0"/>
    <w:rsid w:val="003B01AF"/>
    <w:rsid w:val="003B6653"/>
    <w:rsid w:val="003C0403"/>
    <w:rsid w:val="003C1888"/>
    <w:rsid w:val="003D0A47"/>
    <w:rsid w:val="003E1C28"/>
    <w:rsid w:val="003E3C14"/>
    <w:rsid w:val="003F436B"/>
    <w:rsid w:val="003F7C71"/>
    <w:rsid w:val="00400ADC"/>
    <w:rsid w:val="00403C68"/>
    <w:rsid w:val="004254ED"/>
    <w:rsid w:val="00430370"/>
    <w:rsid w:val="00437ACC"/>
    <w:rsid w:val="0044299E"/>
    <w:rsid w:val="00444861"/>
    <w:rsid w:val="00453708"/>
    <w:rsid w:val="004570FC"/>
    <w:rsid w:val="00471A07"/>
    <w:rsid w:val="00472FBD"/>
    <w:rsid w:val="00473632"/>
    <w:rsid w:val="004740E5"/>
    <w:rsid w:val="00474937"/>
    <w:rsid w:val="004763AB"/>
    <w:rsid w:val="00476F5F"/>
    <w:rsid w:val="00496EB7"/>
    <w:rsid w:val="004A3F81"/>
    <w:rsid w:val="004A5C0E"/>
    <w:rsid w:val="004A7075"/>
    <w:rsid w:val="004B2164"/>
    <w:rsid w:val="004B6FE7"/>
    <w:rsid w:val="004C1D94"/>
    <w:rsid w:val="004C2F50"/>
    <w:rsid w:val="004C466A"/>
    <w:rsid w:val="004C63E3"/>
    <w:rsid w:val="004C7E5E"/>
    <w:rsid w:val="004D6B52"/>
    <w:rsid w:val="004D7377"/>
    <w:rsid w:val="004E584F"/>
    <w:rsid w:val="004F7A2C"/>
    <w:rsid w:val="004F7D1C"/>
    <w:rsid w:val="00500AB9"/>
    <w:rsid w:val="00506596"/>
    <w:rsid w:val="005069E8"/>
    <w:rsid w:val="00510D74"/>
    <w:rsid w:val="00510E55"/>
    <w:rsid w:val="005120DA"/>
    <w:rsid w:val="00524D18"/>
    <w:rsid w:val="00525A98"/>
    <w:rsid w:val="005272D6"/>
    <w:rsid w:val="00534A6A"/>
    <w:rsid w:val="00535598"/>
    <w:rsid w:val="00537CCB"/>
    <w:rsid w:val="00541BF8"/>
    <w:rsid w:val="00543192"/>
    <w:rsid w:val="0055407D"/>
    <w:rsid w:val="00560E37"/>
    <w:rsid w:val="005625AF"/>
    <w:rsid w:val="005638D2"/>
    <w:rsid w:val="0056397E"/>
    <w:rsid w:val="00567C6F"/>
    <w:rsid w:val="005734EA"/>
    <w:rsid w:val="0057468A"/>
    <w:rsid w:val="005812C9"/>
    <w:rsid w:val="00582095"/>
    <w:rsid w:val="0058212B"/>
    <w:rsid w:val="005B42AB"/>
    <w:rsid w:val="005C2025"/>
    <w:rsid w:val="005C377F"/>
    <w:rsid w:val="005C63DB"/>
    <w:rsid w:val="005D1C16"/>
    <w:rsid w:val="005E6BBD"/>
    <w:rsid w:val="005F31A1"/>
    <w:rsid w:val="00602665"/>
    <w:rsid w:val="006027AC"/>
    <w:rsid w:val="00616C00"/>
    <w:rsid w:val="00617392"/>
    <w:rsid w:val="00620C2F"/>
    <w:rsid w:val="0062310D"/>
    <w:rsid w:val="0063243A"/>
    <w:rsid w:val="006331B0"/>
    <w:rsid w:val="0063535D"/>
    <w:rsid w:val="0064285B"/>
    <w:rsid w:val="00642AC9"/>
    <w:rsid w:val="00651506"/>
    <w:rsid w:val="006540D7"/>
    <w:rsid w:val="00662C71"/>
    <w:rsid w:val="00662F74"/>
    <w:rsid w:val="0067606F"/>
    <w:rsid w:val="00680167"/>
    <w:rsid w:val="006813C3"/>
    <w:rsid w:val="00686A80"/>
    <w:rsid w:val="0069029C"/>
    <w:rsid w:val="00691195"/>
    <w:rsid w:val="0069418C"/>
    <w:rsid w:val="006949FD"/>
    <w:rsid w:val="006953CF"/>
    <w:rsid w:val="0069693F"/>
    <w:rsid w:val="006B0F7E"/>
    <w:rsid w:val="006B6302"/>
    <w:rsid w:val="006B73C6"/>
    <w:rsid w:val="006D18DA"/>
    <w:rsid w:val="006D24D8"/>
    <w:rsid w:val="006D28C2"/>
    <w:rsid w:val="006F4022"/>
    <w:rsid w:val="006F66F9"/>
    <w:rsid w:val="00711AF1"/>
    <w:rsid w:val="00712DA5"/>
    <w:rsid w:val="00715709"/>
    <w:rsid w:val="00726BC6"/>
    <w:rsid w:val="00730E60"/>
    <w:rsid w:val="00737F7C"/>
    <w:rsid w:val="007408FF"/>
    <w:rsid w:val="0074775E"/>
    <w:rsid w:val="00753CDA"/>
    <w:rsid w:val="0075708F"/>
    <w:rsid w:val="007630B1"/>
    <w:rsid w:val="00763DCF"/>
    <w:rsid w:val="0077198B"/>
    <w:rsid w:val="0077772E"/>
    <w:rsid w:val="00780275"/>
    <w:rsid w:val="007821FA"/>
    <w:rsid w:val="00785463"/>
    <w:rsid w:val="007868B5"/>
    <w:rsid w:val="00793CE6"/>
    <w:rsid w:val="007A216B"/>
    <w:rsid w:val="007A3EF6"/>
    <w:rsid w:val="007B0BB6"/>
    <w:rsid w:val="007B2F41"/>
    <w:rsid w:val="007B49CB"/>
    <w:rsid w:val="007C15E1"/>
    <w:rsid w:val="007C3208"/>
    <w:rsid w:val="007C54F5"/>
    <w:rsid w:val="007C6161"/>
    <w:rsid w:val="007C719B"/>
    <w:rsid w:val="007D13DC"/>
    <w:rsid w:val="007D5823"/>
    <w:rsid w:val="007E0060"/>
    <w:rsid w:val="007E4716"/>
    <w:rsid w:val="007F1305"/>
    <w:rsid w:val="007F2E43"/>
    <w:rsid w:val="007F3E16"/>
    <w:rsid w:val="007F6B52"/>
    <w:rsid w:val="00801A15"/>
    <w:rsid w:val="008023BA"/>
    <w:rsid w:val="00830612"/>
    <w:rsid w:val="00844EC2"/>
    <w:rsid w:val="008475A5"/>
    <w:rsid w:val="00847F12"/>
    <w:rsid w:val="008509F6"/>
    <w:rsid w:val="00851A7A"/>
    <w:rsid w:val="00854459"/>
    <w:rsid w:val="00860E50"/>
    <w:rsid w:val="00864DC1"/>
    <w:rsid w:val="008710B7"/>
    <w:rsid w:val="00873A2B"/>
    <w:rsid w:val="00880303"/>
    <w:rsid w:val="00886AD2"/>
    <w:rsid w:val="00890F6D"/>
    <w:rsid w:val="00892707"/>
    <w:rsid w:val="008939CB"/>
    <w:rsid w:val="008A2AFC"/>
    <w:rsid w:val="008A4FC8"/>
    <w:rsid w:val="008A56FE"/>
    <w:rsid w:val="008B7928"/>
    <w:rsid w:val="008C2A84"/>
    <w:rsid w:val="008D27A8"/>
    <w:rsid w:val="008D35C7"/>
    <w:rsid w:val="008E0F23"/>
    <w:rsid w:val="008E289D"/>
    <w:rsid w:val="008F1BCA"/>
    <w:rsid w:val="008F1CEE"/>
    <w:rsid w:val="008F4BD3"/>
    <w:rsid w:val="00903501"/>
    <w:rsid w:val="00913225"/>
    <w:rsid w:val="00924F7D"/>
    <w:rsid w:val="009322AA"/>
    <w:rsid w:val="00933096"/>
    <w:rsid w:val="0093462D"/>
    <w:rsid w:val="00935A49"/>
    <w:rsid w:val="009410A9"/>
    <w:rsid w:val="00945FF9"/>
    <w:rsid w:val="00955645"/>
    <w:rsid w:val="0096662A"/>
    <w:rsid w:val="00967B96"/>
    <w:rsid w:val="00974B01"/>
    <w:rsid w:val="00986BE8"/>
    <w:rsid w:val="009870C5"/>
    <w:rsid w:val="00990212"/>
    <w:rsid w:val="00990AE7"/>
    <w:rsid w:val="00991A19"/>
    <w:rsid w:val="00992C54"/>
    <w:rsid w:val="009975B9"/>
    <w:rsid w:val="00997AA9"/>
    <w:rsid w:val="009A00BD"/>
    <w:rsid w:val="009A1511"/>
    <w:rsid w:val="009B5C9F"/>
    <w:rsid w:val="009C2A81"/>
    <w:rsid w:val="009C3A29"/>
    <w:rsid w:val="009C5542"/>
    <w:rsid w:val="009D5BB1"/>
    <w:rsid w:val="009E164A"/>
    <w:rsid w:val="009E57D0"/>
    <w:rsid w:val="009F10FF"/>
    <w:rsid w:val="009F1CC3"/>
    <w:rsid w:val="00A17D60"/>
    <w:rsid w:val="00A24210"/>
    <w:rsid w:val="00A2722F"/>
    <w:rsid w:val="00A3342D"/>
    <w:rsid w:val="00A400A4"/>
    <w:rsid w:val="00A43CDD"/>
    <w:rsid w:val="00A62A18"/>
    <w:rsid w:val="00A70E93"/>
    <w:rsid w:val="00A81590"/>
    <w:rsid w:val="00A83170"/>
    <w:rsid w:val="00A855F8"/>
    <w:rsid w:val="00A95185"/>
    <w:rsid w:val="00AA3272"/>
    <w:rsid w:val="00AA3E87"/>
    <w:rsid w:val="00AA44AE"/>
    <w:rsid w:val="00AA7852"/>
    <w:rsid w:val="00AB1B47"/>
    <w:rsid w:val="00AB71CE"/>
    <w:rsid w:val="00AB7255"/>
    <w:rsid w:val="00AC0158"/>
    <w:rsid w:val="00AC10ED"/>
    <w:rsid w:val="00AC4DED"/>
    <w:rsid w:val="00AD06B8"/>
    <w:rsid w:val="00AE4374"/>
    <w:rsid w:val="00AF0A22"/>
    <w:rsid w:val="00AF107D"/>
    <w:rsid w:val="00AF3BF8"/>
    <w:rsid w:val="00AF4FD9"/>
    <w:rsid w:val="00B06A5A"/>
    <w:rsid w:val="00B06EFD"/>
    <w:rsid w:val="00B12B54"/>
    <w:rsid w:val="00B17DCB"/>
    <w:rsid w:val="00B228A4"/>
    <w:rsid w:val="00B32483"/>
    <w:rsid w:val="00B33995"/>
    <w:rsid w:val="00B3491B"/>
    <w:rsid w:val="00B36A48"/>
    <w:rsid w:val="00B40D09"/>
    <w:rsid w:val="00B45305"/>
    <w:rsid w:val="00B47583"/>
    <w:rsid w:val="00B54828"/>
    <w:rsid w:val="00B54989"/>
    <w:rsid w:val="00B54AA1"/>
    <w:rsid w:val="00B56618"/>
    <w:rsid w:val="00B62039"/>
    <w:rsid w:val="00B62498"/>
    <w:rsid w:val="00B65A4E"/>
    <w:rsid w:val="00B70F78"/>
    <w:rsid w:val="00B820F9"/>
    <w:rsid w:val="00B83B89"/>
    <w:rsid w:val="00B92645"/>
    <w:rsid w:val="00B93360"/>
    <w:rsid w:val="00B93E3B"/>
    <w:rsid w:val="00B94974"/>
    <w:rsid w:val="00B94B30"/>
    <w:rsid w:val="00B959E9"/>
    <w:rsid w:val="00BB0DFD"/>
    <w:rsid w:val="00BB1425"/>
    <w:rsid w:val="00BB1F81"/>
    <w:rsid w:val="00BB4E35"/>
    <w:rsid w:val="00BD22E2"/>
    <w:rsid w:val="00BE4E5D"/>
    <w:rsid w:val="00BE6E8D"/>
    <w:rsid w:val="00BF575E"/>
    <w:rsid w:val="00BF6D15"/>
    <w:rsid w:val="00BF75F1"/>
    <w:rsid w:val="00C04108"/>
    <w:rsid w:val="00C075A5"/>
    <w:rsid w:val="00C123C3"/>
    <w:rsid w:val="00C15EA3"/>
    <w:rsid w:val="00C162D7"/>
    <w:rsid w:val="00C2255B"/>
    <w:rsid w:val="00C22F85"/>
    <w:rsid w:val="00C2682A"/>
    <w:rsid w:val="00C33369"/>
    <w:rsid w:val="00C46F33"/>
    <w:rsid w:val="00C50EE2"/>
    <w:rsid w:val="00C52E62"/>
    <w:rsid w:val="00C82BB4"/>
    <w:rsid w:val="00C8307F"/>
    <w:rsid w:val="00C839B6"/>
    <w:rsid w:val="00C97CEA"/>
    <w:rsid w:val="00CA5354"/>
    <w:rsid w:val="00CC23C5"/>
    <w:rsid w:val="00CC422E"/>
    <w:rsid w:val="00CC7981"/>
    <w:rsid w:val="00CD2C0D"/>
    <w:rsid w:val="00CE094D"/>
    <w:rsid w:val="00CE1F2B"/>
    <w:rsid w:val="00CF568B"/>
    <w:rsid w:val="00CF6943"/>
    <w:rsid w:val="00CF7348"/>
    <w:rsid w:val="00D04502"/>
    <w:rsid w:val="00D07DE6"/>
    <w:rsid w:val="00D22034"/>
    <w:rsid w:val="00D30A1D"/>
    <w:rsid w:val="00D35BEA"/>
    <w:rsid w:val="00D37E2A"/>
    <w:rsid w:val="00D52907"/>
    <w:rsid w:val="00D53B90"/>
    <w:rsid w:val="00D54221"/>
    <w:rsid w:val="00D7009F"/>
    <w:rsid w:val="00D76A86"/>
    <w:rsid w:val="00D77BE3"/>
    <w:rsid w:val="00D77BE8"/>
    <w:rsid w:val="00D86038"/>
    <w:rsid w:val="00D92863"/>
    <w:rsid w:val="00D94BB4"/>
    <w:rsid w:val="00D96A0F"/>
    <w:rsid w:val="00DA5944"/>
    <w:rsid w:val="00DA59DB"/>
    <w:rsid w:val="00DA707C"/>
    <w:rsid w:val="00DB7B11"/>
    <w:rsid w:val="00DD08D1"/>
    <w:rsid w:val="00DD1B8D"/>
    <w:rsid w:val="00DD649F"/>
    <w:rsid w:val="00DF1590"/>
    <w:rsid w:val="00DF59AA"/>
    <w:rsid w:val="00E0470F"/>
    <w:rsid w:val="00E0687A"/>
    <w:rsid w:val="00E10675"/>
    <w:rsid w:val="00E1141E"/>
    <w:rsid w:val="00E1397B"/>
    <w:rsid w:val="00E13B9B"/>
    <w:rsid w:val="00E20832"/>
    <w:rsid w:val="00E26F85"/>
    <w:rsid w:val="00E44189"/>
    <w:rsid w:val="00E46132"/>
    <w:rsid w:val="00E47B00"/>
    <w:rsid w:val="00E56662"/>
    <w:rsid w:val="00E574B2"/>
    <w:rsid w:val="00E63FC9"/>
    <w:rsid w:val="00E67DD7"/>
    <w:rsid w:val="00E85EF6"/>
    <w:rsid w:val="00E915AE"/>
    <w:rsid w:val="00E91E84"/>
    <w:rsid w:val="00EA7F61"/>
    <w:rsid w:val="00EB526D"/>
    <w:rsid w:val="00EB7C73"/>
    <w:rsid w:val="00EC2301"/>
    <w:rsid w:val="00ED255A"/>
    <w:rsid w:val="00ED3FF8"/>
    <w:rsid w:val="00ED63E0"/>
    <w:rsid w:val="00EE5328"/>
    <w:rsid w:val="00EE7BFC"/>
    <w:rsid w:val="00EF409B"/>
    <w:rsid w:val="00F129BE"/>
    <w:rsid w:val="00F13FF1"/>
    <w:rsid w:val="00F21DB7"/>
    <w:rsid w:val="00F35232"/>
    <w:rsid w:val="00F36B19"/>
    <w:rsid w:val="00F41D16"/>
    <w:rsid w:val="00F43EC6"/>
    <w:rsid w:val="00F45D0D"/>
    <w:rsid w:val="00F51AE4"/>
    <w:rsid w:val="00F53944"/>
    <w:rsid w:val="00F56397"/>
    <w:rsid w:val="00F642EC"/>
    <w:rsid w:val="00F64BAF"/>
    <w:rsid w:val="00F66DC7"/>
    <w:rsid w:val="00F707BA"/>
    <w:rsid w:val="00F728B1"/>
    <w:rsid w:val="00F811D9"/>
    <w:rsid w:val="00F849A7"/>
    <w:rsid w:val="00F93544"/>
    <w:rsid w:val="00F96E8C"/>
    <w:rsid w:val="00FA203E"/>
    <w:rsid w:val="00FB729C"/>
    <w:rsid w:val="00FC0AE7"/>
    <w:rsid w:val="00FC25D1"/>
    <w:rsid w:val="00FC33D5"/>
    <w:rsid w:val="00FC46F8"/>
    <w:rsid w:val="00FD786B"/>
    <w:rsid w:val="00FE2C16"/>
    <w:rsid w:val="00FE3645"/>
    <w:rsid w:val="00FE396D"/>
    <w:rsid w:val="00FE5560"/>
    <w:rsid w:val="00FF50DF"/>
    <w:rsid w:val="00FF51EF"/>
    <w:rsid w:val="00FF5411"/>
    <w:rsid w:val="00FF6B66"/>
    <w:rsid w:val="4B3370D1"/>
    <w:rsid w:val="554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2">
    <w:name w:val="Body Text Indent 2"/>
    <w:basedOn w:val="a"/>
    <w:link w:val="2Char"/>
    <w:semiHidden/>
    <w:unhideWhenUsed/>
    <w:pPr>
      <w:spacing w:line="400" w:lineRule="exact"/>
      <w:ind w:left="1800" w:hanging="180"/>
    </w:pPr>
    <w:rPr>
      <w:rFonts w:eastAsia="宋体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="Cambria" w:eastAsia="楷体_GB2312" w:hAnsi="Cambria"/>
      <w:bCs/>
      <w:caps/>
      <w:sz w:val="24"/>
    </w:rPr>
  </w:style>
  <w:style w:type="paragraph" w:styleId="a7">
    <w:name w:val="Normal (Web)"/>
    <w:basedOn w:val="a"/>
    <w:unhideWhenUsed/>
    <w:rPr>
      <w:rFonts w:eastAsia="宋体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文字 Char"/>
    <w:link w:val="a3"/>
    <w:uiPriority w:val="99"/>
    <w:rPr>
      <w:rFonts w:ascii="Times New Roman" w:eastAsia="仿宋_GB2312" w:hAnsi="Times New Roman"/>
      <w:kern w:val="2"/>
      <w:sz w:val="28"/>
      <w:szCs w:val="24"/>
    </w:rPr>
  </w:style>
  <w:style w:type="character" w:customStyle="1" w:styleId="Char3">
    <w:name w:val="批注主题 Char"/>
    <w:link w:val="a8"/>
    <w:uiPriority w:val="99"/>
    <w:semiHidden/>
    <w:rPr>
      <w:rFonts w:ascii="Times New Roman" w:eastAsia="仿宋_GB2312" w:hAnsi="Times New Roman"/>
      <w:b/>
      <w:bCs/>
      <w:kern w:val="2"/>
      <w:sz w:val="28"/>
      <w:szCs w:val="24"/>
    </w:rPr>
  </w:style>
  <w:style w:type="character" w:customStyle="1" w:styleId="Char0">
    <w:name w:val="批注框文本 Char"/>
    <w:link w:val="a4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character" w:customStyle="1" w:styleId="2Char">
    <w:name w:val="正文文本缩进 2 Char"/>
    <w:link w:val="2"/>
    <w:semiHidden/>
    <w:rPr>
      <w:rFonts w:ascii="Times New Roman" w:hAnsi="Times New Roman"/>
      <w:kern w:val="2"/>
      <w:sz w:val="24"/>
    </w:rPr>
  </w:style>
  <w:style w:type="character" w:customStyle="1" w:styleId="Char2">
    <w:name w:val="页眉 Char"/>
    <w:link w:val="a6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2">
    <w:name w:val="Body Text Indent 2"/>
    <w:basedOn w:val="a"/>
    <w:link w:val="2Char"/>
    <w:semiHidden/>
    <w:unhideWhenUsed/>
    <w:pPr>
      <w:spacing w:line="400" w:lineRule="exact"/>
      <w:ind w:left="1800" w:hanging="180"/>
    </w:pPr>
    <w:rPr>
      <w:rFonts w:eastAsia="宋体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="Cambria" w:eastAsia="楷体_GB2312" w:hAnsi="Cambria"/>
      <w:bCs/>
      <w:caps/>
      <w:sz w:val="24"/>
    </w:rPr>
  </w:style>
  <w:style w:type="paragraph" w:styleId="a7">
    <w:name w:val="Normal (Web)"/>
    <w:basedOn w:val="a"/>
    <w:unhideWhenUsed/>
    <w:rPr>
      <w:rFonts w:eastAsia="宋体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文字 Char"/>
    <w:link w:val="a3"/>
    <w:uiPriority w:val="99"/>
    <w:rPr>
      <w:rFonts w:ascii="Times New Roman" w:eastAsia="仿宋_GB2312" w:hAnsi="Times New Roman"/>
      <w:kern w:val="2"/>
      <w:sz w:val="28"/>
      <w:szCs w:val="24"/>
    </w:rPr>
  </w:style>
  <w:style w:type="character" w:customStyle="1" w:styleId="Char3">
    <w:name w:val="批注主题 Char"/>
    <w:link w:val="a8"/>
    <w:uiPriority w:val="99"/>
    <w:semiHidden/>
    <w:rPr>
      <w:rFonts w:ascii="Times New Roman" w:eastAsia="仿宋_GB2312" w:hAnsi="Times New Roman"/>
      <w:b/>
      <w:bCs/>
      <w:kern w:val="2"/>
      <w:sz w:val="28"/>
      <w:szCs w:val="24"/>
    </w:rPr>
  </w:style>
  <w:style w:type="character" w:customStyle="1" w:styleId="Char0">
    <w:name w:val="批注框文本 Char"/>
    <w:link w:val="a4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character" w:customStyle="1" w:styleId="2Char">
    <w:name w:val="正文文本缩进 2 Char"/>
    <w:link w:val="2"/>
    <w:semiHidden/>
    <w:rPr>
      <w:rFonts w:ascii="Times New Roman" w:hAnsi="Times New Roman"/>
      <w:kern w:val="2"/>
      <w:sz w:val="24"/>
    </w:rPr>
  </w:style>
  <w:style w:type="character" w:customStyle="1" w:styleId="Char2">
    <w:name w:val="页眉 Char"/>
    <w:link w:val="a6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1602</Characters>
  <Application>Microsoft Office Word</Application>
  <DocSecurity>0</DocSecurity>
  <Lines>13</Lines>
  <Paragraphs>3</Paragraphs>
  <ScaleCrop>false</ScaleCrop>
  <Company>复旦大学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魏玮</cp:lastModifiedBy>
  <cp:revision>81</cp:revision>
  <cp:lastPrinted>2021-06-09T00:56:00Z</cp:lastPrinted>
  <dcterms:created xsi:type="dcterms:W3CDTF">2020-12-16T02:49:00Z</dcterms:created>
  <dcterms:modified xsi:type="dcterms:W3CDTF">2021-06-10T02:36:00Z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