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A2535E" w:rsidRDefault="00D278D5">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EndPr/>
            <w:sdtContent>
              <w:r>
                <w:rPr>
                  <w:rFonts w:asciiTheme="majorEastAsia" w:eastAsiaTheme="majorEastAsia" w:hAnsiTheme="majorEastAsia" w:hint="eastAsia"/>
                  <w:b/>
                  <w:szCs w:val="21"/>
                </w:rPr>
                <w:t>601166</w:t>
              </w:r>
            </w:sdtContent>
          </w:sdt>
          <w:r>
            <w:rPr>
              <w:rFonts w:asciiTheme="majorEastAsia" w:eastAsiaTheme="majorEastAsia" w:hAnsiTheme="majorEastAsia" w:hint="eastAsia"/>
              <w:b/>
              <w:szCs w:val="21"/>
            </w:rPr>
            <w:t xml:space="preserve">    </w:t>
          </w:r>
          <w:r w:rsidR="0073657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0073657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EndPr/>
            <w:sdtContent>
              <w:r>
                <w:rPr>
                  <w:rFonts w:asciiTheme="majorEastAsia" w:eastAsiaTheme="majorEastAsia" w:hAnsiTheme="majorEastAsia" w:hint="eastAsia"/>
                  <w:b/>
                  <w:szCs w:val="21"/>
                </w:rPr>
                <w:t>兴业银行</w:t>
              </w:r>
            </w:sdtContent>
          </w:sdt>
          <w:r>
            <w:rPr>
              <w:rFonts w:asciiTheme="majorEastAsia" w:eastAsiaTheme="majorEastAsia" w:hAnsiTheme="majorEastAsia" w:hint="eastAsia"/>
              <w:b/>
              <w:szCs w:val="21"/>
            </w:rPr>
            <w:t xml:space="preserve">   </w:t>
          </w:r>
          <w:r w:rsidR="0073657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EndPr/>
            <w:sdtContent>
              <w:r w:rsidR="002E2209">
                <w:rPr>
                  <w:rFonts w:asciiTheme="majorEastAsia" w:eastAsiaTheme="majorEastAsia" w:hAnsiTheme="majorEastAsia" w:hint="eastAsia"/>
                  <w:b/>
                  <w:szCs w:val="21"/>
                </w:rPr>
                <w:t>临</w:t>
              </w:r>
              <w:r>
                <w:rPr>
                  <w:rFonts w:asciiTheme="majorEastAsia" w:eastAsiaTheme="majorEastAsia" w:hAnsiTheme="majorEastAsia" w:hint="eastAsia"/>
                  <w:b/>
                  <w:szCs w:val="21"/>
                </w:rPr>
                <w:t>2021-</w:t>
              </w:r>
              <w:r w:rsidR="00C22A41">
                <w:rPr>
                  <w:rFonts w:asciiTheme="majorEastAsia" w:eastAsiaTheme="majorEastAsia" w:hAnsiTheme="majorEastAsia" w:hint="eastAsia"/>
                  <w:b/>
                  <w:szCs w:val="21"/>
                </w:rPr>
                <w:t>0</w:t>
              </w:r>
              <w:r w:rsidR="002E2209">
                <w:rPr>
                  <w:rFonts w:asciiTheme="majorEastAsia" w:eastAsiaTheme="majorEastAsia" w:hAnsiTheme="majorEastAsia" w:hint="eastAsia"/>
                  <w:b/>
                  <w:szCs w:val="21"/>
                </w:rPr>
                <w:t>24</w:t>
              </w:r>
            </w:sdtContent>
          </w:sdt>
        </w:p>
        <w:tbl>
          <w:tblPr>
            <w:tblW w:w="5000" w:type="pct"/>
            <w:tblLook w:val="04A0" w:firstRow="1" w:lastRow="0" w:firstColumn="1" w:lastColumn="0" w:noHBand="0" w:noVBand="1"/>
          </w:tblPr>
          <w:tblGrid>
            <w:gridCol w:w="4360"/>
            <w:gridCol w:w="4360"/>
          </w:tblGrid>
          <w:tr w:rsidR="002E2209" w:rsidRPr="007173C6" w:rsidTr="00B83432">
            <w:trPr>
              <w:trHeight w:val="283"/>
            </w:trPr>
            <w:tc>
              <w:tcPr>
                <w:tcW w:w="2500" w:type="pct"/>
              </w:tcPr>
              <w:p w:rsidR="002E2209" w:rsidRPr="007173C6" w:rsidRDefault="002E2209" w:rsidP="00B83432">
                <w:pPr>
                  <w:spacing w:line="360" w:lineRule="auto"/>
                  <w:rPr>
                    <w:rFonts w:ascii="宋体" w:hAnsi="宋体"/>
                    <w:b/>
                    <w:szCs w:val="21"/>
                  </w:rPr>
                </w:pPr>
                <w:r w:rsidRPr="007173C6">
                  <w:rPr>
                    <w:rFonts w:ascii="宋体" w:hAnsi="宋体" w:hint="eastAsia"/>
                    <w:b/>
                    <w:szCs w:val="21"/>
                  </w:rPr>
                  <w:t>优先股代码：360005、</w:t>
                </w:r>
                <w:r w:rsidRPr="007173C6">
                  <w:rPr>
                    <w:rFonts w:ascii="宋体" w:hAnsi="宋体"/>
                    <w:b/>
                    <w:szCs w:val="21"/>
                  </w:rPr>
                  <w:t>360012</w:t>
                </w:r>
                <w:r w:rsidRPr="007173C6">
                  <w:rPr>
                    <w:rFonts w:ascii="宋体" w:hAnsi="宋体" w:hint="eastAsia"/>
                    <w:b/>
                    <w:szCs w:val="21"/>
                  </w:rPr>
                  <w:t>、360032</w:t>
                </w:r>
                <w:r w:rsidR="0073657C">
                  <w:rPr>
                    <w:rFonts w:ascii="宋体" w:hAnsi="宋体" w:hint="eastAsia"/>
                    <w:b/>
                    <w:szCs w:val="21"/>
                  </w:rPr>
                  <w:t xml:space="preserve"> </w:t>
                </w:r>
              </w:p>
            </w:tc>
            <w:tc>
              <w:tcPr>
                <w:tcW w:w="2500" w:type="pct"/>
              </w:tcPr>
              <w:p w:rsidR="002E2209" w:rsidRPr="007173C6" w:rsidRDefault="002E2209" w:rsidP="00B83432">
                <w:pPr>
                  <w:spacing w:line="360" w:lineRule="auto"/>
                  <w:rPr>
                    <w:rFonts w:ascii="宋体" w:hAnsi="宋体"/>
                    <w:b/>
                    <w:szCs w:val="21"/>
                  </w:rPr>
                </w:pPr>
                <w:r w:rsidRPr="007173C6">
                  <w:rPr>
                    <w:rFonts w:ascii="宋体" w:hAnsi="宋体" w:hint="eastAsia"/>
                    <w:b/>
                    <w:szCs w:val="21"/>
                  </w:rPr>
                  <w:t>优先股简称：兴业优1、兴业优2、兴业优3</w:t>
                </w:r>
              </w:p>
            </w:tc>
          </w:tr>
        </w:tbl>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rPr>
          <w:sz w:val="30"/>
          <w:szCs w:val="30"/>
        </w:rPr>
      </w:sdtEndPr>
      <w:sdtContent>
        <w:p w:rsidR="00A2535E" w:rsidRPr="009C73F1" w:rsidRDefault="00805249">
          <w:pPr>
            <w:spacing w:beforeLines="50" w:before="156" w:afterLines="50" w:after="156" w:line="360" w:lineRule="auto"/>
            <w:jc w:val="center"/>
            <w:rPr>
              <w:rFonts w:ascii="黑体" w:eastAsia="黑体" w:hAnsi="黑体"/>
              <w:b/>
              <w:color w:val="FF0000"/>
              <w:sz w:val="30"/>
              <w:szCs w:val="30"/>
            </w:rPr>
          </w:pPr>
          <w:sdt>
            <w:sdtPr>
              <w:rPr>
                <w:rFonts w:ascii="黑体" w:eastAsia="黑体" w:hAnsi="黑体" w:hint="eastAsia"/>
                <w:b/>
                <w:color w:val="FF0000"/>
                <w:sz w:val="30"/>
                <w:szCs w:val="30"/>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D278D5" w:rsidRPr="009C73F1">
                <w:rPr>
                  <w:rFonts w:ascii="黑体" w:eastAsia="黑体" w:hAnsi="黑体" w:hint="eastAsia"/>
                  <w:b/>
                  <w:color w:val="FF0000"/>
                  <w:sz w:val="30"/>
                  <w:szCs w:val="30"/>
                </w:rPr>
                <w:t>兴业银行股份有限公司</w:t>
              </w:r>
            </w:sdtContent>
          </w:sdt>
          <w:sdt>
            <w:sdtPr>
              <w:rPr>
                <w:rFonts w:ascii="黑体" w:eastAsia="黑体" w:hAnsi="黑体" w:hint="eastAsia"/>
                <w:b/>
                <w:color w:val="FF0000"/>
                <w:sz w:val="30"/>
                <w:szCs w:val="30"/>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D278D5" w:rsidRPr="009C73F1">
                <w:rPr>
                  <w:rFonts w:ascii="黑体" w:eastAsia="黑体" w:hAnsi="黑体" w:hint="eastAsia"/>
                  <w:b/>
                  <w:color w:val="FF0000"/>
                  <w:sz w:val="30"/>
                  <w:szCs w:val="30"/>
                </w:rPr>
                <w:t>2020</w:t>
              </w:r>
            </w:sdtContent>
          </w:sdt>
          <w:r w:rsidR="00D278D5" w:rsidRPr="009C73F1">
            <w:rPr>
              <w:rFonts w:ascii="黑体" w:eastAsia="黑体" w:hAnsi="黑体" w:hint="eastAsia"/>
              <w:b/>
              <w:color w:val="FF0000"/>
              <w:sz w:val="30"/>
              <w:szCs w:val="30"/>
            </w:rPr>
            <w:t>年</w:t>
          </w:r>
          <w:sdt>
            <w:sdtPr>
              <w:rPr>
                <w:rFonts w:ascii="黑体" w:eastAsia="黑体" w:hAnsi="黑体" w:hint="eastAsia"/>
                <w:b/>
                <w:color w:val="FF0000"/>
                <w:sz w:val="30"/>
                <w:szCs w:val="30"/>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2E2209" w:rsidRPr="009C73F1">
                <w:rPr>
                  <w:rFonts w:ascii="黑体" w:eastAsia="黑体" w:hAnsi="黑体" w:hint="eastAsia"/>
                  <w:b/>
                  <w:color w:val="FF0000"/>
                  <w:sz w:val="30"/>
                  <w:szCs w:val="30"/>
                </w:rPr>
                <w:t>年度</w:t>
              </w:r>
            </w:sdtContent>
          </w:sdt>
          <w:r w:rsidR="00E32FFD" w:rsidRPr="009C73F1">
            <w:rPr>
              <w:rFonts w:ascii="黑体" w:eastAsia="黑体" w:hAnsi="黑体" w:hint="eastAsia"/>
              <w:b/>
              <w:color w:val="FF0000"/>
              <w:sz w:val="30"/>
              <w:szCs w:val="30"/>
            </w:rPr>
            <w:t>Ａ</w:t>
          </w:r>
          <w:proofErr w:type="gramStart"/>
          <w:r w:rsidR="00F42685" w:rsidRPr="009C73F1">
            <w:rPr>
              <w:rFonts w:ascii="黑体" w:eastAsia="黑体" w:hAnsi="黑体" w:hint="eastAsia"/>
              <w:b/>
              <w:color w:val="FF0000"/>
              <w:sz w:val="30"/>
              <w:szCs w:val="30"/>
            </w:rPr>
            <w:t>股</w:t>
          </w:r>
          <w:r w:rsidR="00D278D5" w:rsidRPr="009C73F1">
            <w:rPr>
              <w:rFonts w:ascii="黑体" w:eastAsia="黑体" w:hAnsi="黑体" w:hint="eastAsia"/>
              <w:b/>
              <w:color w:val="FF0000"/>
              <w:sz w:val="30"/>
              <w:szCs w:val="30"/>
            </w:rPr>
            <w:t>分</w:t>
          </w:r>
          <w:proofErr w:type="gramEnd"/>
          <w:r w:rsidR="00F42685" w:rsidRPr="009C73F1">
            <w:rPr>
              <w:rFonts w:ascii="黑体" w:eastAsia="黑体" w:hAnsi="黑体" w:hint="eastAsia"/>
              <w:b/>
              <w:color w:val="FF0000"/>
              <w:sz w:val="30"/>
              <w:szCs w:val="30"/>
            </w:rPr>
            <w:t>红</w:t>
          </w:r>
          <w:r w:rsidR="00D278D5" w:rsidRPr="009C73F1">
            <w:rPr>
              <w:rFonts w:ascii="黑体" w:eastAsia="黑体" w:hAnsi="黑体" w:hint="eastAsia"/>
              <w:b/>
              <w:color w:val="FF0000"/>
              <w:sz w:val="30"/>
              <w:szCs w:val="30"/>
            </w:rPr>
            <w:t>派</w:t>
          </w:r>
          <w:r w:rsidR="00F42685" w:rsidRPr="009C73F1">
            <w:rPr>
              <w:rFonts w:ascii="黑体" w:eastAsia="黑体" w:hAnsi="黑体" w:hint="eastAsia"/>
              <w:b/>
              <w:color w:val="FF0000"/>
              <w:sz w:val="30"/>
              <w:szCs w:val="30"/>
            </w:rPr>
            <w:t>息</w:t>
          </w:r>
          <w:r w:rsidR="00D278D5" w:rsidRPr="009C73F1">
            <w:rPr>
              <w:rFonts w:ascii="黑体" w:eastAsia="黑体" w:hAnsi="黑体" w:hint="eastAsia"/>
              <w:b/>
              <w:color w:val="FF0000"/>
              <w:sz w:val="30"/>
              <w:szCs w:val="30"/>
            </w:rPr>
            <w:t>实施公告</w:t>
          </w:r>
        </w:p>
      </w:sdtContent>
    </w:sdt>
    <w:tbl>
      <w:tblPr>
        <w:tblStyle w:val="a3"/>
        <w:tblW w:w="5000" w:type="pct"/>
        <w:tblLook w:val="04A0" w:firstRow="1" w:lastRow="0" w:firstColumn="1" w:lastColumn="0" w:noHBand="0" w:noVBand="1"/>
      </w:tblPr>
      <w:tblGrid>
        <w:gridCol w:w="8720"/>
      </w:tblGrid>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r w:rsidR="00A2535E" w:rsidRPr="009C73F1" w:rsidTr="00BB674B">
            <w:tc>
              <w:tcPr>
                <w:tcW w:w="5000" w:type="pct"/>
              </w:tcPr>
              <w:p w:rsidR="00A2535E" w:rsidRPr="0073657C" w:rsidRDefault="00D278D5">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tc>
          </w:tr>
        </w:sdtContent>
      </w:sdt>
    </w:tbl>
    <w:p w:rsidR="00A2535E" w:rsidRPr="0073657C" w:rsidRDefault="00D278D5" w:rsidP="00F71A91">
      <w:pPr>
        <w:pStyle w:val="1"/>
        <w:keepNext w:val="0"/>
        <w:keepLines w:val="0"/>
        <w:spacing w:before="100" w:beforeAutospacing="1" w:after="0" w:line="360" w:lineRule="auto"/>
        <w:rPr>
          <w:rFonts w:asciiTheme="minorEastAsia" w:hAnsiTheme="minorEastAsia" w:cs="Times New Roman"/>
          <w:kern w:val="0"/>
          <w:sz w:val="24"/>
          <w:szCs w:val="24"/>
        </w:rPr>
      </w:pPr>
      <w:r w:rsidRPr="0073657C">
        <w:rPr>
          <w:rFonts w:asciiTheme="minorEastAsia" w:hAnsiTheme="minorEastAsia" w:cs="Times New Roman" w:hint="eastAsia"/>
          <w:kern w:val="0"/>
          <w:sz w:val="24"/>
          <w:szCs w:val="24"/>
        </w:rPr>
        <w:t>重要内容提示：</w:t>
      </w:r>
    </w:p>
    <w:sdt>
      <w:sdtPr>
        <w:rPr>
          <w:rFonts w:asciiTheme="minorEastAsia" w:hAnsiTheme="minorEastAsia" w:hint="eastAsia"/>
          <w:sz w:val="24"/>
          <w:szCs w:val="24"/>
        </w:rPr>
        <w:alias w:val="模块:每股分配比例，每股转增比例"/>
        <w:tag w:val="_SEC_e0fd7ac0550847dfa9bf72783e1a5c6e"/>
        <w:id w:val="-2051366914"/>
        <w:lock w:val="sdtLocked"/>
        <w:placeholder>
          <w:docPart w:val="GBC22222222222222222222222222222"/>
        </w:placeholder>
      </w:sdtPr>
      <w:sdtEndPr>
        <w:rPr>
          <w:rFonts w:asciiTheme="minorHAnsi" w:hAnsiTheme="minorHAnsi" w:hint="default"/>
          <w:sz w:val="21"/>
          <w:szCs w:val="22"/>
        </w:rPr>
      </w:sdtEndPr>
      <w:sdtContent>
        <w:p w:rsidR="00A2535E" w:rsidRPr="0073657C" w:rsidRDefault="00805249">
          <w:pPr>
            <w:pStyle w:val="a5"/>
            <w:numPr>
              <w:ilvl w:val="0"/>
              <w:numId w:val="1"/>
            </w:numPr>
            <w:spacing w:line="360" w:lineRule="auto"/>
            <w:ind w:firstLineChars="0"/>
            <w:jc w:val="left"/>
            <w:rPr>
              <w:rFonts w:asciiTheme="minorEastAsia" w:hAnsiTheme="minorEastAsia"/>
              <w:sz w:val="24"/>
              <w:szCs w:val="24"/>
            </w:rPr>
          </w:pPr>
          <w:sdt>
            <w:sdtPr>
              <w:rPr>
                <w:rFonts w:asciiTheme="minorEastAsia" w:hAnsiTheme="minorEastAsia" w:hint="eastAsia"/>
                <w:sz w:val="24"/>
                <w:szCs w:val="24"/>
              </w:rPr>
              <w:tag w:val="_PLD_5fede2f8f48347b4bb200df47122efd9"/>
              <w:id w:val="1984508817"/>
              <w:lock w:val="sdtLocked"/>
              <w:placeholder>
                <w:docPart w:val="GBC22222222222222222222222222222"/>
              </w:placeholder>
            </w:sdtPr>
            <w:sdtEndPr/>
            <w:sdtContent>
              <w:r w:rsidR="00D278D5" w:rsidRPr="0073657C">
                <w:rPr>
                  <w:rFonts w:asciiTheme="minorEastAsia" w:hAnsiTheme="minorEastAsia" w:hint="eastAsia"/>
                  <w:sz w:val="24"/>
                  <w:szCs w:val="24"/>
                </w:rPr>
                <w:t>每</w:t>
              </w:r>
              <w:proofErr w:type="gramStart"/>
              <w:r w:rsidR="00D278D5" w:rsidRPr="0073657C">
                <w:rPr>
                  <w:rFonts w:asciiTheme="minorEastAsia" w:hAnsiTheme="minorEastAsia" w:hint="eastAsia"/>
                  <w:sz w:val="24"/>
                  <w:szCs w:val="24"/>
                </w:rPr>
                <w:t>股分</w:t>
              </w:r>
              <w:proofErr w:type="gramEnd"/>
              <w:r w:rsidR="00D278D5" w:rsidRPr="0073657C">
                <w:rPr>
                  <w:rFonts w:asciiTheme="minorEastAsia" w:hAnsiTheme="minorEastAsia" w:hint="eastAsia"/>
                  <w:sz w:val="24"/>
                  <w:szCs w:val="24"/>
                </w:rPr>
                <w:t>配比例</w:t>
              </w:r>
            </w:sdtContent>
          </w:sdt>
        </w:p>
        <w:p w:rsidR="00A2535E" w:rsidRPr="00F42685" w:rsidRDefault="00E32FFD" w:rsidP="00F42685">
          <w:pPr>
            <w:pStyle w:val="a5"/>
            <w:spacing w:line="360" w:lineRule="auto"/>
            <w:ind w:left="420" w:firstLineChars="0" w:firstLine="0"/>
            <w:jc w:val="left"/>
            <w:rPr>
              <w:rFonts w:asciiTheme="minorEastAsia" w:hAnsiTheme="minorEastAsia"/>
              <w:sz w:val="24"/>
              <w:szCs w:val="24"/>
            </w:rPr>
          </w:pPr>
          <w:r>
            <w:rPr>
              <w:rFonts w:asciiTheme="minorEastAsia" w:hAnsiTheme="minorEastAsia" w:hint="eastAsia"/>
              <w:sz w:val="24"/>
              <w:szCs w:val="24"/>
            </w:rPr>
            <w:t>Ａ</w:t>
          </w:r>
          <w:r w:rsidR="00D278D5" w:rsidRPr="0073657C">
            <w:rPr>
              <w:rFonts w:asciiTheme="minorEastAsia" w:hAnsiTheme="minorEastAsia" w:hint="eastAsia"/>
              <w:sz w:val="24"/>
              <w:szCs w:val="24"/>
            </w:rPr>
            <w:t>股每股现金红</w:t>
          </w:r>
          <w:r w:rsidR="00F42685">
            <w:rPr>
              <w:rFonts w:asciiTheme="minorEastAsia" w:hAnsiTheme="minorEastAsia" w:hint="eastAsia"/>
              <w:sz w:val="24"/>
              <w:szCs w:val="24"/>
            </w:rPr>
            <w:t>利人民币</w:t>
          </w:r>
          <w:sdt>
            <w:sdtPr>
              <w:rPr>
                <w:rFonts w:asciiTheme="minorEastAsia" w:hAnsiTheme="minorEastAsia" w:hint="eastAsia"/>
                <w:sz w:val="24"/>
                <w:szCs w:val="24"/>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2E2209" w:rsidRPr="0073657C">
                <w:rPr>
                  <w:rFonts w:asciiTheme="minorEastAsia" w:hAnsiTheme="minorEastAsia" w:hint="eastAsia"/>
                  <w:sz w:val="24"/>
                  <w:szCs w:val="24"/>
                </w:rPr>
                <w:t>0.802</w:t>
              </w:r>
            </w:sdtContent>
          </w:sdt>
          <w:r w:rsidR="00D278D5" w:rsidRPr="0073657C">
            <w:rPr>
              <w:rFonts w:asciiTheme="minorEastAsia" w:hAnsiTheme="minorEastAsia" w:hint="eastAsia"/>
              <w:sz w:val="24"/>
              <w:szCs w:val="24"/>
            </w:rPr>
            <w:t>元</w:t>
          </w:r>
          <w:r w:rsidR="002E2209" w:rsidRPr="0073657C">
            <w:rPr>
              <w:rFonts w:asciiTheme="minorEastAsia" w:hAnsiTheme="minorEastAsia" w:hint="eastAsia"/>
              <w:sz w:val="24"/>
              <w:szCs w:val="24"/>
            </w:rPr>
            <w:t>（含税）</w:t>
          </w:r>
        </w:p>
      </w:sdtContent>
    </w:sdt>
    <w:p w:rsidR="00A2535E" w:rsidRPr="0073657C" w:rsidRDefault="00D278D5">
      <w:pPr>
        <w:pStyle w:val="a5"/>
        <w:numPr>
          <w:ilvl w:val="0"/>
          <w:numId w:val="1"/>
        </w:numPr>
        <w:spacing w:line="360" w:lineRule="auto"/>
        <w:ind w:firstLineChars="0"/>
        <w:jc w:val="left"/>
        <w:rPr>
          <w:rFonts w:asciiTheme="minorEastAsia" w:hAnsiTheme="minorEastAsia"/>
          <w:sz w:val="24"/>
          <w:szCs w:val="24"/>
        </w:rPr>
      </w:pPr>
      <w:r w:rsidRPr="0073657C">
        <w:rPr>
          <w:rFonts w:asciiTheme="minorEastAsia" w:hAnsiTheme="minorEastAsia" w:hint="eastAsia"/>
          <w:sz w:val="24"/>
          <w:szCs w:val="24"/>
        </w:rPr>
        <w:t>相关日期</w:t>
      </w:r>
    </w:p>
    <w:sdt>
      <w:sdtPr>
        <w:rPr>
          <w:rFonts w:asciiTheme="minorEastAsia" w:hAnsiTheme="minorEastAsia" w:hint="eastAsia"/>
          <w:sz w:val="24"/>
          <w:szCs w:val="24"/>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0"/>
            <w:gridCol w:w="1488"/>
            <w:gridCol w:w="1557"/>
            <w:gridCol w:w="1985"/>
            <w:gridCol w:w="1950"/>
          </w:tblGrid>
          <w:tr w:rsidR="00A2535E" w:rsidRPr="0073657C" w:rsidTr="00F42685">
            <w:trPr>
              <w:trHeight w:val="317"/>
            </w:trPr>
            <w:tc>
              <w:tcPr>
                <w:tcW w:w="998"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股份类别</w:t>
                </w:r>
              </w:p>
            </w:tc>
            <w:tc>
              <w:tcPr>
                <w:tcW w:w="853"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股权登记日</w:t>
                </w:r>
              </w:p>
            </w:tc>
            <w:tc>
              <w:tcPr>
                <w:tcW w:w="893"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最后交易日</w:t>
                </w:r>
              </w:p>
            </w:tc>
            <w:tc>
              <w:tcPr>
                <w:tcW w:w="1138"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除权（息）日</w:t>
                </w:r>
              </w:p>
            </w:tc>
            <w:tc>
              <w:tcPr>
                <w:tcW w:w="1118"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现金红利发放日</w:t>
                </w:r>
              </w:p>
            </w:tc>
          </w:tr>
          <w:tr w:rsidR="00A2535E" w:rsidRPr="0073657C" w:rsidTr="00F42685">
            <w:trPr>
              <w:trHeight w:val="317"/>
            </w:trPr>
            <w:tc>
              <w:tcPr>
                <w:tcW w:w="998" w:type="pct"/>
                <w:vAlign w:val="center"/>
              </w:tcPr>
              <w:p w:rsidR="00A2535E" w:rsidRPr="0073657C" w:rsidRDefault="00E32FFD" w:rsidP="0073657C">
                <w:pPr>
                  <w:jc w:val="center"/>
                  <w:rPr>
                    <w:rFonts w:asciiTheme="minorEastAsia" w:hAnsiTheme="minorEastAsia"/>
                    <w:sz w:val="24"/>
                    <w:szCs w:val="24"/>
                  </w:rPr>
                </w:pPr>
                <w:r>
                  <w:rPr>
                    <w:rFonts w:asciiTheme="minorEastAsia" w:hAnsiTheme="minorEastAsia" w:hint="eastAsia"/>
                    <w:sz w:val="24"/>
                    <w:szCs w:val="24"/>
                  </w:rPr>
                  <w:t>Ａ</w:t>
                </w:r>
                <w:r w:rsidR="00D278D5" w:rsidRPr="0073657C">
                  <w:rPr>
                    <w:rFonts w:asciiTheme="minorEastAsia" w:hAnsiTheme="minorEastAsia" w:hint="eastAsia"/>
                    <w:sz w:val="24"/>
                    <w:szCs w:val="24"/>
                  </w:rPr>
                  <w:t>股</w:t>
                </w:r>
              </w:p>
            </w:tc>
            <w:sdt>
              <w:sdtPr>
                <w:rPr>
                  <w:rFonts w:asciiTheme="minorEastAsia" w:hAnsiTheme="minorEastAsia"/>
                  <w:sz w:val="24"/>
                  <w:szCs w:val="24"/>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1-06-28T00:00:00Z">
                  <w:dateFormat w:val="yyyy/M/d"/>
                  <w:lid w:val="zh-CN"/>
                  <w:storeMappedDataAs w:val="dateTime"/>
                  <w:calendar w:val="gregorian"/>
                </w:date>
              </w:sdtPr>
              <w:sdtEndPr/>
              <w:sdtContent>
                <w:tc>
                  <w:tcPr>
                    <w:tcW w:w="853" w:type="pct"/>
                    <w:vAlign w:val="center"/>
                  </w:tcPr>
                  <w:p w:rsidR="00A2535E" w:rsidRPr="0073657C" w:rsidRDefault="002E2209" w:rsidP="0073657C">
                    <w:pPr>
                      <w:jc w:val="center"/>
                      <w:rPr>
                        <w:rFonts w:asciiTheme="minorEastAsia" w:hAnsiTheme="minorEastAsia"/>
                        <w:sz w:val="24"/>
                        <w:szCs w:val="24"/>
                      </w:rPr>
                    </w:pPr>
                    <w:r w:rsidRPr="0073657C">
                      <w:rPr>
                        <w:rFonts w:asciiTheme="minorEastAsia" w:hAnsiTheme="minorEastAsia" w:hint="eastAsia"/>
                        <w:sz w:val="24"/>
                        <w:szCs w:val="24"/>
                      </w:rPr>
                      <w:t>2021/6/28</w:t>
                    </w:r>
                  </w:p>
                </w:tc>
              </w:sdtContent>
            </w:sdt>
            <w:tc>
              <w:tcPr>
                <w:tcW w:w="893" w:type="pct"/>
                <w:vAlign w:val="center"/>
              </w:tcPr>
              <w:p w:rsidR="00A2535E" w:rsidRPr="0073657C" w:rsidRDefault="00D278D5" w:rsidP="0073657C">
                <w:pPr>
                  <w:jc w:val="center"/>
                  <w:rPr>
                    <w:rFonts w:asciiTheme="minorEastAsia" w:hAnsiTheme="minorEastAsia"/>
                    <w:sz w:val="24"/>
                    <w:szCs w:val="24"/>
                  </w:rPr>
                </w:pPr>
                <w:r w:rsidRPr="0073657C">
                  <w:rPr>
                    <w:rFonts w:asciiTheme="minorEastAsia" w:hAnsiTheme="minorEastAsia" w:hint="eastAsia"/>
                    <w:sz w:val="24"/>
                    <w:szCs w:val="24"/>
                  </w:rPr>
                  <w:t>－</w:t>
                </w:r>
              </w:p>
            </w:tc>
            <w:sdt>
              <w:sdtPr>
                <w:rPr>
                  <w:rFonts w:asciiTheme="minorEastAsia" w:hAnsiTheme="minorEastAsia"/>
                  <w:sz w:val="24"/>
                  <w:szCs w:val="24"/>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1-06-29T00:00:00Z">
                  <w:dateFormat w:val="yyyy/M/d"/>
                  <w:lid w:val="zh-CN"/>
                  <w:storeMappedDataAs w:val="dateTime"/>
                  <w:calendar w:val="gregorian"/>
                </w:date>
              </w:sdtPr>
              <w:sdtEndPr/>
              <w:sdtContent>
                <w:tc>
                  <w:tcPr>
                    <w:tcW w:w="1138" w:type="pct"/>
                    <w:vAlign w:val="center"/>
                  </w:tcPr>
                  <w:p w:rsidR="00A2535E" w:rsidRPr="0073657C" w:rsidRDefault="002E2209" w:rsidP="0073657C">
                    <w:pPr>
                      <w:jc w:val="center"/>
                      <w:rPr>
                        <w:rFonts w:asciiTheme="minorEastAsia" w:hAnsiTheme="minorEastAsia"/>
                        <w:sz w:val="24"/>
                        <w:szCs w:val="24"/>
                      </w:rPr>
                    </w:pPr>
                    <w:r w:rsidRPr="0073657C">
                      <w:rPr>
                        <w:rFonts w:asciiTheme="minorEastAsia" w:hAnsiTheme="minorEastAsia" w:hint="eastAsia"/>
                        <w:sz w:val="24"/>
                        <w:szCs w:val="24"/>
                      </w:rPr>
                      <w:t>2021/6/29</w:t>
                    </w:r>
                  </w:p>
                </w:tc>
              </w:sdtContent>
            </w:sdt>
            <w:sdt>
              <w:sdtPr>
                <w:rPr>
                  <w:rFonts w:asciiTheme="minorEastAsia" w:hAnsiTheme="minorEastAsia"/>
                  <w:sz w:val="24"/>
                  <w:szCs w:val="24"/>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1-06-29T00:00:00Z">
                  <w:dateFormat w:val="yyyy/M/d"/>
                  <w:lid w:val="zh-CN"/>
                  <w:storeMappedDataAs w:val="dateTime"/>
                  <w:calendar w:val="gregorian"/>
                </w:date>
              </w:sdtPr>
              <w:sdtEndPr/>
              <w:sdtContent>
                <w:tc>
                  <w:tcPr>
                    <w:tcW w:w="1118" w:type="pct"/>
                    <w:vAlign w:val="center"/>
                  </w:tcPr>
                  <w:p w:rsidR="00A2535E" w:rsidRPr="0073657C" w:rsidRDefault="002E2209" w:rsidP="0073657C">
                    <w:pPr>
                      <w:jc w:val="center"/>
                      <w:rPr>
                        <w:rFonts w:asciiTheme="minorEastAsia" w:hAnsiTheme="minorEastAsia"/>
                        <w:sz w:val="24"/>
                        <w:szCs w:val="24"/>
                      </w:rPr>
                    </w:pPr>
                    <w:r w:rsidRPr="0073657C">
                      <w:rPr>
                        <w:rFonts w:asciiTheme="minorEastAsia" w:hAnsiTheme="minorEastAsia" w:hint="eastAsia"/>
                        <w:sz w:val="24"/>
                        <w:szCs w:val="24"/>
                      </w:rPr>
                      <w:t>2021/6/29</w:t>
                    </w:r>
                  </w:p>
                </w:tc>
              </w:sdtContent>
            </w:sdt>
          </w:tr>
        </w:tbl>
      </w:sdtContent>
    </w:sdt>
    <w:sdt>
      <w:sdtPr>
        <w:rPr>
          <w:rFonts w:asciiTheme="minorEastAsia" w:hAnsiTheme="minorEastAsia" w:hint="eastAsia"/>
          <w:sz w:val="24"/>
          <w:szCs w:val="24"/>
        </w:rPr>
        <w:alias w:val="模块:本次是否涉及差异化分配"/>
        <w:tag w:val="_SEC_072dfaea1040443cb0bca9ce27c781bb"/>
        <w:id w:val="1682936569"/>
        <w:lock w:val="sdtLocked"/>
        <w:placeholder>
          <w:docPart w:val="GBC22222222222222222222222222222"/>
        </w:placeholder>
      </w:sdtPr>
      <w:sdtEndPr/>
      <w:sdtContent>
        <w:p w:rsidR="00A2535E" w:rsidRPr="0073657C" w:rsidRDefault="00D278D5">
          <w:pPr>
            <w:pStyle w:val="a5"/>
            <w:numPr>
              <w:ilvl w:val="0"/>
              <w:numId w:val="1"/>
            </w:numPr>
            <w:spacing w:line="360" w:lineRule="auto"/>
            <w:ind w:firstLineChars="0"/>
            <w:jc w:val="left"/>
            <w:rPr>
              <w:rFonts w:asciiTheme="minorEastAsia" w:hAnsiTheme="minorEastAsia"/>
              <w:sz w:val="24"/>
              <w:szCs w:val="24"/>
            </w:rPr>
          </w:pPr>
          <w:r w:rsidRPr="0073657C">
            <w:rPr>
              <w:rFonts w:asciiTheme="minorEastAsia" w:hAnsiTheme="minorEastAsia" w:hint="eastAsia"/>
              <w:sz w:val="24"/>
              <w:szCs w:val="24"/>
            </w:rPr>
            <w:t xml:space="preserve">差异化分红送转： </w:t>
          </w:r>
          <w:sdt>
            <w:sdtPr>
              <w:rPr>
                <w:rFonts w:asciiTheme="minorEastAsia" w:hAnsiTheme="minorEastAsia" w:hint="eastAsia"/>
                <w:sz w:val="24"/>
                <w:szCs w:val="24"/>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sidRPr="0073657C">
                <w:rPr>
                  <w:rFonts w:asciiTheme="minorEastAsia" w:hAnsiTheme="minorEastAsia" w:hint="eastAsia"/>
                  <w:sz w:val="24"/>
                  <w:szCs w:val="24"/>
                </w:rPr>
                <w:t>否</w:t>
              </w:r>
            </w:sdtContent>
          </w:sdt>
        </w:p>
      </w:sdtContent>
    </w:sdt>
    <w:p w:rsidR="00A2535E" w:rsidRPr="0073657C" w:rsidRDefault="00D278D5" w:rsidP="00F71A91">
      <w:pPr>
        <w:pStyle w:val="1"/>
        <w:numPr>
          <w:ilvl w:val="0"/>
          <w:numId w:val="2"/>
        </w:numPr>
        <w:spacing w:before="100" w:beforeAutospacing="1" w:after="0" w:line="360" w:lineRule="auto"/>
        <w:rPr>
          <w:rFonts w:asciiTheme="minorEastAsia" w:hAnsiTheme="minorEastAsia"/>
          <w:sz w:val="24"/>
          <w:szCs w:val="24"/>
        </w:rPr>
      </w:pPr>
      <w:r w:rsidRPr="0073657C">
        <w:rPr>
          <w:rFonts w:asciiTheme="minorEastAsia" w:hAnsiTheme="minorEastAsia" w:hint="eastAsia"/>
          <w:sz w:val="24"/>
          <w:szCs w:val="24"/>
        </w:rPr>
        <w:t>通过分配方案的股东大会届次和日期</w:t>
      </w:r>
    </w:p>
    <w:sdt>
      <w:sdtPr>
        <w:rPr>
          <w:rFonts w:asciiTheme="minorEastAsia" w:hAnsiTheme="minorEastAsia" w:hint="eastAsia"/>
          <w:sz w:val="24"/>
          <w:szCs w:val="24"/>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rPr>
      </w:sdtEndPr>
      <w:sdtContent>
        <w:p w:rsidR="00A2535E" w:rsidRPr="0073657C" w:rsidRDefault="00D278D5" w:rsidP="0073657C">
          <w:pPr>
            <w:spacing w:line="360" w:lineRule="auto"/>
            <w:ind w:firstLineChars="200" w:firstLine="480"/>
            <w:rPr>
              <w:rFonts w:asciiTheme="minorEastAsia" w:hAnsiTheme="minorEastAsia"/>
              <w:sz w:val="24"/>
              <w:szCs w:val="24"/>
            </w:rPr>
          </w:pPr>
          <w:r w:rsidRPr="0073657C">
            <w:rPr>
              <w:rFonts w:asciiTheme="minorEastAsia" w:hAnsiTheme="minorEastAsia" w:hint="eastAsia"/>
              <w:sz w:val="24"/>
              <w:szCs w:val="24"/>
            </w:rPr>
            <w:t>本次利润分配方案经</w:t>
          </w:r>
          <w:r w:rsidR="002E2209" w:rsidRPr="0073657C">
            <w:rPr>
              <w:rFonts w:asciiTheme="minorEastAsia" w:hAnsiTheme="minorEastAsia" w:hint="eastAsia"/>
              <w:sz w:val="24"/>
              <w:szCs w:val="24"/>
            </w:rPr>
            <w:t>兴业银行股份有限公司（简称</w:t>
          </w:r>
          <w:r w:rsidR="00F42685">
            <w:rPr>
              <w:rFonts w:asciiTheme="minorEastAsia" w:hAnsiTheme="minorEastAsia" w:hint="eastAsia"/>
              <w:sz w:val="24"/>
              <w:szCs w:val="24"/>
            </w:rPr>
            <w:t>“</w:t>
          </w:r>
          <w:r w:rsidR="002E2209" w:rsidRPr="0073657C">
            <w:rPr>
              <w:rFonts w:asciiTheme="minorEastAsia" w:hAnsiTheme="minorEastAsia" w:hint="eastAsia"/>
              <w:sz w:val="24"/>
              <w:szCs w:val="24"/>
            </w:rPr>
            <w:t>公司</w:t>
          </w:r>
          <w:r w:rsidR="00F42685">
            <w:rPr>
              <w:rFonts w:asciiTheme="minorEastAsia" w:hAnsiTheme="minorEastAsia" w:hint="eastAsia"/>
              <w:sz w:val="24"/>
              <w:szCs w:val="24"/>
            </w:rPr>
            <w:t>”</w:t>
          </w:r>
          <w:r w:rsidR="002E2209" w:rsidRPr="0073657C">
            <w:rPr>
              <w:rFonts w:asciiTheme="minorEastAsia" w:hAnsiTheme="minorEastAsia" w:hint="eastAsia"/>
              <w:sz w:val="24"/>
              <w:szCs w:val="24"/>
            </w:rPr>
            <w:t>）</w:t>
          </w:r>
          <w:sdt>
            <w:sdtPr>
              <w:rPr>
                <w:rFonts w:asciiTheme="minorEastAsia" w:hAnsiTheme="minorEastAsia" w:hint="eastAsia"/>
                <w:sz w:val="24"/>
                <w:szCs w:val="24"/>
              </w:rPr>
              <w:alias w:val="股东大会召开时间"/>
              <w:tag w:val="_GBC_ff98d7e7bac2478a81e9fab05e499aa2"/>
              <w:id w:val="5308307"/>
              <w:lock w:val="sdtLocked"/>
              <w:placeholder>
                <w:docPart w:val="GBC22222222222222222222222222222"/>
              </w:placeholder>
              <w:date w:fullDate="2021-06-11T00:00:00Z">
                <w:dateFormat w:val="yyyy'年'M'月'd'日'"/>
                <w:lid w:val="zh-CN"/>
                <w:storeMappedDataAs w:val="dateTime"/>
                <w:calendar w:val="gregorian"/>
              </w:date>
            </w:sdtPr>
            <w:sdtEndPr/>
            <w:sdtContent>
              <w:r w:rsidR="002E2209" w:rsidRPr="0073657C">
                <w:rPr>
                  <w:rFonts w:asciiTheme="minorEastAsia" w:hAnsiTheme="minorEastAsia" w:hint="eastAsia"/>
                  <w:sz w:val="24"/>
                  <w:szCs w:val="24"/>
                </w:rPr>
                <w:t>2021年6月11日</w:t>
              </w:r>
            </w:sdtContent>
          </w:sdt>
          <w:r w:rsidRPr="0073657C">
            <w:rPr>
              <w:rFonts w:asciiTheme="minorEastAsia" w:hAnsiTheme="minorEastAsia" w:hint="eastAsia"/>
              <w:sz w:val="24"/>
              <w:szCs w:val="24"/>
            </w:rPr>
            <w:t>的</w:t>
          </w:r>
          <w:sdt>
            <w:sdtPr>
              <w:rPr>
                <w:rFonts w:asciiTheme="minorEastAsia" w:hAnsiTheme="minorEastAsia" w:hint="eastAsia"/>
                <w:sz w:val="24"/>
                <w:szCs w:val="24"/>
              </w:rPr>
              <w:alias w:val="股东大会召开年度"/>
              <w:tag w:val="_GBC_1e66406a937042f1920fac10e7d323ba"/>
              <w:id w:val="26168947"/>
              <w:lock w:val="sdtLocked"/>
              <w:placeholder>
                <w:docPart w:val="GBC22222222222222222222222222222"/>
              </w:placeholder>
              <w:text/>
            </w:sdtPr>
            <w:sdtEndPr/>
            <w:sdtContent>
              <w:r w:rsidRPr="0073657C">
                <w:rPr>
                  <w:rFonts w:asciiTheme="minorEastAsia" w:hAnsiTheme="minorEastAsia" w:hint="eastAsia"/>
                  <w:sz w:val="24"/>
                  <w:szCs w:val="24"/>
                </w:rPr>
                <w:t>2020</w:t>
              </w:r>
            </w:sdtContent>
          </w:sdt>
          <w:proofErr w:type="gramStart"/>
          <w:r w:rsidRPr="0073657C">
            <w:rPr>
              <w:rFonts w:asciiTheme="minorEastAsia" w:hAnsiTheme="minorEastAsia" w:hint="eastAsia"/>
              <w:sz w:val="24"/>
              <w:szCs w:val="24"/>
            </w:rPr>
            <w:t>年</w:t>
          </w:r>
          <w:proofErr w:type="gramEnd"/>
          <w:r w:rsidRPr="0073657C">
            <w:rPr>
              <w:rFonts w:asciiTheme="minorEastAsia" w:hAnsiTheme="minorEastAsia" w:hint="eastAsia"/>
              <w:sz w:val="24"/>
              <w:szCs w:val="24"/>
            </w:rPr>
            <w:t>年度股东大会审议通过。</w:t>
          </w:r>
        </w:p>
      </w:sdtContent>
    </w:sdt>
    <w:p w:rsidR="00A2535E" w:rsidRPr="0073657C" w:rsidRDefault="00D278D5" w:rsidP="00F71A91">
      <w:pPr>
        <w:pStyle w:val="1"/>
        <w:numPr>
          <w:ilvl w:val="0"/>
          <w:numId w:val="2"/>
        </w:numPr>
        <w:spacing w:before="100" w:beforeAutospacing="1" w:after="0" w:line="360" w:lineRule="auto"/>
        <w:rPr>
          <w:rFonts w:asciiTheme="minorEastAsia" w:hAnsiTheme="minorEastAsia"/>
          <w:sz w:val="24"/>
          <w:szCs w:val="24"/>
        </w:rPr>
      </w:pPr>
      <w:r w:rsidRPr="0073657C">
        <w:rPr>
          <w:rFonts w:asciiTheme="minorEastAsia" w:hAnsiTheme="minorEastAsia" w:hint="eastAsia"/>
          <w:sz w:val="24"/>
          <w:szCs w:val="24"/>
        </w:rPr>
        <w:t>分配方案</w:t>
      </w:r>
    </w:p>
    <w:sdt>
      <w:sdtPr>
        <w:rPr>
          <w:rFonts w:asciiTheme="minorEastAsia" w:eastAsiaTheme="minorEastAsia" w:hAnsiTheme="minorEastAsia" w:hint="eastAsia"/>
          <w:b w:val="0"/>
          <w:sz w:val="24"/>
          <w:szCs w:val="24"/>
        </w:rPr>
        <w:alias w:val="模块:发放年度"/>
        <w:tag w:val="_SEC_6d3a8d2a3fdd496ab67d1ca0cf7c7d7e"/>
        <w:id w:val="-343783086"/>
        <w:lock w:val="sdtLocked"/>
        <w:placeholder>
          <w:docPart w:val="GBC22222222222222222222222222222"/>
        </w:placeholder>
      </w:sdtPr>
      <w:sdtEndPr/>
      <w:sdtContent>
        <w:p w:rsidR="00A2535E" w:rsidRPr="0073657C" w:rsidRDefault="00D278D5" w:rsidP="00F71A91">
          <w:pPr>
            <w:pStyle w:val="2"/>
            <w:numPr>
              <w:ilvl w:val="0"/>
              <w:numId w:val="4"/>
            </w:numPr>
            <w:spacing w:before="0" w:after="0" w:line="360" w:lineRule="auto"/>
            <w:rPr>
              <w:rFonts w:asciiTheme="minorEastAsia" w:eastAsiaTheme="minorEastAsia" w:hAnsiTheme="minorEastAsia"/>
              <w:b w:val="0"/>
              <w:sz w:val="24"/>
              <w:szCs w:val="24"/>
            </w:rPr>
          </w:pPr>
          <w:r w:rsidRPr="0073657C">
            <w:rPr>
              <w:rFonts w:asciiTheme="minorEastAsia" w:eastAsiaTheme="minorEastAsia" w:hAnsiTheme="minorEastAsia" w:cstheme="minorBidi" w:hint="eastAsia"/>
              <w:b w:val="0"/>
              <w:bCs w:val="0"/>
              <w:sz w:val="24"/>
              <w:szCs w:val="24"/>
            </w:rPr>
            <w:t>发放年度：</w:t>
          </w:r>
          <w:sdt>
            <w:sdtPr>
              <w:rPr>
                <w:rFonts w:asciiTheme="minorEastAsia" w:eastAsiaTheme="minorEastAsia" w:hAnsiTheme="minorEastAsia" w:cstheme="minorBidi" w:hint="eastAsia"/>
                <w:b w:val="0"/>
                <w:bCs w:val="0"/>
                <w:sz w:val="24"/>
                <w:szCs w:val="24"/>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Pr="0073657C">
                <w:rPr>
                  <w:rFonts w:asciiTheme="minorEastAsia" w:eastAsiaTheme="minorEastAsia" w:hAnsiTheme="minorEastAsia" w:cstheme="minorBidi" w:hint="eastAsia"/>
                  <w:b w:val="0"/>
                  <w:bCs w:val="0"/>
                  <w:sz w:val="24"/>
                  <w:szCs w:val="24"/>
                </w:rPr>
                <w:t>2020</w:t>
              </w:r>
            </w:sdtContent>
          </w:sdt>
          <w:r w:rsidRPr="0073657C">
            <w:rPr>
              <w:rFonts w:asciiTheme="minorEastAsia" w:eastAsiaTheme="minorEastAsia" w:hAnsiTheme="minorEastAsia" w:cstheme="minorBidi" w:hint="eastAsia"/>
              <w:b w:val="0"/>
              <w:bCs w:val="0"/>
              <w:sz w:val="24"/>
              <w:szCs w:val="24"/>
            </w:rPr>
            <w:t>年</w:t>
          </w:r>
          <w:sdt>
            <w:sdtPr>
              <w:rPr>
                <w:rFonts w:asciiTheme="minorEastAsia" w:eastAsiaTheme="minorEastAsia" w:hAnsiTheme="minorEastAsia" w:cstheme="minorBidi" w:hint="eastAsia"/>
                <w:b w:val="0"/>
                <w:bCs w:val="0"/>
                <w:sz w:val="24"/>
                <w:szCs w:val="24"/>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cstheme="majorBidi"/>
                <w:bCs/>
              </w:rPr>
            </w:sdtEndPr>
            <w:sdtContent>
              <w:r w:rsidRPr="0073657C">
                <w:rPr>
                  <w:rFonts w:asciiTheme="minorEastAsia" w:eastAsiaTheme="minorEastAsia" w:hAnsiTheme="minorEastAsia" w:cstheme="minorBidi" w:hint="eastAsia"/>
                  <w:b w:val="0"/>
                  <w:bCs w:val="0"/>
                  <w:sz w:val="24"/>
                  <w:szCs w:val="24"/>
                </w:rPr>
                <w:t>年度</w:t>
              </w:r>
            </w:sdtContent>
          </w:sdt>
        </w:p>
      </w:sdtContent>
    </w:sdt>
    <w:sdt>
      <w:sdtPr>
        <w:rPr>
          <w:rFonts w:asciiTheme="minorEastAsia" w:eastAsiaTheme="minorEastAsia" w:hAnsiTheme="minorEastAsia" w:cstheme="minorBidi" w:hint="eastAsia"/>
          <w:b w:val="0"/>
          <w:bCs w:val="0"/>
          <w:sz w:val="24"/>
          <w:szCs w:val="24"/>
        </w:rPr>
        <w:alias w:val="模块:发放范围"/>
        <w:tag w:val="_SEC_3d50eb46e92b4a6ca2b8e0eacba14d15"/>
        <w:id w:val="-1054846829"/>
        <w:lock w:val="sdtLocked"/>
        <w:placeholder>
          <w:docPart w:val="GBC22222222222222222222222222222"/>
        </w:placeholder>
      </w:sdtPr>
      <w:sdtEndPr>
        <w:rPr>
          <w:rFonts w:hint="default"/>
        </w:rPr>
      </w:sdtEndPr>
      <w:sdtContent>
        <w:p w:rsidR="00A2535E" w:rsidRPr="0073657C" w:rsidRDefault="00D278D5">
          <w:pPr>
            <w:pStyle w:val="2"/>
            <w:numPr>
              <w:ilvl w:val="0"/>
              <w:numId w:val="4"/>
            </w:numPr>
            <w:spacing w:before="0" w:after="0" w:line="360" w:lineRule="auto"/>
            <w:rPr>
              <w:rFonts w:asciiTheme="minorEastAsia" w:eastAsiaTheme="minorEastAsia" w:hAnsiTheme="minorEastAsia"/>
              <w:b w:val="0"/>
              <w:sz w:val="24"/>
              <w:szCs w:val="24"/>
            </w:rPr>
          </w:pPr>
          <w:r w:rsidRPr="0073657C">
            <w:rPr>
              <w:rFonts w:asciiTheme="minorEastAsia" w:eastAsiaTheme="minorEastAsia" w:hAnsiTheme="minorEastAsia" w:hint="eastAsia"/>
              <w:b w:val="0"/>
              <w:sz w:val="24"/>
              <w:szCs w:val="24"/>
            </w:rPr>
            <w:t>分派对象：</w:t>
          </w:r>
        </w:p>
        <w:p w:rsidR="00A2535E" w:rsidRPr="0073657C" w:rsidRDefault="00805249" w:rsidP="0073657C">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分配、转增股本发放范围"/>
              <w:tag w:val="_GBC_55415721014148cbaa62d3d294e0dca7"/>
              <w:id w:val="-1261985026"/>
              <w:lock w:val="sdtLocked"/>
              <w:placeholder>
                <w:docPart w:val="GBC22222222222222222222222222222"/>
              </w:placeholder>
            </w:sdtPr>
            <w:sdtEndPr/>
            <w:sdtContent>
              <w:r w:rsidR="00D278D5" w:rsidRPr="0073657C">
                <w:rPr>
                  <w:rFonts w:asciiTheme="minorEastAsia" w:hAnsiTheme="minorEastAsia" w:hint="eastAsia"/>
                  <w:sz w:val="24"/>
                  <w:szCs w:val="24"/>
                </w:rPr>
                <w:t>截至股权登记日下午上海证券交易所收市后，在中国证券登记结算有限</w:t>
              </w:r>
              <w:r w:rsidR="009C73F1">
                <w:rPr>
                  <w:rFonts w:asciiTheme="minorEastAsia" w:hAnsiTheme="minorEastAsia" w:hint="eastAsia"/>
                  <w:sz w:val="24"/>
                  <w:szCs w:val="24"/>
                </w:rPr>
                <w:t>责任公司上海分公司（</w:t>
              </w:r>
              <w:bookmarkStart w:id="0" w:name="_GoBack"/>
              <w:bookmarkEnd w:id="0"/>
              <w:r w:rsidR="00F42685">
                <w:rPr>
                  <w:rFonts w:asciiTheme="minorEastAsia" w:hAnsiTheme="minorEastAsia" w:hint="eastAsia"/>
                  <w:sz w:val="24"/>
                  <w:szCs w:val="24"/>
                </w:rPr>
                <w:t>简称“中国结算上海分公司”）登记在册的</w:t>
              </w:r>
              <w:r w:rsidR="00D278D5" w:rsidRPr="0073657C">
                <w:rPr>
                  <w:rFonts w:asciiTheme="minorEastAsia" w:hAnsiTheme="minorEastAsia" w:hint="eastAsia"/>
                  <w:sz w:val="24"/>
                  <w:szCs w:val="24"/>
                </w:rPr>
                <w:t>公司全体</w:t>
              </w:r>
              <w:r w:rsidR="00E32FFD">
                <w:rPr>
                  <w:rFonts w:asciiTheme="minorEastAsia" w:hAnsiTheme="minorEastAsia" w:hint="eastAsia"/>
                  <w:sz w:val="24"/>
                  <w:szCs w:val="24"/>
                </w:rPr>
                <w:t>Ａ</w:t>
              </w:r>
              <w:r w:rsidR="00F42685">
                <w:rPr>
                  <w:rFonts w:asciiTheme="minorEastAsia" w:hAnsiTheme="minorEastAsia" w:hint="eastAsia"/>
                  <w:sz w:val="24"/>
                  <w:szCs w:val="24"/>
                </w:rPr>
                <w:t>股</w:t>
              </w:r>
              <w:r w:rsidR="00D278D5" w:rsidRPr="0073657C">
                <w:rPr>
                  <w:rFonts w:asciiTheme="minorEastAsia" w:hAnsiTheme="minorEastAsia" w:hint="eastAsia"/>
                  <w:sz w:val="24"/>
                  <w:szCs w:val="24"/>
                </w:rPr>
                <w:t>股东。</w:t>
              </w:r>
            </w:sdtContent>
          </w:sdt>
        </w:p>
      </w:sdtContent>
    </w:sdt>
    <w:sdt>
      <w:sdtPr>
        <w:rPr>
          <w:rFonts w:asciiTheme="minorEastAsia" w:eastAsiaTheme="minorEastAsia" w:hAnsiTheme="minorEastAsia" w:cstheme="minorBidi" w:hint="eastAsia"/>
          <w:b w:val="0"/>
          <w:bCs w:val="0"/>
          <w:sz w:val="24"/>
          <w:szCs w:val="24"/>
        </w:rPr>
        <w:alias w:val="选项模块:分配方案"/>
        <w:tag w:val="_SEC_7d66f8fbfc7946abbd0f57bb7e18bbdf"/>
        <w:id w:val="108171027"/>
        <w:lock w:val="sdtLocked"/>
        <w:placeholder>
          <w:docPart w:val="GBC22222222222222222222222222222"/>
        </w:placeholder>
      </w:sdtPr>
      <w:sdtEndPr/>
      <w:sdtContent>
        <w:p w:rsidR="00A2535E" w:rsidRPr="0073657C" w:rsidRDefault="00D278D5" w:rsidP="00F71A91">
          <w:pPr>
            <w:pStyle w:val="2"/>
            <w:numPr>
              <w:ilvl w:val="0"/>
              <w:numId w:val="4"/>
            </w:numPr>
            <w:spacing w:before="0" w:after="0" w:line="360" w:lineRule="auto"/>
            <w:rPr>
              <w:rFonts w:asciiTheme="minorEastAsia" w:eastAsiaTheme="minorEastAsia" w:hAnsiTheme="minorEastAsia"/>
              <w:b w:val="0"/>
              <w:sz w:val="24"/>
              <w:szCs w:val="24"/>
            </w:rPr>
          </w:pPr>
          <w:r w:rsidRPr="0073657C">
            <w:rPr>
              <w:rFonts w:asciiTheme="minorEastAsia" w:eastAsiaTheme="minorEastAsia" w:hAnsiTheme="minorEastAsia" w:hint="eastAsia"/>
              <w:b w:val="0"/>
              <w:sz w:val="24"/>
              <w:szCs w:val="24"/>
            </w:rPr>
            <w:t>分配方案：</w:t>
          </w:r>
        </w:p>
        <w:p w:rsidR="00A2535E" w:rsidRPr="0073657C" w:rsidRDefault="00D278D5" w:rsidP="0073657C">
          <w:pPr>
            <w:spacing w:line="360" w:lineRule="auto"/>
            <w:ind w:firstLineChars="200" w:firstLine="480"/>
            <w:rPr>
              <w:rFonts w:asciiTheme="minorEastAsia" w:hAnsiTheme="minorEastAsia"/>
              <w:sz w:val="24"/>
              <w:szCs w:val="24"/>
            </w:rPr>
          </w:pPr>
          <w:r w:rsidRPr="0073657C">
            <w:rPr>
              <w:rFonts w:asciiTheme="minorEastAsia" w:hAnsiTheme="minorEastAsia" w:hint="eastAsia"/>
              <w:sz w:val="24"/>
              <w:szCs w:val="24"/>
            </w:rPr>
            <w:t>本次利润分配以方案实施前的公司总股本</w:t>
          </w:r>
          <w:sdt>
            <w:sdtPr>
              <w:rPr>
                <w:rFonts w:asciiTheme="minorEastAsia" w:hAnsiTheme="minorEastAsia" w:hint="eastAsia"/>
                <w:sz w:val="24"/>
                <w:szCs w:val="24"/>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2E2209" w:rsidRPr="0073657C">
                <w:rPr>
                  <w:rFonts w:asciiTheme="minorEastAsia" w:hAnsiTheme="minorEastAsia"/>
                  <w:sz w:val="24"/>
                  <w:szCs w:val="24"/>
                </w:rPr>
                <w:t>20,774,190,751</w:t>
              </w:r>
            </w:sdtContent>
          </w:sdt>
          <w:r w:rsidRPr="0073657C">
            <w:rPr>
              <w:rFonts w:asciiTheme="minorEastAsia" w:hAnsiTheme="minorEastAsia" w:hint="eastAsia"/>
              <w:sz w:val="24"/>
              <w:szCs w:val="24"/>
            </w:rPr>
            <w:t>股为基数，每股派发现金红</w:t>
          </w:r>
          <w:r w:rsidR="00F42685">
            <w:rPr>
              <w:rFonts w:asciiTheme="minorEastAsia" w:hAnsiTheme="minorEastAsia" w:hint="eastAsia"/>
              <w:sz w:val="24"/>
              <w:szCs w:val="24"/>
            </w:rPr>
            <w:t>利人民币</w:t>
          </w:r>
          <w:sdt>
            <w:sdtPr>
              <w:rPr>
                <w:rFonts w:asciiTheme="minorEastAsia" w:hAnsiTheme="minorEastAsia" w:hint="eastAsia"/>
                <w:sz w:val="24"/>
                <w:szCs w:val="24"/>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2E2209" w:rsidRPr="0073657C">
                <w:rPr>
                  <w:rFonts w:asciiTheme="minorEastAsia" w:hAnsiTheme="minorEastAsia" w:hint="eastAsia"/>
                  <w:sz w:val="24"/>
                  <w:szCs w:val="24"/>
                </w:rPr>
                <w:t>0.802</w:t>
              </w:r>
            </w:sdtContent>
          </w:sdt>
          <w:r w:rsidRPr="0073657C">
            <w:rPr>
              <w:rFonts w:asciiTheme="minorEastAsia" w:hAnsiTheme="minorEastAsia" w:hint="eastAsia"/>
              <w:sz w:val="24"/>
              <w:szCs w:val="24"/>
            </w:rPr>
            <w:t>元（含税），共计派发现金红</w:t>
          </w:r>
          <w:r w:rsidR="00F42685">
            <w:rPr>
              <w:rFonts w:asciiTheme="minorEastAsia" w:hAnsiTheme="minorEastAsia" w:hint="eastAsia"/>
              <w:sz w:val="24"/>
              <w:szCs w:val="24"/>
            </w:rPr>
            <w:t>利人民币</w:t>
          </w:r>
          <w:sdt>
            <w:sdtPr>
              <w:rPr>
                <w:rFonts w:asciiTheme="minorEastAsia" w:hAnsiTheme="minorEastAsia" w:hint="eastAsia"/>
                <w:sz w:val="24"/>
                <w:szCs w:val="24"/>
              </w:rPr>
              <w:alias w:val="税前红利总额"/>
              <w:tag w:val="_GBC_9d46df5d002943fe9d2be253b9fa3310"/>
              <w:id w:val="2037930159"/>
              <w:lock w:val="sdtLocked"/>
              <w:placeholder>
                <w:docPart w:val="GBC22222222222222222222222222222"/>
              </w:placeholder>
            </w:sdtPr>
            <w:sdtEndPr/>
            <w:sdtContent>
              <w:r w:rsidR="002E2209" w:rsidRPr="0073657C">
                <w:rPr>
                  <w:rFonts w:asciiTheme="minorEastAsia" w:hAnsiTheme="minorEastAsia" w:hint="eastAsia"/>
                  <w:sz w:val="24"/>
                  <w:szCs w:val="24"/>
                </w:rPr>
                <w:t>16,660,900,982.30</w:t>
              </w:r>
            </w:sdtContent>
          </w:sdt>
          <w:r w:rsidRPr="0073657C">
            <w:rPr>
              <w:rFonts w:asciiTheme="minorEastAsia" w:hAnsiTheme="minorEastAsia" w:hint="eastAsia"/>
              <w:sz w:val="24"/>
              <w:szCs w:val="24"/>
            </w:rPr>
            <w:t>元</w:t>
          </w:r>
          <w:r w:rsidR="0073657C" w:rsidRPr="0073657C">
            <w:rPr>
              <w:rFonts w:asciiTheme="minorEastAsia" w:hAnsiTheme="minorEastAsia" w:hint="eastAsia"/>
              <w:sz w:val="24"/>
              <w:szCs w:val="24"/>
            </w:rPr>
            <w:t>（含税）</w:t>
          </w:r>
          <w:r w:rsidRPr="0073657C">
            <w:rPr>
              <w:rFonts w:asciiTheme="minorEastAsia" w:hAnsiTheme="minorEastAsia" w:hint="eastAsia"/>
              <w:sz w:val="24"/>
              <w:szCs w:val="24"/>
            </w:rPr>
            <w:t>。</w:t>
          </w:r>
        </w:p>
      </w:sdtContent>
    </w:sdt>
    <w:p w:rsidR="00A2535E" w:rsidRPr="0073657C" w:rsidRDefault="00D278D5" w:rsidP="00F71A91">
      <w:pPr>
        <w:pStyle w:val="1"/>
        <w:numPr>
          <w:ilvl w:val="0"/>
          <w:numId w:val="2"/>
        </w:numPr>
        <w:spacing w:before="100" w:beforeAutospacing="1" w:after="0" w:line="360" w:lineRule="auto"/>
        <w:rPr>
          <w:rFonts w:asciiTheme="minorEastAsia" w:hAnsiTheme="minorEastAsia"/>
          <w:sz w:val="24"/>
          <w:szCs w:val="24"/>
        </w:rPr>
      </w:pPr>
      <w:r w:rsidRPr="0073657C">
        <w:rPr>
          <w:rFonts w:asciiTheme="minorEastAsia" w:hAnsiTheme="minorEastAsia" w:hint="eastAsia"/>
          <w:sz w:val="24"/>
          <w:szCs w:val="24"/>
        </w:rPr>
        <w:t>相关日期</w:t>
      </w:r>
    </w:p>
    <w:sdt>
      <w:sdtPr>
        <w:rPr>
          <w:rFonts w:asciiTheme="minorEastAsia" w:hAnsiTheme="minorEastAsia" w:hint="eastAsia"/>
          <w:sz w:val="24"/>
          <w:szCs w:val="24"/>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2"/>
            <w:gridCol w:w="1746"/>
            <w:gridCol w:w="1582"/>
            <w:gridCol w:w="1700"/>
            <w:gridCol w:w="1950"/>
          </w:tblGrid>
          <w:tr w:rsidR="00A2535E" w:rsidRPr="0073657C" w:rsidTr="00424778">
            <w:tc>
              <w:tcPr>
                <w:tcW w:w="999"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股份类别</w:t>
                </w:r>
              </w:p>
            </w:tc>
            <w:tc>
              <w:tcPr>
                <w:tcW w:w="1001"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股权登记日</w:t>
                </w:r>
              </w:p>
            </w:tc>
            <w:tc>
              <w:tcPr>
                <w:tcW w:w="907"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最后交易日</w:t>
                </w:r>
              </w:p>
            </w:tc>
            <w:tc>
              <w:tcPr>
                <w:tcW w:w="975"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除权（息）日</w:t>
                </w:r>
              </w:p>
            </w:tc>
            <w:tc>
              <w:tcPr>
                <w:tcW w:w="1118" w:type="pct"/>
                <w:vAlign w:val="center"/>
              </w:tcPr>
              <w:p w:rsidR="00A2535E" w:rsidRPr="0073657C" w:rsidRDefault="00D278D5">
                <w:pPr>
                  <w:widowControl/>
                  <w:jc w:val="center"/>
                  <w:rPr>
                    <w:rFonts w:asciiTheme="minorEastAsia" w:hAnsiTheme="minorEastAsia"/>
                    <w:sz w:val="24"/>
                    <w:szCs w:val="24"/>
                  </w:rPr>
                </w:pPr>
                <w:r w:rsidRPr="0073657C">
                  <w:rPr>
                    <w:rFonts w:asciiTheme="minorEastAsia" w:hAnsiTheme="minorEastAsia" w:hint="eastAsia"/>
                    <w:sz w:val="24"/>
                    <w:szCs w:val="24"/>
                  </w:rPr>
                  <w:t>现金红利发放日</w:t>
                </w:r>
              </w:p>
            </w:tc>
          </w:tr>
          <w:tr w:rsidR="00A2535E" w:rsidRPr="0073657C" w:rsidTr="00424778">
            <w:tc>
              <w:tcPr>
                <w:tcW w:w="999" w:type="pct"/>
                <w:vAlign w:val="center"/>
              </w:tcPr>
              <w:p w:rsidR="00A2535E" w:rsidRPr="0073657C" w:rsidRDefault="00E32FFD" w:rsidP="00424778">
                <w:pPr>
                  <w:jc w:val="center"/>
                  <w:rPr>
                    <w:rFonts w:asciiTheme="minorEastAsia" w:hAnsiTheme="minorEastAsia"/>
                    <w:sz w:val="24"/>
                    <w:szCs w:val="24"/>
                  </w:rPr>
                </w:pPr>
                <w:r>
                  <w:rPr>
                    <w:rFonts w:asciiTheme="minorEastAsia" w:hAnsiTheme="minorEastAsia" w:hint="eastAsia"/>
                    <w:sz w:val="24"/>
                    <w:szCs w:val="24"/>
                  </w:rPr>
                  <w:t>Ａ</w:t>
                </w:r>
                <w:r w:rsidR="00D278D5" w:rsidRPr="0073657C">
                  <w:rPr>
                    <w:rFonts w:asciiTheme="minorEastAsia" w:hAnsiTheme="minorEastAsia" w:hint="eastAsia"/>
                    <w:sz w:val="24"/>
                    <w:szCs w:val="24"/>
                  </w:rPr>
                  <w:t>股</w:t>
                </w:r>
              </w:p>
            </w:tc>
            <w:sdt>
              <w:sdtPr>
                <w:rPr>
                  <w:rFonts w:asciiTheme="minorEastAsia" w:hAnsiTheme="minorEastAsia"/>
                  <w:sz w:val="24"/>
                  <w:szCs w:val="24"/>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1-06-28T00:00:00Z">
                  <w:dateFormat w:val="yyyy/M/d"/>
                  <w:lid w:val="zh-CN"/>
                  <w:storeMappedDataAs w:val="dateTime"/>
                  <w:calendar w:val="gregorian"/>
                </w:date>
              </w:sdtPr>
              <w:sdtEndPr/>
              <w:sdtContent>
                <w:tc>
                  <w:tcPr>
                    <w:tcW w:w="1001" w:type="pct"/>
                    <w:vAlign w:val="center"/>
                  </w:tcPr>
                  <w:p w:rsidR="00A2535E" w:rsidRPr="0073657C" w:rsidRDefault="002E2209" w:rsidP="00424778">
                    <w:pPr>
                      <w:jc w:val="center"/>
                      <w:rPr>
                        <w:rFonts w:asciiTheme="minorEastAsia" w:hAnsiTheme="minorEastAsia"/>
                        <w:sz w:val="24"/>
                        <w:szCs w:val="24"/>
                      </w:rPr>
                    </w:pPr>
                    <w:r w:rsidRPr="0073657C">
                      <w:rPr>
                        <w:rFonts w:asciiTheme="minorEastAsia" w:hAnsiTheme="minorEastAsia" w:hint="eastAsia"/>
                        <w:sz w:val="24"/>
                        <w:szCs w:val="24"/>
                      </w:rPr>
                      <w:t>2021/6/28</w:t>
                    </w:r>
                  </w:p>
                </w:tc>
              </w:sdtContent>
            </w:sdt>
            <w:tc>
              <w:tcPr>
                <w:tcW w:w="907" w:type="pct"/>
                <w:vAlign w:val="center"/>
              </w:tcPr>
              <w:p w:rsidR="00A2535E" w:rsidRPr="0073657C" w:rsidRDefault="00D278D5" w:rsidP="00424778">
                <w:pPr>
                  <w:jc w:val="center"/>
                  <w:rPr>
                    <w:rFonts w:asciiTheme="minorEastAsia" w:hAnsiTheme="minorEastAsia"/>
                    <w:sz w:val="24"/>
                    <w:szCs w:val="24"/>
                  </w:rPr>
                </w:pPr>
                <w:r w:rsidRPr="0073657C">
                  <w:rPr>
                    <w:rFonts w:asciiTheme="minorEastAsia" w:hAnsiTheme="minorEastAsia" w:hint="eastAsia"/>
                    <w:sz w:val="24"/>
                    <w:szCs w:val="24"/>
                  </w:rPr>
                  <w:t>－</w:t>
                </w:r>
              </w:p>
            </w:tc>
            <w:sdt>
              <w:sdtPr>
                <w:rPr>
                  <w:rFonts w:asciiTheme="minorEastAsia" w:hAnsiTheme="minorEastAsia"/>
                  <w:sz w:val="24"/>
                  <w:szCs w:val="24"/>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1-06-29T00:00:00Z">
                  <w:dateFormat w:val="yyyy/M/d"/>
                  <w:lid w:val="zh-CN"/>
                  <w:storeMappedDataAs w:val="dateTime"/>
                  <w:calendar w:val="gregorian"/>
                </w:date>
              </w:sdtPr>
              <w:sdtEndPr/>
              <w:sdtContent>
                <w:tc>
                  <w:tcPr>
                    <w:tcW w:w="975" w:type="pct"/>
                    <w:vAlign w:val="center"/>
                  </w:tcPr>
                  <w:p w:rsidR="00A2535E" w:rsidRPr="0073657C" w:rsidRDefault="002E2209" w:rsidP="00424778">
                    <w:pPr>
                      <w:jc w:val="center"/>
                      <w:rPr>
                        <w:rFonts w:asciiTheme="minorEastAsia" w:hAnsiTheme="minorEastAsia"/>
                        <w:sz w:val="24"/>
                        <w:szCs w:val="24"/>
                      </w:rPr>
                    </w:pPr>
                    <w:r w:rsidRPr="0073657C">
                      <w:rPr>
                        <w:rFonts w:asciiTheme="minorEastAsia" w:hAnsiTheme="minorEastAsia" w:hint="eastAsia"/>
                        <w:sz w:val="24"/>
                        <w:szCs w:val="24"/>
                      </w:rPr>
                      <w:t>2021/6/29</w:t>
                    </w:r>
                  </w:p>
                </w:tc>
              </w:sdtContent>
            </w:sdt>
            <w:sdt>
              <w:sdtPr>
                <w:rPr>
                  <w:rFonts w:asciiTheme="minorEastAsia" w:hAnsiTheme="minorEastAsia"/>
                  <w:sz w:val="24"/>
                  <w:szCs w:val="24"/>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1-06-29T00:00:00Z">
                  <w:dateFormat w:val="yyyy/M/d"/>
                  <w:lid w:val="zh-CN"/>
                  <w:storeMappedDataAs w:val="dateTime"/>
                  <w:calendar w:val="gregorian"/>
                </w:date>
              </w:sdtPr>
              <w:sdtEndPr/>
              <w:sdtContent>
                <w:tc>
                  <w:tcPr>
                    <w:tcW w:w="1118" w:type="pct"/>
                    <w:vAlign w:val="center"/>
                  </w:tcPr>
                  <w:p w:rsidR="00A2535E" w:rsidRPr="0073657C" w:rsidRDefault="002E2209" w:rsidP="00424778">
                    <w:pPr>
                      <w:jc w:val="center"/>
                      <w:rPr>
                        <w:rFonts w:asciiTheme="minorEastAsia" w:hAnsiTheme="minorEastAsia"/>
                        <w:sz w:val="24"/>
                        <w:szCs w:val="24"/>
                      </w:rPr>
                    </w:pPr>
                    <w:r w:rsidRPr="0073657C">
                      <w:rPr>
                        <w:rFonts w:asciiTheme="minorEastAsia" w:hAnsiTheme="minorEastAsia" w:hint="eastAsia"/>
                        <w:sz w:val="24"/>
                        <w:szCs w:val="24"/>
                      </w:rPr>
                      <w:t>2021/6/29</w:t>
                    </w:r>
                  </w:p>
                </w:tc>
              </w:sdtContent>
            </w:sdt>
          </w:tr>
        </w:tbl>
      </w:sdtContent>
    </w:sdt>
    <w:p w:rsidR="00A2535E" w:rsidRPr="0073657C" w:rsidRDefault="00D278D5" w:rsidP="00F71A91">
      <w:pPr>
        <w:pStyle w:val="1"/>
        <w:numPr>
          <w:ilvl w:val="0"/>
          <w:numId w:val="2"/>
        </w:numPr>
        <w:spacing w:before="100" w:beforeAutospacing="1" w:after="0" w:line="360" w:lineRule="auto"/>
        <w:rPr>
          <w:rFonts w:asciiTheme="minorEastAsia" w:hAnsiTheme="minorEastAsia"/>
          <w:sz w:val="24"/>
          <w:szCs w:val="24"/>
        </w:rPr>
      </w:pPr>
      <w:r w:rsidRPr="0073657C">
        <w:rPr>
          <w:rFonts w:asciiTheme="minorEastAsia" w:hAnsiTheme="minorEastAsia" w:hint="eastAsia"/>
          <w:sz w:val="24"/>
          <w:szCs w:val="24"/>
        </w:rPr>
        <w:lastRenderedPageBreak/>
        <w:t>分配实施办法</w:t>
      </w:r>
    </w:p>
    <w:p w:rsidR="00A2535E" w:rsidRPr="0073657C" w:rsidRDefault="00D278D5" w:rsidP="00424778">
      <w:pPr>
        <w:pStyle w:val="2"/>
        <w:numPr>
          <w:ilvl w:val="0"/>
          <w:numId w:val="7"/>
        </w:numPr>
        <w:spacing w:before="0" w:after="0" w:line="360" w:lineRule="auto"/>
        <w:rPr>
          <w:rFonts w:asciiTheme="minorEastAsia" w:eastAsiaTheme="minorEastAsia" w:hAnsiTheme="minorEastAsia"/>
          <w:b w:val="0"/>
          <w:sz w:val="24"/>
          <w:szCs w:val="24"/>
        </w:rPr>
      </w:pPr>
      <w:r w:rsidRPr="0073657C">
        <w:rPr>
          <w:rFonts w:asciiTheme="minorEastAsia" w:eastAsiaTheme="minorEastAsia" w:hAnsiTheme="minorEastAsia" w:hint="eastAsia"/>
          <w:b w:val="0"/>
          <w:sz w:val="24"/>
          <w:szCs w:val="24"/>
        </w:rPr>
        <w:t>实施办法</w:t>
      </w:r>
    </w:p>
    <w:sdt>
      <w:sdtPr>
        <w:rPr>
          <w:rFonts w:asciiTheme="minorEastAsia" w:hAnsiTheme="minorEastAsia" w:hint="eastAsia"/>
          <w:sz w:val="24"/>
          <w:szCs w:val="24"/>
        </w:rPr>
        <w:alias w:val="分红、转增股本实施办法"/>
        <w:tag w:val="_GBC_a2479919210b43a487aaec6c033661ad"/>
        <w:id w:val="319850463"/>
        <w:lock w:val="sdtLocked"/>
        <w:placeholder>
          <w:docPart w:val="GBC22222222222222222222222222222"/>
        </w:placeholder>
      </w:sdtPr>
      <w:sdtEndPr/>
      <w:sdtContent>
        <w:p w:rsidR="00A2535E" w:rsidRPr="0073657C" w:rsidRDefault="00706136" w:rsidP="0073657C">
          <w:pPr>
            <w:pStyle w:val="a5"/>
            <w:spacing w:line="360" w:lineRule="auto"/>
            <w:ind w:firstLine="480"/>
            <w:rPr>
              <w:rFonts w:asciiTheme="minorEastAsia" w:hAnsiTheme="minorEastAsia"/>
              <w:sz w:val="24"/>
              <w:szCs w:val="24"/>
            </w:rPr>
          </w:pPr>
          <w:r w:rsidRPr="00706136">
            <w:rPr>
              <w:rFonts w:asciiTheme="minorEastAsia" w:hAnsiTheme="minorEastAsia"/>
              <w:sz w:val="24"/>
              <w:szCs w:val="24"/>
            </w:rPr>
            <w:t>除公司自行发放对象外，</w:t>
          </w:r>
          <w:r w:rsidR="002E2209" w:rsidRPr="0073657C">
            <w:rPr>
              <w:rFonts w:asciiTheme="minorEastAsia" w:hAnsiTheme="minorEastAsia" w:hint="eastAsia"/>
              <w:sz w:val="24"/>
              <w:szCs w:val="24"/>
            </w:rPr>
            <w:t>公司</w:t>
          </w:r>
          <w:r>
            <w:rPr>
              <w:rFonts w:asciiTheme="minorEastAsia" w:hAnsiTheme="minorEastAsia" w:hint="eastAsia"/>
              <w:sz w:val="24"/>
              <w:szCs w:val="24"/>
            </w:rPr>
            <w:t>其他</w:t>
          </w:r>
          <w:r w:rsidR="00E32FFD">
            <w:rPr>
              <w:rFonts w:asciiTheme="minorEastAsia" w:hAnsiTheme="minorEastAsia" w:hint="eastAsia"/>
              <w:sz w:val="24"/>
              <w:szCs w:val="24"/>
            </w:rPr>
            <w:t>Ａ</w:t>
          </w:r>
          <w:r w:rsidR="002E2209" w:rsidRPr="0073657C">
            <w:rPr>
              <w:rFonts w:asciiTheme="minorEastAsia" w:hAnsiTheme="minorEastAsia" w:hint="eastAsia"/>
              <w:sz w:val="24"/>
              <w:szCs w:val="24"/>
            </w:rPr>
            <w:t>股股东的现金</w:t>
          </w:r>
          <w:r w:rsidR="00D278D5" w:rsidRPr="0073657C">
            <w:rPr>
              <w:rFonts w:asciiTheme="minorEastAsia" w:hAnsiTheme="minorEastAsia" w:hint="eastAsia"/>
              <w:sz w:val="24"/>
              <w:szCs w:val="24"/>
            </w:rPr>
            <w:t>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sdtContent>
    </w:sdt>
    <w:p w:rsidR="00A2535E" w:rsidRPr="0073657C" w:rsidRDefault="002E2209" w:rsidP="00424778">
      <w:pPr>
        <w:pStyle w:val="2"/>
        <w:numPr>
          <w:ilvl w:val="0"/>
          <w:numId w:val="7"/>
        </w:numPr>
        <w:spacing w:before="0" w:after="0" w:line="360" w:lineRule="auto"/>
        <w:rPr>
          <w:rFonts w:asciiTheme="minorEastAsia" w:eastAsiaTheme="minorEastAsia" w:hAnsiTheme="minorEastAsia"/>
          <w:b w:val="0"/>
          <w:sz w:val="24"/>
          <w:szCs w:val="24"/>
        </w:rPr>
      </w:pPr>
      <w:r w:rsidRPr="0073657C">
        <w:rPr>
          <w:rFonts w:asciiTheme="minorEastAsia" w:eastAsiaTheme="minorEastAsia" w:hAnsiTheme="minorEastAsia" w:hint="eastAsia"/>
          <w:b w:val="0"/>
          <w:sz w:val="24"/>
          <w:szCs w:val="24"/>
        </w:rPr>
        <w:t>自</w:t>
      </w:r>
      <w:r w:rsidR="00D278D5" w:rsidRPr="0073657C">
        <w:rPr>
          <w:rFonts w:asciiTheme="minorEastAsia" w:eastAsiaTheme="minorEastAsia" w:hAnsiTheme="minorEastAsia" w:hint="eastAsia"/>
          <w:b w:val="0"/>
          <w:sz w:val="24"/>
          <w:szCs w:val="24"/>
        </w:rPr>
        <w:t>行发放对象</w:t>
      </w:r>
    </w:p>
    <w:sdt>
      <w:sdtPr>
        <w:rPr>
          <w:rFonts w:asciiTheme="minorEastAsia" w:hAnsiTheme="minorEastAsia"/>
          <w:sz w:val="24"/>
          <w:szCs w:val="24"/>
        </w:rPr>
        <w:alias w:val="公司自行发行对象"/>
        <w:tag w:val="_GBC_9698f98c62e54d71b6d5a6ff8ac01f31"/>
        <w:id w:val="10180712"/>
        <w:lock w:val="sdtLocked"/>
        <w:placeholder>
          <w:docPart w:val="GBC22222222222222222222222222222"/>
        </w:placeholder>
      </w:sdtPr>
      <w:sdtEndPr/>
      <w:sdtContent>
        <w:p w:rsidR="00A2535E" w:rsidRPr="0073657C" w:rsidRDefault="002E2209" w:rsidP="0073657C">
          <w:pPr>
            <w:spacing w:line="360" w:lineRule="auto"/>
            <w:ind w:firstLineChars="200" w:firstLine="480"/>
            <w:rPr>
              <w:rFonts w:asciiTheme="minorEastAsia" w:hAnsiTheme="minorEastAsia"/>
              <w:sz w:val="24"/>
              <w:szCs w:val="24"/>
              <w:u w:val="single"/>
            </w:rPr>
          </w:pPr>
          <w:r w:rsidRPr="0073657C">
            <w:rPr>
              <w:rFonts w:asciiTheme="minorEastAsia" w:hAnsiTheme="minorEastAsia" w:hint="eastAsia"/>
              <w:sz w:val="24"/>
              <w:szCs w:val="24"/>
            </w:rPr>
            <w:t>恒生银行有限公司所持股份现金红利由公司自行发放。</w:t>
          </w:r>
        </w:p>
      </w:sdtContent>
    </w:sdt>
    <w:p w:rsidR="00A2535E" w:rsidRPr="0073657C" w:rsidRDefault="00D278D5" w:rsidP="00424778">
      <w:pPr>
        <w:pStyle w:val="2"/>
        <w:numPr>
          <w:ilvl w:val="0"/>
          <w:numId w:val="7"/>
        </w:numPr>
        <w:spacing w:before="0" w:after="0" w:line="360" w:lineRule="auto"/>
        <w:rPr>
          <w:rFonts w:asciiTheme="minorEastAsia" w:eastAsiaTheme="minorEastAsia" w:hAnsiTheme="minorEastAsia"/>
          <w:b w:val="0"/>
          <w:sz w:val="24"/>
          <w:szCs w:val="24"/>
        </w:rPr>
      </w:pPr>
      <w:r w:rsidRPr="0073657C">
        <w:rPr>
          <w:rFonts w:asciiTheme="minorEastAsia" w:eastAsiaTheme="minorEastAsia" w:hAnsiTheme="minorEastAsia" w:hint="eastAsia"/>
          <w:b w:val="0"/>
          <w:sz w:val="24"/>
          <w:szCs w:val="24"/>
        </w:rPr>
        <w:t>扣税说明</w:t>
      </w:r>
    </w:p>
    <w:sdt>
      <w:sdtPr>
        <w:rPr>
          <w:rFonts w:asciiTheme="minorEastAsia" w:hAnsiTheme="minorEastAsia"/>
          <w:sz w:val="24"/>
          <w:szCs w:val="24"/>
        </w:rPr>
        <w:alias w:val="扣税说明"/>
        <w:tag w:val="_GBC_034513370d0942818589588ecf25719e"/>
        <w:id w:val="10180714"/>
        <w:lock w:val="sdtLocked"/>
        <w:placeholder>
          <w:docPart w:val="GBC22222222222222222222222222222"/>
        </w:placeholder>
      </w:sdtPr>
      <w:sdtEndPr/>
      <w:sdtContent>
        <w:p w:rsidR="002E2209" w:rsidRPr="0073657C" w:rsidRDefault="002E2209" w:rsidP="0073657C">
          <w:pPr>
            <w:spacing w:line="360" w:lineRule="auto"/>
            <w:ind w:firstLineChars="200" w:firstLine="480"/>
            <w:rPr>
              <w:rFonts w:asciiTheme="minorEastAsia" w:hAnsiTheme="minorEastAsia"/>
              <w:sz w:val="24"/>
              <w:szCs w:val="24"/>
            </w:rPr>
          </w:pPr>
          <w:r w:rsidRPr="0073657C">
            <w:rPr>
              <w:rFonts w:asciiTheme="minorEastAsia" w:hAnsiTheme="minorEastAsia" w:hint="eastAsia"/>
              <w:sz w:val="24"/>
              <w:szCs w:val="24"/>
            </w:rPr>
            <w:t>（1）对于</w:t>
          </w:r>
          <w:r w:rsidR="00A54430">
            <w:rPr>
              <w:rFonts w:asciiTheme="minorEastAsia" w:hAnsiTheme="minorEastAsia" w:hint="eastAsia"/>
              <w:sz w:val="24"/>
              <w:szCs w:val="24"/>
            </w:rPr>
            <w:t>持有公司</w:t>
          </w:r>
          <w:r w:rsidR="00E32FFD">
            <w:rPr>
              <w:rFonts w:asciiTheme="minorEastAsia" w:hAnsiTheme="minorEastAsia" w:hint="eastAsia"/>
              <w:sz w:val="24"/>
              <w:szCs w:val="24"/>
            </w:rPr>
            <w:t>Ａ</w:t>
          </w:r>
          <w:r w:rsidR="00A54430">
            <w:rPr>
              <w:rFonts w:asciiTheme="minorEastAsia" w:hAnsiTheme="minorEastAsia" w:hint="eastAsia"/>
              <w:sz w:val="24"/>
              <w:szCs w:val="24"/>
            </w:rPr>
            <w:t>股的</w:t>
          </w:r>
          <w:r w:rsidRPr="0073657C">
            <w:rPr>
              <w:rFonts w:asciiTheme="minorEastAsia" w:hAnsiTheme="minorEastAsia" w:hint="eastAsia"/>
              <w:sz w:val="24"/>
              <w:szCs w:val="24"/>
            </w:rPr>
            <w:t>自然人股东和证券投资基金股东，根据《关于上市公司股息红利差别化个人所得税政策有关问题的通知》（财税〔2015〕101号）和《关于实施上市公司股息红利差别化个人所得税政策有关问题的通知》（财税〔2012〕85号）相关规定，持股期限在1个月以内（含1个月）的，</w:t>
          </w:r>
          <w:r w:rsidR="00A54430">
            <w:rPr>
              <w:rFonts w:asciiTheme="minorEastAsia" w:hAnsiTheme="minorEastAsia" w:hint="eastAsia"/>
              <w:sz w:val="24"/>
              <w:szCs w:val="24"/>
            </w:rPr>
            <w:t>其</w:t>
          </w:r>
          <w:r w:rsidRPr="0073657C">
            <w:rPr>
              <w:rFonts w:asciiTheme="minorEastAsia" w:hAnsiTheme="minorEastAsia" w:hint="eastAsia"/>
              <w:sz w:val="24"/>
              <w:szCs w:val="24"/>
            </w:rPr>
            <w:t>股息红利所得全额计入应纳税所得额，实际税负为20%；持股期限在1个月以上至1年（含1年）的，</w:t>
          </w:r>
          <w:r w:rsidR="00A54430">
            <w:rPr>
              <w:rFonts w:asciiTheme="minorEastAsia" w:hAnsiTheme="minorEastAsia" w:hint="eastAsia"/>
              <w:sz w:val="24"/>
              <w:szCs w:val="24"/>
            </w:rPr>
            <w:t>其</w:t>
          </w:r>
          <w:r w:rsidRPr="0073657C">
            <w:rPr>
              <w:rFonts w:asciiTheme="minorEastAsia" w:hAnsiTheme="minorEastAsia" w:hint="eastAsia"/>
              <w:sz w:val="24"/>
              <w:szCs w:val="24"/>
            </w:rPr>
            <w:t>股息红利所得暂减按50%计入应纳税所得额，实际税负为10%；持股期限超过1年的，</w:t>
          </w:r>
          <w:r w:rsidR="00A54430">
            <w:rPr>
              <w:rFonts w:asciiTheme="minorEastAsia" w:hAnsiTheme="minorEastAsia" w:hint="eastAsia"/>
              <w:sz w:val="24"/>
              <w:szCs w:val="24"/>
            </w:rPr>
            <w:t>其</w:t>
          </w:r>
          <w:r w:rsidRPr="0073657C">
            <w:rPr>
              <w:rFonts w:asciiTheme="minorEastAsia" w:hAnsiTheme="minorEastAsia" w:hint="eastAsia"/>
              <w:sz w:val="24"/>
              <w:szCs w:val="24"/>
            </w:rPr>
            <w:t>股息红利所得暂免征收个人所得税。</w:t>
          </w:r>
        </w:p>
        <w:p w:rsidR="002E2209" w:rsidRPr="0073657C" w:rsidRDefault="002E2209" w:rsidP="0073657C">
          <w:pPr>
            <w:spacing w:line="360" w:lineRule="auto"/>
            <w:ind w:firstLineChars="200" w:firstLine="480"/>
            <w:rPr>
              <w:rFonts w:asciiTheme="minorEastAsia" w:hAnsiTheme="minorEastAsia"/>
              <w:sz w:val="24"/>
              <w:szCs w:val="24"/>
            </w:rPr>
          </w:pPr>
          <w:r w:rsidRPr="0073657C">
            <w:rPr>
              <w:rFonts w:asciiTheme="minorEastAsia" w:hAnsiTheme="minorEastAsia" w:hint="eastAsia"/>
              <w:sz w:val="24"/>
              <w:szCs w:val="24"/>
            </w:rPr>
            <w:t>公司本次派发现金红利时，暂不扣缴个人所得税</w:t>
          </w:r>
          <w:r w:rsidR="008F53D1">
            <w:rPr>
              <w:rFonts w:asciiTheme="minorEastAsia" w:hAnsiTheme="minorEastAsia" w:hint="eastAsia"/>
              <w:sz w:val="24"/>
              <w:szCs w:val="24"/>
            </w:rPr>
            <w:t>，</w:t>
          </w:r>
          <w:r w:rsidR="008F53D1" w:rsidRPr="008F53D1">
            <w:rPr>
              <w:rFonts w:asciiTheme="minorEastAsia" w:hAnsiTheme="minorEastAsia" w:hint="eastAsia"/>
              <w:sz w:val="24"/>
              <w:szCs w:val="24"/>
            </w:rPr>
            <w:t>每股派发现金红利人民币</w:t>
          </w:r>
          <w:r w:rsidR="008F53D1">
            <w:rPr>
              <w:rFonts w:asciiTheme="minorEastAsia" w:hAnsiTheme="minorEastAsia" w:hint="eastAsia"/>
              <w:sz w:val="24"/>
              <w:szCs w:val="24"/>
            </w:rPr>
            <w:t>0.802</w:t>
          </w:r>
          <w:r w:rsidR="008F53D1" w:rsidRPr="008F53D1">
            <w:rPr>
              <w:rFonts w:asciiTheme="minorEastAsia" w:hAnsiTheme="minorEastAsia" w:hint="eastAsia"/>
              <w:sz w:val="24"/>
              <w:szCs w:val="24"/>
            </w:rPr>
            <w:t>元</w:t>
          </w:r>
          <w:r w:rsidRPr="0073657C">
            <w:rPr>
              <w:rFonts w:asciiTheme="minorEastAsia" w:hAnsiTheme="minorEastAsia" w:hint="eastAsia"/>
              <w:sz w:val="24"/>
              <w:szCs w:val="24"/>
            </w:rPr>
            <w:t>。</w:t>
          </w:r>
          <w:r w:rsidR="00424778" w:rsidRPr="00424778">
            <w:rPr>
              <w:rFonts w:asciiTheme="minorEastAsia" w:hAnsiTheme="minorEastAsia" w:hint="eastAsia"/>
              <w:sz w:val="24"/>
              <w:szCs w:val="24"/>
            </w:rPr>
            <w:t>持有公司Ａ股的自然人股东和证券投资基金股东</w:t>
          </w:r>
          <w:r w:rsidRPr="0073657C">
            <w:rPr>
              <w:rFonts w:asciiTheme="minorEastAsia" w:hAnsiTheme="minorEastAsia" w:hint="eastAsia"/>
              <w:sz w:val="24"/>
              <w:szCs w:val="24"/>
            </w:rPr>
            <w:t>转让股票时，中国结算上海分公司根据其持股期限计算实际应纳税额，由证券公司等股份托管机构从个人</w:t>
          </w:r>
          <w:r w:rsidR="00F71A91" w:rsidRPr="00F71A91">
            <w:rPr>
              <w:rFonts w:asciiTheme="minorEastAsia" w:hAnsiTheme="minorEastAsia" w:hint="eastAsia"/>
              <w:sz w:val="24"/>
              <w:szCs w:val="24"/>
            </w:rPr>
            <w:t>和证券投资基金</w:t>
          </w:r>
          <w:r w:rsidRPr="0073657C">
            <w:rPr>
              <w:rFonts w:asciiTheme="minorEastAsia" w:hAnsiTheme="minorEastAsia" w:hint="eastAsia"/>
              <w:sz w:val="24"/>
              <w:szCs w:val="24"/>
            </w:rPr>
            <w:t>资金账户中扣收并划付中国结算上海分公司，中国结算上海分公司于次月5个工作日内划付公司，公司在收到税款当月的法定申报期内向主管税务机关申报缴纳。</w:t>
          </w:r>
        </w:p>
        <w:p w:rsidR="002E2209" w:rsidRPr="0073657C" w:rsidRDefault="002E2209" w:rsidP="0073657C">
          <w:pPr>
            <w:spacing w:line="360" w:lineRule="auto"/>
            <w:ind w:firstLineChars="200" w:firstLine="480"/>
            <w:rPr>
              <w:rFonts w:asciiTheme="minorEastAsia" w:hAnsiTheme="minorEastAsia"/>
              <w:sz w:val="24"/>
              <w:szCs w:val="24"/>
            </w:rPr>
          </w:pPr>
          <w:r w:rsidRPr="0073657C">
            <w:rPr>
              <w:rFonts w:asciiTheme="minorEastAsia" w:hAnsiTheme="minorEastAsia" w:hint="eastAsia"/>
              <w:sz w:val="24"/>
              <w:szCs w:val="24"/>
            </w:rPr>
            <w:t>（2）对于</w:t>
          </w:r>
          <w:r w:rsidR="00EB6447">
            <w:rPr>
              <w:rFonts w:asciiTheme="minorEastAsia" w:hAnsiTheme="minorEastAsia" w:hint="eastAsia"/>
              <w:sz w:val="24"/>
              <w:szCs w:val="24"/>
            </w:rPr>
            <w:t>持有公司</w:t>
          </w:r>
          <w:r w:rsidR="00E32FFD">
            <w:rPr>
              <w:rFonts w:asciiTheme="minorEastAsia" w:hAnsiTheme="minorEastAsia" w:hint="eastAsia"/>
              <w:sz w:val="24"/>
              <w:szCs w:val="24"/>
            </w:rPr>
            <w:t>Ａ</w:t>
          </w:r>
          <w:r w:rsidR="00EB6447">
            <w:rPr>
              <w:rFonts w:asciiTheme="minorEastAsia" w:hAnsiTheme="minorEastAsia" w:hint="eastAsia"/>
              <w:sz w:val="24"/>
              <w:szCs w:val="24"/>
            </w:rPr>
            <w:t>股的</w:t>
          </w:r>
          <w:r w:rsidRPr="0073657C">
            <w:rPr>
              <w:rFonts w:asciiTheme="minorEastAsia" w:hAnsiTheme="minorEastAsia" w:hint="eastAsia"/>
              <w:sz w:val="24"/>
              <w:szCs w:val="24"/>
            </w:rPr>
            <w:t>合格境外机构投资者（QFII）股东，由公司根据《关于中国居民企业向QFII支付股息、红利、利息代扣代缴企业所得税有关问题的通知》（国税函〔2009〕47号）的规定，按照10%的税率代扣代缴企业所得税，税后每股实际派发现金红利人民币0.7218元。如</w:t>
          </w:r>
          <w:r w:rsidR="008F53D1" w:rsidRPr="0073657C">
            <w:rPr>
              <w:rFonts w:asciiTheme="minorEastAsia" w:hAnsiTheme="minorEastAsia" w:hint="eastAsia"/>
              <w:sz w:val="24"/>
              <w:szCs w:val="24"/>
            </w:rPr>
            <w:t>合格境外机构投资者（QFII）股东</w:t>
          </w:r>
          <w:r w:rsidRPr="0073657C">
            <w:rPr>
              <w:rFonts w:asciiTheme="minorEastAsia" w:hAnsiTheme="minorEastAsia" w:hint="eastAsia"/>
              <w:sz w:val="24"/>
              <w:szCs w:val="24"/>
            </w:rPr>
            <w:t>涉及享受税收协定（安排）待遇的，按照《国家税务总局关于发布&lt;非居民纳税人享受协定待遇管理办法&gt; 的公告》（国家税务总局公告 2019 年第 35 号）、《关于中</w:t>
          </w:r>
          <w:r w:rsidRPr="0073657C">
            <w:rPr>
              <w:rFonts w:asciiTheme="minorEastAsia" w:hAnsiTheme="minorEastAsia" w:hint="eastAsia"/>
              <w:sz w:val="24"/>
              <w:szCs w:val="24"/>
            </w:rPr>
            <w:lastRenderedPageBreak/>
            <w:t>国居民企业向 QFII 支付股息、红利、利息代扣代缴企业所得税有关问题的通知》（国税函〔2009〕47 号）的规定执行。</w:t>
          </w:r>
        </w:p>
        <w:p w:rsidR="002E2209" w:rsidRPr="0073657C" w:rsidRDefault="002E2209" w:rsidP="0073657C">
          <w:pPr>
            <w:spacing w:line="360" w:lineRule="auto"/>
            <w:ind w:firstLineChars="200" w:firstLine="480"/>
            <w:rPr>
              <w:rFonts w:asciiTheme="minorEastAsia" w:hAnsiTheme="minorEastAsia"/>
              <w:sz w:val="24"/>
              <w:szCs w:val="24"/>
            </w:rPr>
          </w:pPr>
          <w:r w:rsidRPr="0073657C">
            <w:rPr>
              <w:rFonts w:asciiTheme="minorEastAsia" w:hAnsiTheme="minorEastAsia" w:hint="eastAsia"/>
              <w:sz w:val="24"/>
              <w:szCs w:val="24"/>
            </w:rPr>
            <w:t>（3）对于</w:t>
          </w:r>
          <w:r w:rsidR="00A54430" w:rsidRPr="00A54430">
            <w:rPr>
              <w:rFonts w:asciiTheme="minorEastAsia" w:hAnsiTheme="minorEastAsia" w:hint="eastAsia"/>
              <w:sz w:val="24"/>
              <w:szCs w:val="24"/>
            </w:rPr>
            <w:t>香港联合交易所有限公司</w:t>
          </w:r>
          <w:r w:rsidRPr="0073657C">
            <w:rPr>
              <w:rFonts w:asciiTheme="minorEastAsia" w:hAnsiTheme="minorEastAsia" w:hint="eastAsia"/>
              <w:sz w:val="24"/>
              <w:szCs w:val="24"/>
            </w:rPr>
            <w:t>投资者（包括企业和个人）投资上海证券交易所本公司</w:t>
          </w:r>
          <w:r w:rsidR="00E32FFD">
            <w:rPr>
              <w:rFonts w:asciiTheme="minorEastAsia" w:hAnsiTheme="minorEastAsia" w:hint="eastAsia"/>
              <w:sz w:val="24"/>
              <w:szCs w:val="24"/>
            </w:rPr>
            <w:t>Ａ</w:t>
          </w:r>
          <w:r w:rsidRPr="0073657C">
            <w:rPr>
              <w:rFonts w:asciiTheme="minorEastAsia" w:hAnsiTheme="minorEastAsia" w:hint="eastAsia"/>
              <w:sz w:val="24"/>
              <w:szCs w:val="24"/>
            </w:rPr>
            <w:t>股股票（简称</w:t>
          </w:r>
          <w:r w:rsidR="00A54430">
            <w:rPr>
              <w:rFonts w:asciiTheme="minorEastAsia" w:hAnsiTheme="minorEastAsia" w:hint="eastAsia"/>
              <w:sz w:val="24"/>
              <w:szCs w:val="24"/>
            </w:rPr>
            <w:t>“</w:t>
          </w:r>
          <w:r w:rsidRPr="0073657C">
            <w:rPr>
              <w:rFonts w:asciiTheme="minorEastAsia" w:hAnsiTheme="minorEastAsia" w:hint="eastAsia"/>
              <w:sz w:val="24"/>
              <w:szCs w:val="24"/>
            </w:rPr>
            <w:t>沪股通</w:t>
          </w:r>
          <w:r w:rsidR="00A54430">
            <w:rPr>
              <w:rFonts w:asciiTheme="minorEastAsia" w:hAnsiTheme="minorEastAsia" w:hint="eastAsia"/>
              <w:sz w:val="24"/>
              <w:szCs w:val="24"/>
            </w:rPr>
            <w:t>”</w:t>
          </w:r>
          <w:r w:rsidRPr="0073657C">
            <w:rPr>
              <w:rFonts w:asciiTheme="minorEastAsia" w:hAnsiTheme="minorEastAsia" w:hint="eastAsia"/>
              <w:sz w:val="24"/>
              <w:szCs w:val="24"/>
            </w:rPr>
            <w:t>），其现金红利由公司通过中国结算上海分公司按股票名义持有人账户以人民币派发。公司根据《财政部、国家税务总局、证监会关于沪港股票市场交易互联互通机制试点有关税收政策的通知》（财税〔2014〕81号）的规定，按照10%的税率代扣所得税，并向主管税务机关办理扣缴申报，税后每股实际派发现金红利人民币0.7218元。对于沪股通投资者中属于其他国家税收居民且其所在国与中国签订的税收协定规定股息红利所得税率低于10%的，按照《国家税务总局关于发布〈非居民纳税人享受协定待遇管理办法〉的公告》（国家税务总局公告2019年第35号）、《关于沪港股票市场交易互联互通机制试点有关税收政策的通知》（财税〔2014〕81号）的规定执行。</w:t>
          </w:r>
        </w:p>
        <w:p w:rsidR="002E2209" w:rsidRPr="0073657C" w:rsidRDefault="002E2209" w:rsidP="0073657C">
          <w:pPr>
            <w:spacing w:line="360" w:lineRule="auto"/>
            <w:ind w:firstLineChars="200" w:firstLine="480"/>
            <w:rPr>
              <w:rFonts w:asciiTheme="minorEastAsia" w:hAnsiTheme="minorEastAsia"/>
              <w:sz w:val="24"/>
              <w:szCs w:val="24"/>
            </w:rPr>
          </w:pPr>
          <w:r w:rsidRPr="0073657C">
            <w:rPr>
              <w:rFonts w:asciiTheme="minorEastAsia" w:hAnsiTheme="minorEastAsia" w:hint="eastAsia"/>
              <w:sz w:val="24"/>
              <w:szCs w:val="24"/>
            </w:rPr>
            <w:t>沪股通投资者股权登记日、现金红利发放日等时间安排与公司Ａ股股东一致。</w:t>
          </w:r>
        </w:p>
        <w:p w:rsidR="00A2535E" w:rsidRPr="0073657C" w:rsidRDefault="002E2209" w:rsidP="0073657C">
          <w:pPr>
            <w:spacing w:line="360" w:lineRule="auto"/>
            <w:ind w:firstLineChars="200" w:firstLine="480"/>
            <w:rPr>
              <w:rFonts w:asciiTheme="minorEastAsia" w:hAnsiTheme="minorEastAsia"/>
              <w:sz w:val="24"/>
              <w:szCs w:val="24"/>
              <w:u w:val="single"/>
            </w:rPr>
          </w:pPr>
          <w:r w:rsidRPr="0073657C">
            <w:rPr>
              <w:rFonts w:asciiTheme="minorEastAsia" w:hAnsiTheme="minorEastAsia" w:hint="eastAsia"/>
              <w:sz w:val="24"/>
              <w:szCs w:val="24"/>
            </w:rPr>
            <w:t>（4）对于属于《中华人民共和国企业所得税法》项下居民企业含义的持有公司</w:t>
          </w:r>
          <w:r w:rsidR="00E32FFD">
            <w:rPr>
              <w:rFonts w:asciiTheme="minorEastAsia" w:hAnsiTheme="minorEastAsia" w:hint="eastAsia"/>
              <w:sz w:val="24"/>
              <w:szCs w:val="24"/>
            </w:rPr>
            <w:t>Ａ</w:t>
          </w:r>
          <w:r w:rsidRPr="0073657C">
            <w:rPr>
              <w:rFonts w:asciiTheme="minorEastAsia" w:hAnsiTheme="minorEastAsia" w:hint="eastAsia"/>
              <w:sz w:val="24"/>
              <w:szCs w:val="24"/>
            </w:rPr>
            <w:t>股的股东（</w:t>
          </w:r>
          <w:proofErr w:type="gramStart"/>
          <w:r w:rsidRPr="0073657C">
            <w:rPr>
              <w:rFonts w:asciiTheme="minorEastAsia" w:hAnsiTheme="minorEastAsia" w:hint="eastAsia"/>
              <w:sz w:val="24"/>
              <w:szCs w:val="24"/>
            </w:rPr>
            <w:t>含机构</w:t>
          </w:r>
          <w:proofErr w:type="gramEnd"/>
          <w:r w:rsidRPr="0073657C">
            <w:rPr>
              <w:rFonts w:asciiTheme="minorEastAsia" w:hAnsiTheme="minorEastAsia" w:hint="eastAsia"/>
              <w:sz w:val="24"/>
              <w:szCs w:val="24"/>
            </w:rPr>
            <w:t>投资者），其现金红利所得税由其自行缴纳，实际派发现金红利为税前每股人民币0.802元。</w:t>
          </w:r>
        </w:p>
      </w:sdtContent>
    </w:sdt>
    <w:sdt>
      <w:sdtPr>
        <w:rPr>
          <w:rFonts w:asciiTheme="minorEastAsia" w:hAnsiTheme="minorEastAsia" w:hint="eastAsia"/>
          <w:b w:val="0"/>
          <w:bCs w:val="0"/>
          <w:kern w:val="2"/>
          <w:sz w:val="24"/>
          <w:szCs w:val="24"/>
        </w:rPr>
        <w:alias w:val="模块:有关咨询办法"/>
        <w:tag w:val="_SEC_6e9d8b7831704d94a45cb4a842d9bb8c"/>
        <w:id w:val="1153801034"/>
        <w:lock w:val="sdtLocked"/>
        <w:placeholder>
          <w:docPart w:val="GBC22222222222222222222222222222"/>
        </w:placeholder>
      </w:sdtPr>
      <w:sdtEndPr/>
      <w:sdtContent>
        <w:p w:rsidR="00A2535E" w:rsidRPr="0073657C" w:rsidRDefault="00D278D5" w:rsidP="00F71A91">
          <w:pPr>
            <w:pStyle w:val="1"/>
            <w:numPr>
              <w:ilvl w:val="0"/>
              <w:numId w:val="2"/>
            </w:numPr>
            <w:spacing w:before="100" w:beforeAutospacing="1" w:after="0" w:line="360" w:lineRule="auto"/>
            <w:rPr>
              <w:rFonts w:asciiTheme="minorEastAsia" w:hAnsiTheme="minorEastAsia"/>
              <w:sz w:val="24"/>
              <w:szCs w:val="24"/>
            </w:rPr>
          </w:pPr>
          <w:r w:rsidRPr="0073657C">
            <w:rPr>
              <w:rFonts w:asciiTheme="minorEastAsia" w:hAnsiTheme="minorEastAsia" w:hint="eastAsia"/>
              <w:sz w:val="24"/>
              <w:szCs w:val="24"/>
            </w:rPr>
            <w:t>有关咨询办法</w:t>
          </w:r>
        </w:p>
        <w:p w:rsidR="00A2535E" w:rsidRPr="0073657C" w:rsidRDefault="00CD6972">
          <w:pPr>
            <w:spacing w:line="360" w:lineRule="auto"/>
            <w:rPr>
              <w:rFonts w:asciiTheme="minorEastAsia" w:hAnsiTheme="minorEastAsia"/>
              <w:sz w:val="24"/>
              <w:szCs w:val="24"/>
            </w:rPr>
          </w:pPr>
          <w:r>
            <w:rPr>
              <w:rFonts w:asciiTheme="minorEastAsia" w:hAnsiTheme="minorEastAsia" w:hint="eastAsia"/>
              <w:sz w:val="24"/>
              <w:szCs w:val="24"/>
            </w:rPr>
            <w:t>联</w:t>
          </w:r>
          <w:r w:rsidR="00D278D5" w:rsidRPr="0073657C">
            <w:rPr>
              <w:rFonts w:asciiTheme="minorEastAsia" w:hAnsiTheme="minorEastAsia" w:hint="eastAsia"/>
              <w:sz w:val="24"/>
              <w:szCs w:val="24"/>
            </w:rPr>
            <w:t>系部门：</w:t>
          </w:r>
          <w:r w:rsidR="009B7CB3">
            <w:rPr>
              <w:rFonts w:asciiTheme="minorEastAsia" w:hAnsiTheme="minorEastAsia" w:hint="eastAsia"/>
              <w:sz w:val="24"/>
              <w:szCs w:val="24"/>
            </w:rPr>
            <w:t>兴业银行</w:t>
          </w:r>
          <w:r w:rsidR="002E2209" w:rsidRPr="0073657C">
            <w:rPr>
              <w:rFonts w:asciiTheme="minorEastAsia" w:hAnsiTheme="minorEastAsia" w:hint="eastAsia"/>
              <w:sz w:val="24"/>
              <w:szCs w:val="24"/>
            </w:rPr>
            <w:t>董事会办公室</w:t>
          </w:r>
        </w:p>
        <w:p w:rsidR="00A2535E" w:rsidRPr="0073657C" w:rsidRDefault="00D278D5">
          <w:pPr>
            <w:spacing w:line="360" w:lineRule="auto"/>
            <w:rPr>
              <w:rFonts w:asciiTheme="minorEastAsia" w:hAnsiTheme="minorEastAsia"/>
              <w:sz w:val="24"/>
              <w:szCs w:val="24"/>
            </w:rPr>
          </w:pPr>
          <w:r w:rsidRPr="0073657C">
            <w:rPr>
              <w:rFonts w:asciiTheme="minorEastAsia" w:hAnsiTheme="minorEastAsia" w:hint="eastAsia"/>
              <w:sz w:val="24"/>
              <w:szCs w:val="24"/>
            </w:rPr>
            <w:t>联系电话：</w:t>
          </w:r>
          <w:r w:rsidR="002E2209" w:rsidRPr="0073657C">
            <w:rPr>
              <w:rFonts w:asciiTheme="minorEastAsia" w:hAnsiTheme="minorEastAsia" w:hint="eastAsia"/>
              <w:sz w:val="24"/>
              <w:szCs w:val="24"/>
            </w:rPr>
            <w:t>0591-87857530</w:t>
          </w:r>
        </w:p>
      </w:sdtContent>
    </w:sdt>
    <w:p w:rsidR="00A2535E" w:rsidRPr="0073657C" w:rsidRDefault="00A2535E">
      <w:pPr>
        <w:rPr>
          <w:rFonts w:asciiTheme="minorEastAsia" w:hAnsiTheme="minorEastAsia"/>
          <w:sz w:val="24"/>
          <w:szCs w:val="24"/>
        </w:rPr>
      </w:pPr>
    </w:p>
    <w:p w:rsidR="00A2535E" w:rsidRPr="0073657C" w:rsidRDefault="00D278D5">
      <w:pPr>
        <w:adjustRightInd w:val="0"/>
        <w:snapToGrid w:val="0"/>
        <w:spacing w:line="360" w:lineRule="auto"/>
        <w:rPr>
          <w:rFonts w:asciiTheme="minorEastAsia" w:hAnsiTheme="minorEastAsia"/>
          <w:sz w:val="24"/>
          <w:szCs w:val="24"/>
        </w:rPr>
      </w:pPr>
      <w:r w:rsidRPr="0073657C">
        <w:rPr>
          <w:rFonts w:asciiTheme="minorEastAsia" w:hAnsiTheme="minorEastAsia" w:hint="eastAsia"/>
          <w:sz w:val="24"/>
          <w:szCs w:val="24"/>
        </w:rPr>
        <w:t>特此公告。</w:t>
      </w:r>
    </w:p>
    <w:p w:rsidR="00A2535E" w:rsidRPr="0073657C" w:rsidRDefault="00805249">
      <w:pPr>
        <w:wordWrap w:val="0"/>
        <w:jc w:val="right"/>
        <w:rPr>
          <w:rFonts w:asciiTheme="minorEastAsia" w:hAnsiTheme="minorEastAsia"/>
          <w:sz w:val="24"/>
          <w:szCs w:val="24"/>
        </w:rPr>
      </w:pPr>
      <w:sdt>
        <w:sdtPr>
          <w:rPr>
            <w:rFonts w:asciiTheme="minorEastAsia" w:hAnsiTheme="minorEastAsia" w:hint="eastAsia"/>
            <w:sz w:val="24"/>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D278D5" w:rsidRPr="0073657C">
            <w:rPr>
              <w:rFonts w:asciiTheme="minorEastAsia" w:hAnsiTheme="minorEastAsia" w:hint="eastAsia"/>
              <w:sz w:val="24"/>
              <w:szCs w:val="24"/>
            </w:rPr>
            <w:t>兴业银行股份有限公司</w:t>
          </w:r>
        </w:sdtContent>
      </w:sdt>
      <w:r w:rsidR="00D278D5" w:rsidRPr="0073657C">
        <w:rPr>
          <w:rFonts w:asciiTheme="minorEastAsia" w:hAnsiTheme="minorEastAsia" w:hint="eastAsia"/>
          <w:sz w:val="24"/>
          <w:szCs w:val="24"/>
        </w:rPr>
        <w:t>董事会</w:t>
      </w:r>
    </w:p>
    <w:p w:rsidR="00A2535E" w:rsidRPr="0073657C" w:rsidRDefault="00805249">
      <w:pPr>
        <w:wordWrap w:val="0"/>
        <w:jc w:val="right"/>
        <w:rPr>
          <w:rFonts w:asciiTheme="minorEastAsia" w:hAnsiTheme="minorEastAsia"/>
          <w:sz w:val="24"/>
          <w:szCs w:val="24"/>
        </w:rPr>
      </w:pPr>
      <w:sdt>
        <w:sdtPr>
          <w:rPr>
            <w:rFonts w:asciiTheme="minorEastAsia" w:hAnsiTheme="minorEastAsia" w:hint="eastAsia"/>
            <w:sz w:val="24"/>
            <w:szCs w:val="24"/>
          </w:rPr>
          <w:alias w:val="临时公告日期"/>
          <w:tag w:val="_GBC_b0649edb53524c19a256bbb6e780e07f"/>
          <w:id w:val="-1190219296"/>
          <w:lock w:val="sdtLocked"/>
          <w:placeholder>
            <w:docPart w:val="GBC22222222222222222222222222222"/>
          </w:placeholder>
          <w:date w:fullDate="2021-06-23T00:00:00Z">
            <w:dateFormat w:val="yyyy'年'M'月'd'日'"/>
            <w:lid w:val="zh-CN"/>
            <w:storeMappedDataAs w:val="dateTime"/>
            <w:calendar w:val="gregorian"/>
          </w:date>
        </w:sdtPr>
        <w:sdtEndPr/>
        <w:sdtContent>
          <w:r w:rsidR="00D278D5" w:rsidRPr="0073657C">
            <w:rPr>
              <w:rFonts w:asciiTheme="minorEastAsia" w:hAnsiTheme="minorEastAsia" w:hint="eastAsia"/>
              <w:sz w:val="24"/>
              <w:szCs w:val="24"/>
            </w:rPr>
            <w:t>2021年6月23日</w:t>
          </w:r>
        </w:sdtContent>
      </w:sdt>
    </w:p>
    <w:p w:rsidR="00A2535E" w:rsidRPr="0073657C" w:rsidRDefault="00A2535E">
      <w:pPr>
        <w:pStyle w:val="a5"/>
        <w:spacing w:line="360" w:lineRule="auto"/>
        <w:ind w:left="420" w:firstLineChars="0" w:firstLine="0"/>
        <w:jc w:val="left"/>
        <w:rPr>
          <w:rFonts w:asciiTheme="minorEastAsia" w:hAnsiTheme="minorEastAsia"/>
          <w:sz w:val="24"/>
          <w:szCs w:val="24"/>
        </w:rPr>
      </w:pPr>
    </w:p>
    <w:sectPr w:rsidR="00A2535E" w:rsidRPr="0073657C" w:rsidSect="009A2CC3">
      <w:footerReference w:type="default" r:id="rId1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49" w:rsidRDefault="00805249" w:rsidP="003D0CFC">
      <w:r>
        <w:separator/>
      </w:r>
    </w:p>
  </w:endnote>
  <w:endnote w:type="continuationSeparator" w:id="0">
    <w:p w:rsidR="00805249" w:rsidRDefault="00805249"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85934"/>
      <w:docPartObj>
        <w:docPartGallery w:val="Page Numbers (Bottom of Page)"/>
        <w:docPartUnique/>
      </w:docPartObj>
    </w:sdtPr>
    <w:sdtEndPr/>
    <w:sdtContent>
      <w:p w:rsidR="002E2209" w:rsidRDefault="002E2209">
        <w:pPr>
          <w:pStyle w:val="a8"/>
          <w:jc w:val="center"/>
        </w:pPr>
        <w:r>
          <w:fldChar w:fldCharType="begin"/>
        </w:r>
        <w:r>
          <w:instrText>PAGE   \* MERGEFORMAT</w:instrText>
        </w:r>
        <w:r>
          <w:fldChar w:fldCharType="separate"/>
        </w:r>
        <w:r w:rsidR="009C73F1" w:rsidRPr="009C73F1">
          <w:rPr>
            <w:noProof/>
            <w:lang w:val="zh-CN"/>
          </w:rPr>
          <w:t>3</w:t>
        </w:r>
        <w:r>
          <w:fldChar w:fldCharType="end"/>
        </w:r>
      </w:p>
    </w:sdtContent>
  </w:sdt>
  <w:p w:rsidR="002E2209" w:rsidRDefault="002E22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49" w:rsidRDefault="00805249" w:rsidP="003D0CFC">
      <w:r>
        <w:separator/>
      </w:r>
    </w:p>
  </w:footnote>
  <w:footnote w:type="continuationSeparator" w:id="0">
    <w:p w:rsidR="00805249" w:rsidRDefault="00805249"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79E028EA"/>
    <w:lvl w:ilvl="0" w:tplc="164A806C">
      <w:start w:val="1"/>
      <w:numFmt w:val="decimal"/>
      <w:lvlText w:val="%1."/>
      <w:lvlJc w:val="left"/>
      <w:pPr>
        <w:ind w:left="420" w:hanging="420"/>
      </w:pPr>
      <w:rPr>
        <w:rFonts w:asciiTheme="minorEastAsia" w:eastAsiaTheme="minorEastAsia" w:hAnsiTheme="minorEastAsia"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B49AF"/>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2209"/>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6C79"/>
    <w:rsid w:val="00357ADE"/>
    <w:rsid w:val="003611B9"/>
    <w:rsid w:val="00361228"/>
    <w:rsid w:val="00361B42"/>
    <w:rsid w:val="0036283B"/>
    <w:rsid w:val="00364543"/>
    <w:rsid w:val="003650FE"/>
    <w:rsid w:val="00365DA5"/>
    <w:rsid w:val="00366C47"/>
    <w:rsid w:val="0037030D"/>
    <w:rsid w:val="003706D8"/>
    <w:rsid w:val="00382D35"/>
    <w:rsid w:val="00382ED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4778"/>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2FE2"/>
    <w:rsid w:val="0046414D"/>
    <w:rsid w:val="004651BC"/>
    <w:rsid w:val="00465AAC"/>
    <w:rsid w:val="004660DC"/>
    <w:rsid w:val="00466102"/>
    <w:rsid w:val="00467A9B"/>
    <w:rsid w:val="00467DBF"/>
    <w:rsid w:val="00472609"/>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61C1"/>
    <w:rsid w:val="006F78A2"/>
    <w:rsid w:val="0070094D"/>
    <w:rsid w:val="007015C0"/>
    <w:rsid w:val="00703B7F"/>
    <w:rsid w:val="00704505"/>
    <w:rsid w:val="007046EE"/>
    <w:rsid w:val="00706136"/>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3657C"/>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249"/>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3D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56D2"/>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B7CB3"/>
    <w:rsid w:val="009C1DB6"/>
    <w:rsid w:val="009C1F98"/>
    <w:rsid w:val="009C2AB0"/>
    <w:rsid w:val="009C396B"/>
    <w:rsid w:val="009C4A41"/>
    <w:rsid w:val="009C4B04"/>
    <w:rsid w:val="009C73F1"/>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2535E"/>
    <w:rsid w:val="00A40A64"/>
    <w:rsid w:val="00A4446B"/>
    <w:rsid w:val="00A4476E"/>
    <w:rsid w:val="00A516BD"/>
    <w:rsid w:val="00A528AA"/>
    <w:rsid w:val="00A52F07"/>
    <w:rsid w:val="00A54172"/>
    <w:rsid w:val="00A54430"/>
    <w:rsid w:val="00A55DE9"/>
    <w:rsid w:val="00A6012F"/>
    <w:rsid w:val="00A61051"/>
    <w:rsid w:val="00A611F5"/>
    <w:rsid w:val="00A62C5F"/>
    <w:rsid w:val="00A64543"/>
    <w:rsid w:val="00A64A8E"/>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3C29"/>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2A41"/>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972"/>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278D5"/>
    <w:rsid w:val="00D31721"/>
    <w:rsid w:val="00D318D9"/>
    <w:rsid w:val="00D33981"/>
    <w:rsid w:val="00D36BD8"/>
    <w:rsid w:val="00D37390"/>
    <w:rsid w:val="00D4161C"/>
    <w:rsid w:val="00D41EE7"/>
    <w:rsid w:val="00D437E0"/>
    <w:rsid w:val="00D45B32"/>
    <w:rsid w:val="00D479EC"/>
    <w:rsid w:val="00D52A6F"/>
    <w:rsid w:val="00D62C86"/>
    <w:rsid w:val="00D642D0"/>
    <w:rsid w:val="00D6619C"/>
    <w:rsid w:val="00D67B5C"/>
    <w:rsid w:val="00D67D2F"/>
    <w:rsid w:val="00D70B80"/>
    <w:rsid w:val="00D72DDD"/>
    <w:rsid w:val="00D80687"/>
    <w:rsid w:val="00D80CCE"/>
    <w:rsid w:val="00D80D6A"/>
    <w:rsid w:val="00D820B6"/>
    <w:rsid w:val="00D82D00"/>
    <w:rsid w:val="00D83A9D"/>
    <w:rsid w:val="00D97DAD"/>
    <w:rsid w:val="00DA7802"/>
    <w:rsid w:val="00DB11BC"/>
    <w:rsid w:val="00DB3D8A"/>
    <w:rsid w:val="00DC2F81"/>
    <w:rsid w:val="00DC530A"/>
    <w:rsid w:val="00DC6103"/>
    <w:rsid w:val="00DD1CE5"/>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32FFD"/>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B6447"/>
    <w:rsid w:val="00EC2081"/>
    <w:rsid w:val="00EC2689"/>
    <w:rsid w:val="00EC36B4"/>
    <w:rsid w:val="00EC49C6"/>
    <w:rsid w:val="00EC72BF"/>
    <w:rsid w:val="00EC7DD8"/>
    <w:rsid w:val="00ED0829"/>
    <w:rsid w:val="00ED4F27"/>
    <w:rsid w:val="00ED4F61"/>
    <w:rsid w:val="00ED5B05"/>
    <w:rsid w:val="00ED6571"/>
    <w:rsid w:val="00EE21F4"/>
    <w:rsid w:val="00EE4016"/>
    <w:rsid w:val="00EE56C0"/>
    <w:rsid w:val="00EF0350"/>
    <w:rsid w:val="00EF3DA6"/>
    <w:rsid w:val="00EF553E"/>
    <w:rsid w:val="00EF60E1"/>
    <w:rsid w:val="00F01414"/>
    <w:rsid w:val="00F03432"/>
    <w:rsid w:val="00F0634C"/>
    <w:rsid w:val="00F07456"/>
    <w:rsid w:val="00F07621"/>
    <w:rsid w:val="00F14943"/>
    <w:rsid w:val="00F1518E"/>
    <w:rsid w:val="00F2028C"/>
    <w:rsid w:val="00F20715"/>
    <w:rsid w:val="00F2205A"/>
    <w:rsid w:val="00F2430D"/>
    <w:rsid w:val="00F255CA"/>
    <w:rsid w:val="00F25718"/>
    <w:rsid w:val="00F32F20"/>
    <w:rsid w:val="00F34034"/>
    <w:rsid w:val="00F34905"/>
    <w:rsid w:val="00F35548"/>
    <w:rsid w:val="00F42685"/>
    <w:rsid w:val="00F450BE"/>
    <w:rsid w:val="00F478E9"/>
    <w:rsid w:val="00F479AA"/>
    <w:rsid w:val="00F521F1"/>
    <w:rsid w:val="00F52A6E"/>
    <w:rsid w:val="00F53F87"/>
    <w:rsid w:val="00F54EE0"/>
    <w:rsid w:val="00F55A2D"/>
    <w:rsid w:val="00F61933"/>
    <w:rsid w:val="00F62060"/>
    <w:rsid w:val="00F65050"/>
    <w:rsid w:val="00F67A16"/>
    <w:rsid w:val="00F71A91"/>
    <w:rsid w:val="00F72652"/>
    <w:rsid w:val="00F74313"/>
    <w:rsid w:val="00F8139F"/>
    <w:rsid w:val="00F861B5"/>
    <w:rsid w:val="00F91BF1"/>
    <w:rsid w:val="00F93DE2"/>
    <w:rsid w:val="00F94C4D"/>
    <w:rsid w:val="00F9726B"/>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36A92"/>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4D7B05"/>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70FB1"/>
    <w:rsid w:val="008940C9"/>
    <w:rsid w:val="00895C68"/>
    <w:rsid w:val="00896ED2"/>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B158D"/>
    <w:rsid w:val="00AC1FEE"/>
    <w:rsid w:val="00AC75D3"/>
    <w:rsid w:val="00AE2513"/>
    <w:rsid w:val="00AE639F"/>
    <w:rsid w:val="00AF2439"/>
    <w:rsid w:val="00AF4012"/>
    <w:rsid w:val="00AF4D57"/>
    <w:rsid w:val="00B17C3B"/>
    <w:rsid w:val="00B43327"/>
    <w:rsid w:val="00B56DE2"/>
    <w:rsid w:val="00B90AD3"/>
    <w:rsid w:val="00BC3FBA"/>
    <w:rsid w:val="00BC64D2"/>
    <w:rsid w:val="00BD537E"/>
    <w:rsid w:val="00BE7398"/>
    <w:rsid w:val="00BF1BFC"/>
    <w:rsid w:val="00BF65BB"/>
    <w:rsid w:val="00C125D6"/>
    <w:rsid w:val="00C17542"/>
    <w:rsid w:val="00C36995"/>
    <w:rsid w:val="00C37650"/>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841C4"/>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EF65F1"/>
    <w:rsid w:val="00F017AB"/>
    <w:rsid w:val="00F1580A"/>
    <w:rsid w:val="00F46536"/>
    <w:rsid w:val="00F47317"/>
    <w:rsid w:val="00F67733"/>
    <w:rsid w:val="00F716A8"/>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兴业银行股份有限公司</clcta-gie:GongSiFaDingZhongWenMingCheng>
  <clcta-be:FenPeiJiZhuanZengGuBenGuQuanDengJiRi>2021-06-28T00:00:00</clcta-be:FenPeiJiZhuanZengGuBenGuQuanDengJiRi>
  <clcta-be:FenPeiJiZhuanZengGuBenBGuGuQuanDengJiRi/>
  <clcta-be:FenPeiJiZhuanZengGuBenBGuZuiHouJiaoYiRi/>
  <clcta-be:FenPeiJiZhuanZengGuBenChuQuanXiRi>2021-06-29T00:00:00</clcta-be:FenPeiJiZhuanZengGuBenChuQuanXiRi>
  <clcta-be:FenPeiJiZhuanZengGuBenBGuXianJinHongLiFaFangRi/>
  <clcta-be:XinZengWuXianShouTiaoJianLiuTongGuFenShangShiLiuTongRi/>
  <clcta-be:FenPeiJiZhuanZengGuBenXianJinHongLiFaFangRi>2021-06-29T00:00:00</clcta-be:FenPeiJiZhuanZengGuBenXianJinHongLiFaFangRi>
  <clcta-be:FenPeiZhuanZengGuBenFaFangNianDu>2020</clcta-be:FenPeiZhuanZengGuBenFaFangNianDu>
  <clcta-be:BGuXinZengKeLiuTongGuFenShangShiLiuTongRi/>
  <clcta-be:MeiGuSongHongGuShu xmlns:clcta-be="clcta-be"/>
  <clcta-be:ShuiQianMeiGuXianJinHongLi xmlns:clcta-be="clcta-be">0.802</clcta-be:ShuiQianMeiGuXianJinHongLi>
  <clcta-be:MeiGuZhuanZengGuShu xmlns:clcta-be="clcta-be"/>
  <clcta-be:GuFenZongShu/>
  <clcta-be:GuFenZongShu xmlns:clcta-be="clcta-be" periodRef="变动前数">20,774,190,751</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]]></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]]></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664DCB19-3BFB-4089-B91C-29462450A425}">
  <ds:schemaRefs>
    <ds:schemaRef ds:uri="http://mapping.word.org/2012/mapping"/>
  </ds:schemaRefs>
</ds:datastoreItem>
</file>

<file path=customXml/itemProps4.xml><?xml version="1.0" encoding="utf-8"?>
<ds:datastoreItem xmlns:ds="http://schemas.openxmlformats.org/officeDocument/2006/customXml" ds:itemID="{1493CF47-9996-454A-BDC3-1D4C25871B26}">
  <ds:schemaRefs>
    <ds:schemaRef ds:uri="http://mapping.word.org/2012/template"/>
  </ds:schemaRefs>
</ds:datastoreItem>
</file>

<file path=customXml/itemProps5.xml><?xml version="1.0" encoding="utf-8"?>
<ds:datastoreItem xmlns:ds="http://schemas.openxmlformats.org/officeDocument/2006/customXml" ds:itemID="{FA7465AB-2214-4EF8-BE1F-8272A080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235</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X201</cp:lastModifiedBy>
  <cp:revision>57</cp:revision>
  <dcterms:created xsi:type="dcterms:W3CDTF">2021-06-17T03:31:00Z</dcterms:created>
  <dcterms:modified xsi:type="dcterms:W3CDTF">2021-06-22T03:03:00Z</dcterms:modified>
</cp:coreProperties>
</file>