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8DF" w:rsidRPr="00D478DF" w:rsidRDefault="00BE687F" w:rsidP="00D478DF">
      <w:pPr>
        <w:spacing w:line="360" w:lineRule="auto"/>
        <w:jc w:val="center"/>
        <w:rPr>
          <w:rFonts w:ascii="宋体" w:hAnsi="宋体"/>
          <w:b/>
          <w:bCs/>
          <w:sz w:val="36"/>
          <w:szCs w:val="36"/>
        </w:rPr>
      </w:pPr>
      <w:r w:rsidRPr="00BE687F">
        <w:rPr>
          <w:rFonts w:ascii="宋体" w:hAnsi="宋体" w:hint="eastAsia"/>
          <w:b/>
          <w:bCs/>
          <w:sz w:val="36"/>
          <w:szCs w:val="36"/>
        </w:rPr>
        <w:t>油污分离设备管理制度</w:t>
      </w:r>
    </w:p>
    <w:p w:rsidR="00D478DF" w:rsidRPr="003414F3" w:rsidRDefault="00D478DF" w:rsidP="00D478DF">
      <w:pPr>
        <w:spacing w:line="360" w:lineRule="auto"/>
        <w:jc w:val="left"/>
        <w:rPr>
          <w:rFonts w:ascii="宋体" w:hAnsi="宋体"/>
          <w:b/>
          <w:bCs/>
          <w:sz w:val="24"/>
        </w:rPr>
      </w:pPr>
      <w:r w:rsidRPr="003414F3">
        <w:rPr>
          <w:rFonts w:ascii="宋体" w:hAnsi="宋体" w:hint="eastAsia"/>
          <w:b/>
          <w:bCs/>
          <w:sz w:val="24"/>
        </w:rPr>
        <w:t>1.0  目的</w:t>
      </w:r>
    </w:p>
    <w:p w:rsidR="00D478DF" w:rsidRPr="00497343" w:rsidRDefault="00D478DF" w:rsidP="00D478DF">
      <w:pPr>
        <w:widowControl/>
        <w:shd w:val="clear" w:color="auto" w:fill="FFFFFF"/>
        <w:spacing w:before="100" w:beforeAutospacing="1" w:after="100" w:afterAutospacing="1" w:line="360" w:lineRule="auto"/>
        <w:jc w:val="left"/>
        <w:rPr>
          <w:kern w:val="0"/>
          <w:sz w:val="24"/>
        </w:rPr>
      </w:pPr>
      <w:r w:rsidRPr="00497343">
        <w:rPr>
          <w:rFonts w:ascii="宋体" w:hAnsi="宋体" w:hint="eastAsia"/>
          <w:sz w:val="24"/>
        </w:rPr>
        <w:t>1.1</w:t>
      </w:r>
      <w:r w:rsidRPr="00497343">
        <w:rPr>
          <w:kern w:val="0"/>
          <w:sz w:val="24"/>
        </w:rPr>
        <w:t>为加强</w:t>
      </w:r>
      <w:r w:rsidRPr="00497343">
        <w:rPr>
          <w:rFonts w:hint="eastAsia"/>
          <w:kern w:val="0"/>
          <w:sz w:val="24"/>
        </w:rPr>
        <w:t>雨</w:t>
      </w:r>
      <w:r w:rsidRPr="00497343">
        <w:rPr>
          <w:kern w:val="0"/>
          <w:sz w:val="24"/>
        </w:rPr>
        <w:t>污</w:t>
      </w:r>
      <w:r w:rsidRPr="00497343">
        <w:rPr>
          <w:rFonts w:hint="eastAsia"/>
          <w:kern w:val="0"/>
          <w:sz w:val="24"/>
        </w:rPr>
        <w:t>、隔油池水</w:t>
      </w:r>
      <w:r w:rsidRPr="00497343">
        <w:rPr>
          <w:kern w:val="0"/>
          <w:sz w:val="24"/>
        </w:rPr>
        <w:t>处理的设备管理、工艺管理和水质管理，保证</w:t>
      </w:r>
      <w:r w:rsidRPr="00497343">
        <w:rPr>
          <w:rFonts w:hint="eastAsia"/>
          <w:kern w:val="0"/>
          <w:sz w:val="24"/>
        </w:rPr>
        <w:t>雨</w:t>
      </w:r>
      <w:r w:rsidRPr="00497343">
        <w:rPr>
          <w:kern w:val="0"/>
          <w:sz w:val="24"/>
        </w:rPr>
        <w:t>污水处理安全正常运行，达到净化水质、处理和处置污泥、保护环境的目的，制定本规程</w:t>
      </w:r>
      <w:r w:rsidRPr="00497343">
        <w:rPr>
          <w:rFonts w:hint="eastAsia"/>
          <w:kern w:val="0"/>
          <w:sz w:val="24"/>
        </w:rPr>
        <w:t>。</w:t>
      </w:r>
    </w:p>
    <w:p w:rsidR="00D478DF" w:rsidRPr="00497343" w:rsidRDefault="00D478DF" w:rsidP="00D478DF">
      <w:pPr>
        <w:tabs>
          <w:tab w:val="left" w:pos="540"/>
          <w:tab w:val="left" w:pos="720"/>
        </w:tabs>
        <w:spacing w:line="360" w:lineRule="auto"/>
        <w:jc w:val="left"/>
        <w:rPr>
          <w:rFonts w:ascii="宋体" w:hAnsi="宋体"/>
          <w:b/>
          <w:bCs/>
          <w:sz w:val="24"/>
        </w:rPr>
      </w:pPr>
      <w:r w:rsidRPr="00497343">
        <w:rPr>
          <w:rFonts w:ascii="宋体" w:hAnsi="宋体" w:hint="eastAsia"/>
          <w:b/>
          <w:bCs/>
          <w:sz w:val="24"/>
        </w:rPr>
        <w:t>2.0  范围</w:t>
      </w:r>
    </w:p>
    <w:p w:rsidR="00D478DF" w:rsidRPr="00497343" w:rsidRDefault="00D478DF" w:rsidP="00D478DF">
      <w:pPr>
        <w:widowControl/>
        <w:spacing w:line="360" w:lineRule="auto"/>
        <w:jc w:val="left"/>
        <w:rPr>
          <w:rFonts w:ascii="Verdana" w:hAnsi="Verdana" w:cs="宋体"/>
          <w:color w:val="333333"/>
          <w:kern w:val="0"/>
          <w:sz w:val="24"/>
        </w:rPr>
      </w:pPr>
      <w:r w:rsidRPr="00497343">
        <w:rPr>
          <w:rFonts w:ascii="宋体" w:hAnsi="宋体" w:hint="eastAsia"/>
          <w:sz w:val="24"/>
        </w:rPr>
        <w:t>2.1</w:t>
      </w:r>
      <w:r w:rsidRPr="00497343">
        <w:rPr>
          <w:rFonts w:ascii="宋体" w:hAnsi="宋体"/>
          <w:sz w:val="24"/>
        </w:rPr>
        <w:t>适用于</w:t>
      </w:r>
      <w:r w:rsidRPr="00497343">
        <w:rPr>
          <w:rFonts w:ascii="宋体" w:hAnsi="宋体" w:hint="eastAsia"/>
          <w:sz w:val="24"/>
        </w:rPr>
        <w:t>园区雨污水、隔油池的各管道井及相关设备</w:t>
      </w:r>
      <w:r w:rsidRPr="00497343">
        <w:rPr>
          <w:rFonts w:ascii="宋体" w:hAnsi="宋体"/>
          <w:sz w:val="24"/>
        </w:rPr>
        <w:t>。</w:t>
      </w:r>
    </w:p>
    <w:p w:rsidR="00D478DF" w:rsidRPr="00497343" w:rsidRDefault="00D478DF" w:rsidP="00D478DF">
      <w:pPr>
        <w:spacing w:line="360" w:lineRule="auto"/>
        <w:jc w:val="left"/>
        <w:rPr>
          <w:rFonts w:ascii="宋体" w:hAnsi="宋体"/>
          <w:b/>
          <w:bCs/>
          <w:sz w:val="24"/>
        </w:rPr>
      </w:pPr>
      <w:r w:rsidRPr="00497343">
        <w:rPr>
          <w:rFonts w:ascii="宋体" w:hAnsi="宋体" w:hint="eastAsia"/>
          <w:b/>
          <w:bCs/>
          <w:sz w:val="24"/>
        </w:rPr>
        <w:t>3.0  职责</w:t>
      </w:r>
    </w:p>
    <w:tbl>
      <w:tblPr>
        <w:tblW w:w="9055"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1"/>
        <w:gridCol w:w="7034"/>
      </w:tblGrid>
      <w:tr w:rsidR="00D478DF" w:rsidRPr="00497343" w:rsidTr="003C52AD">
        <w:trPr>
          <w:trHeight w:val="148"/>
          <w:jc w:val="center"/>
        </w:trPr>
        <w:tc>
          <w:tcPr>
            <w:tcW w:w="2021" w:type="dxa"/>
          </w:tcPr>
          <w:p w:rsidR="00D478DF" w:rsidRPr="00497343" w:rsidRDefault="00D478DF" w:rsidP="0044234E">
            <w:pPr>
              <w:spacing w:line="360" w:lineRule="auto"/>
              <w:jc w:val="left"/>
              <w:rPr>
                <w:rFonts w:ascii="宋体" w:hAnsi="宋体"/>
                <w:sz w:val="24"/>
              </w:rPr>
            </w:pPr>
            <w:r w:rsidRPr="00497343">
              <w:rPr>
                <w:rFonts w:ascii="宋体" w:hAnsi="宋体" w:hint="eastAsia"/>
                <w:sz w:val="24"/>
              </w:rPr>
              <w:t>部门/岗位</w:t>
            </w:r>
          </w:p>
        </w:tc>
        <w:tc>
          <w:tcPr>
            <w:tcW w:w="7034" w:type="dxa"/>
          </w:tcPr>
          <w:p w:rsidR="00D478DF" w:rsidRPr="00497343" w:rsidRDefault="00D478DF" w:rsidP="0044234E">
            <w:pPr>
              <w:spacing w:line="360" w:lineRule="auto"/>
              <w:jc w:val="left"/>
              <w:rPr>
                <w:rFonts w:ascii="宋体" w:hAnsi="宋体"/>
                <w:sz w:val="24"/>
              </w:rPr>
            </w:pPr>
            <w:r w:rsidRPr="00497343">
              <w:rPr>
                <w:rFonts w:ascii="宋体" w:hAnsi="宋体" w:hint="eastAsia"/>
                <w:sz w:val="24"/>
              </w:rPr>
              <w:t>职责</w:t>
            </w:r>
          </w:p>
        </w:tc>
      </w:tr>
      <w:tr w:rsidR="00D478DF" w:rsidRPr="00497343" w:rsidTr="003C52AD">
        <w:trPr>
          <w:cantSplit/>
          <w:trHeight w:val="296"/>
          <w:jc w:val="center"/>
        </w:trPr>
        <w:tc>
          <w:tcPr>
            <w:tcW w:w="2021" w:type="dxa"/>
          </w:tcPr>
          <w:p w:rsidR="00D478DF" w:rsidRPr="00497343" w:rsidRDefault="00D478DF" w:rsidP="0044234E">
            <w:pPr>
              <w:spacing w:line="360" w:lineRule="auto"/>
              <w:jc w:val="left"/>
              <w:rPr>
                <w:rFonts w:ascii="宋体" w:hAnsi="宋体"/>
                <w:sz w:val="24"/>
              </w:rPr>
            </w:pPr>
            <w:r w:rsidRPr="00497343">
              <w:rPr>
                <w:rFonts w:ascii="宋体" w:hAnsi="宋体" w:hint="eastAsia"/>
                <w:sz w:val="24"/>
              </w:rPr>
              <w:t>工程技工</w:t>
            </w:r>
          </w:p>
        </w:tc>
        <w:tc>
          <w:tcPr>
            <w:tcW w:w="7034" w:type="dxa"/>
          </w:tcPr>
          <w:p w:rsidR="00D478DF" w:rsidRPr="00497343" w:rsidRDefault="00D478DF" w:rsidP="0044234E">
            <w:pPr>
              <w:spacing w:line="360" w:lineRule="auto"/>
              <w:jc w:val="left"/>
              <w:rPr>
                <w:rFonts w:ascii="宋体" w:hAnsi="宋体"/>
                <w:sz w:val="24"/>
              </w:rPr>
            </w:pPr>
            <w:r w:rsidRPr="00497343">
              <w:rPr>
                <w:rFonts w:ascii="宋体" w:hAnsi="宋体" w:hint="eastAsia"/>
                <w:sz w:val="24"/>
              </w:rPr>
              <w:t>负责日常巡检及确保设备的正常运行</w:t>
            </w:r>
          </w:p>
        </w:tc>
      </w:tr>
      <w:tr w:rsidR="00D478DF" w:rsidRPr="00497343" w:rsidTr="003C52AD">
        <w:trPr>
          <w:cantSplit/>
          <w:trHeight w:val="296"/>
          <w:jc w:val="center"/>
        </w:trPr>
        <w:tc>
          <w:tcPr>
            <w:tcW w:w="2021" w:type="dxa"/>
          </w:tcPr>
          <w:p w:rsidR="00D478DF" w:rsidRPr="00497343" w:rsidRDefault="00D478DF" w:rsidP="0044234E">
            <w:pPr>
              <w:spacing w:line="360" w:lineRule="auto"/>
              <w:jc w:val="left"/>
              <w:rPr>
                <w:rFonts w:ascii="宋体" w:hAnsi="宋体"/>
                <w:sz w:val="24"/>
              </w:rPr>
            </w:pPr>
            <w:r w:rsidRPr="00497343">
              <w:rPr>
                <w:rFonts w:ascii="宋体" w:hAnsi="宋体" w:hint="eastAsia"/>
                <w:sz w:val="24"/>
              </w:rPr>
              <w:t>工程主管</w:t>
            </w:r>
          </w:p>
        </w:tc>
        <w:tc>
          <w:tcPr>
            <w:tcW w:w="7034" w:type="dxa"/>
          </w:tcPr>
          <w:p w:rsidR="00D478DF" w:rsidRPr="00497343" w:rsidRDefault="00D478DF" w:rsidP="0044234E">
            <w:pPr>
              <w:spacing w:line="360" w:lineRule="auto"/>
              <w:jc w:val="left"/>
              <w:rPr>
                <w:rFonts w:ascii="宋体" w:hAnsi="宋体"/>
                <w:sz w:val="24"/>
              </w:rPr>
            </w:pPr>
            <w:r w:rsidRPr="00497343">
              <w:rPr>
                <w:rFonts w:ascii="宋体" w:hAnsi="宋体" w:hint="eastAsia"/>
                <w:sz w:val="24"/>
              </w:rPr>
              <w:t>负责对该设备正常运行的监管；负责定期安排检查维护保养的执行情况；同时负责对违规行为按照制度进行改正。</w:t>
            </w:r>
          </w:p>
        </w:tc>
      </w:tr>
      <w:tr w:rsidR="00D478DF" w:rsidRPr="00497343" w:rsidTr="003C52AD">
        <w:trPr>
          <w:cantSplit/>
          <w:trHeight w:val="444"/>
          <w:jc w:val="center"/>
        </w:trPr>
        <w:tc>
          <w:tcPr>
            <w:tcW w:w="2021" w:type="dxa"/>
          </w:tcPr>
          <w:p w:rsidR="00D478DF" w:rsidRPr="00497343" w:rsidRDefault="00D478DF" w:rsidP="0044234E">
            <w:pPr>
              <w:spacing w:line="360" w:lineRule="auto"/>
              <w:jc w:val="left"/>
              <w:rPr>
                <w:rFonts w:ascii="宋体" w:hAnsi="宋体"/>
                <w:sz w:val="24"/>
              </w:rPr>
            </w:pPr>
            <w:r w:rsidRPr="00497343">
              <w:rPr>
                <w:rFonts w:ascii="宋体" w:hAnsi="宋体" w:hint="eastAsia"/>
                <w:sz w:val="24"/>
              </w:rPr>
              <w:t>工程部经理</w:t>
            </w:r>
          </w:p>
        </w:tc>
        <w:tc>
          <w:tcPr>
            <w:tcW w:w="7034" w:type="dxa"/>
          </w:tcPr>
          <w:p w:rsidR="00D478DF" w:rsidRPr="00497343" w:rsidRDefault="00D478DF" w:rsidP="0044234E">
            <w:pPr>
              <w:spacing w:line="360" w:lineRule="auto"/>
              <w:jc w:val="left"/>
              <w:rPr>
                <w:rFonts w:ascii="宋体" w:hAnsi="宋体"/>
                <w:sz w:val="24"/>
              </w:rPr>
            </w:pPr>
            <w:r w:rsidRPr="00497343">
              <w:rPr>
                <w:rFonts w:ascii="宋体" w:hAnsi="宋体" w:hint="eastAsia"/>
                <w:sz w:val="24"/>
              </w:rPr>
              <w:t>负责检查本规程执行情况并根据实际情况予以调整。</w:t>
            </w:r>
          </w:p>
        </w:tc>
      </w:tr>
    </w:tbl>
    <w:p w:rsidR="00D478DF" w:rsidRPr="00497343" w:rsidRDefault="00D478DF" w:rsidP="00D478DF">
      <w:pPr>
        <w:widowControl/>
        <w:spacing w:line="360" w:lineRule="auto"/>
        <w:jc w:val="left"/>
        <w:rPr>
          <w:rFonts w:ascii="宋体" w:hAnsi="宋体"/>
          <w:b/>
          <w:sz w:val="24"/>
        </w:rPr>
      </w:pPr>
      <w:r w:rsidRPr="00497343">
        <w:rPr>
          <w:rFonts w:ascii="宋体" w:hAnsi="宋体"/>
          <w:b/>
          <w:sz w:val="24"/>
        </w:rPr>
        <w:t>4.</w:t>
      </w:r>
      <w:r w:rsidRPr="00497343">
        <w:rPr>
          <w:rFonts w:ascii="宋体" w:hAnsi="宋体" w:hint="eastAsia"/>
          <w:b/>
          <w:sz w:val="24"/>
        </w:rPr>
        <w:t>0  操作规程</w:t>
      </w:r>
    </w:p>
    <w:p w:rsidR="00D478DF" w:rsidRPr="00497343" w:rsidRDefault="00D478DF" w:rsidP="00D478DF">
      <w:pPr>
        <w:widowControl/>
        <w:shd w:val="clear" w:color="auto" w:fill="FFFFFF"/>
        <w:spacing w:before="100" w:beforeAutospacing="1" w:after="100" w:afterAutospacing="1" w:line="360" w:lineRule="auto"/>
        <w:jc w:val="left"/>
        <w:rPr>
          <w:kern w:val="0"/>
          <w:sz w:val="24"/>
        </w:rPr>
      </w:pPr>
      <w:r w:rsidRPr="00497343">
        <w:rPr>
          <w:rFonts w:ascii="宋体" w:hAnsi="宋体"/>
          <w:sz w:val="24"/>
        </w:rPr>
        <w:t>4</w:t>
      </w:r>
      <w:r w:rsidRPr="00497343">
        <w:rPr>
          <w:rFonts w:ascii="宋体" w:hAnsi="宋体" w:hint="eastAsia"/>
          <w:sz w:val="24"/>
        </w:rPr>
        <w:t>.</w:t>
      </w:r>
      <w:r w:rsidRPr="00497343">
        <w:rPr>
          <w:rFonts w:ascii="宋体" w:hAnsi="宋体"/>
          <w:sz w:val="24"/>
        </w:rPr>
        <w:t>1</w:t>
      </w:r>
      <w:r w:rsidRPr="00497343">
        <w:rPr>
          <w:rFonts w:ascii="宋体" w:hAnsi="宋体" w:hint="eastAsia"/>
          <w:sz w:val="24"/>
        </w:rPr>
        <w:t xml:space="preserve"> </w:t>
      </w:r>
      <w:r w:rsidRPr="00497343">
        <w:rPr>
          <w:kern w:val="0"/>
          <w:sz w:val="24"/>
        </w:rPr>
        <w:t xml:space="preserve"> </w:t>
      </w:r>
      <w:r w:rsidRPr="00497343">
        <w:rPr>
          <w:kern w:val="0"/>
          <w:sz w:val="24"/>
        </w:rPr>
        <w:t>运行管理要求</w:t>
      </w:r>
    </w:p>
    <w:p w:rsidR="00D478DF" w:rsidRPr="00497343" w:rsidRDefault="00D478DF" w:rsidP="00D478DF">
      <w:pPr>
        <w:widowControl/>
        <w:shd w:val="clear" w:color="auto" w:fill="FFFFFF"/>
        <w:spacing w:before="100" w:beforeAutospacing="1" w:after="100" w:afterAutospacing="1" w:line="360" w:lineRule="auto"/>
        <w:jc w:val="left"/>
        <w:rPr>
          <w:kern w:val="0"/>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kern w:val="0"/>
            <w:sz w:val="24"/>
          </w:rPr>
          <w:t>4.1.1</w:t>
        </w:r>
      </w:smartTag>
      <w:r w:rsidRPr="00497343">
        <w:rPr>
          <w:kern w:val="0"/>
          <w:sz w:val="24"/>
        </w:rPr>
        <w:t>.</w:t>
      </w:r>
      <w:r>
        <w:rPr>
          <w:kern w:val="0"/>
          <w:sz w:val="24"/>
        </w:rPr>
        <w:t>运行管理人员必须熟悉本</w:t>
      </w:r>
      <w:r>
        <w:rPr>
          <w:rFonts w:hint="eastAsia"/>
          <w:kern w:val="0"/>
          <w:sz w:val="24"/>
        </w:rPr>
        <w:t>园区雨污水、隔油池</w:t>
      </w:r>
      <w:r w:rsidRPr="00497343">
        <w:rPr>
          <w:kern w:val="0"/>
          <w:sz w:val="24"/>
        </w:rPr>
        <w:t>设施、设备的运行要求与技术指标。</w:t>
      </w:r>
    </w:p>
    <w:p w:rsidR="00D478DF" w:rsidRPr="00497343" w:rsidRDefault="00D478DF" w:rsidP="00D478DF">
      <w:pPr>
        <w:widowControl/>
        <w:shd w:val="clear" w:color="auto" w:fill="FFFFFF"/>
        <w:spacing w:before="100" w:beforeAutospacing="1" w:after="100" w:afterAutospacing="1" w:line="360" w:lineRule="auto"/>
        <w:jc w:val="left"/>
        <w:rPr>
          <w:kern w:val="0"/>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kern w:val="0"/>
            <w:sz w:val="24"/>
          </w:rPr>
          <w:t>4.1.2</w:t>
        </w:r>
      </w:smartTag>
      <w:r w:rsidRPr="00497343">
        <w:rPr>
          <w:kern w:val="0"/>
          <w:sz w:val="24"/>
        </w:rPr>
        <w:t>.</w:t>
      </w:r>
      <w:r>
        <w:rPr>
          <w:kern w:val="0"/>
          <w:sz w:val="24"/>
        </w:rPr>
        <w:t>操作人员必须了解</w:t>
      </w:r>
      <w:r>
        <w:rPr>
          <w:rFonts w:hint="eastAsia"/>
          <w:kern w:val="0"/>
          <w:sz w:val="24"/>
        </w:rPr>
        <w:t>园区</w:t>
      </w:r>
      <w:r w:rsidRPr="00497343">
        <w:rPr>
          <w:kern w:val="0"/>
          <w:sz w:val="24"/>
        </w:rPr>
        <w:t>熟悉</w:t>
      </w:r>
      <w:r>
        <w:rPr>
          <w:rFonts w:hint="eastAsia"/>
          <w:kern w:val="0"/>
          <w:sz w:val="24"/>
        </w:rPr>
        <w:t>雨污水、隔油池</w:t>
      </w:r>
      <w:r w:rsidRPr="00497343">
        <w:rPr>
          <w:kern w:val="0"/>
          <w:sz w:val="24"/>
        </w:rPr>
        <w:t>设施、设备的运行要求和技术指标。</w:t>
      </w:r>
    </w:p>
    <w:p w:rsidR="00D478DF" w:rsidRPr="00497343" w:rsidRDefault="00D478DF" w:rsidP="00D478DF">
      <w:pPr>
        <w:widowControl/>
        <w:shd w:val="clear" w:color="auto" w:fill="FFFFFF"/>
        <w:spacing w:before="100" w:beforeAutospacing="1" w:after="100" w:afterAutospacing="1" w:line="360" w:lineRule="auto"/>
        <w:jc w:val="left"/>
        <w:rPr>
          <w:kern w:val="0"/>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kern w:val="0"/>
            <w:sz w:val="24"/>
          </w:rPr>
          <w:t>4.1.3</w:t>
        </w:r>
      </w:smartTag>
      <w:r w:rsidRPr="00497343">
        <w:rPr>
          <w:kern w:val="0"/>
          <w:sz w:val="24"/>
        </w:rPr>
        <w:t>.</w:t>
      </w:r>
      <w:r>
        <w:rPr>
          <w:rFonts w:hint="eastAsia"/>
          <w:kern w:val="0"/>
          <w:sz w:val="24"/>
        </w:rPr>
        <w:t>本</w:t>
      </w:r>
      <w:r>
        <w:rPr>
          <w:kern w:val="0"/>
          <w:sz w:val="24"/>
        </w:rPr>
        <w:t>岗位应有</w:t>
      </w:r>
      <w:r>
        <w:rPr>
          <w:rFonts w:hint="eastAsia"/>
          <w:kern w:val="0"/>
          <w:sz w:val="24"/>
        </w:rPr>
        <w:t>熟悉园区雨污水、隔油池</w:t>
      </w:r>
      <w:r w:rsidRPr="00497343">
        <w:rPr>
          <w:kern w:val="0"/>
          <w:sz w:val="24"/>
        </w:rPr>
        <w:t>系统网络图、安全操作规程等，并应示于明显部位。</w:t>
      </w:r>
    </w:p>
    <w:p w:rsidR="00D478DF" w:rsidRPr="00497343" w:rsidRDefault="00D478DF" w:rsidP="00D478DF">
      <w:pPr>
        <w:widowControl/>
        <w:shd w:val="clear" w:color="auto" w:fill="FFFFFF"/>
        <w:spacing w:before="100" w:beforeAutospacing="1" w:after="100" w:afterAutospacing="1" w:line="360" w:lineRule="auto"/>
        <w:jc w:val="left"/>
        <w:rPr>
          <w:kern w:val="0"/>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kern w:val="0"/>
            <w:sz w:val="24"/>
          </w:rPr>
          <w:t>4.1.4</w:t>
        </w:r>
      </w:smartTag>
      <w:r w:rsidRPr="00497343">
        <w:rPr>
          <w:kern w:val="0"/>
          <w:sz w:val="24"/>
        </w:rPr>
        <w:t>运行管理人员和操作人员应按要求巡视检查构筑物、设备、电器和仪表的运行情况。</w:t>
      </w:r>
    </w:p>
    <w:p w:rsidR="00D478DF" w:rsidRPr="00497343" w:rsidRDefault="00D478DF" w:rsidP="00D478DF">
      <w:pPr>
        <w:widowControl/>
        <w:shd w:val="clear" w:color="auto" w:fill="FFFFFF"/>
        <w:spacing w:before="100" w:beforeAutospacing="1" w:after="100" w:afterAutospacing="1" w:line="360" w:lineRule="auto"/>
        <w:jc w:val="left"/>
        <w:rPr>
          <w:kern w:val="0"/>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kern w:val="0"/>
            <w:sz w:val="24"/>
          </w:rPr>
          <w:t>4.1.5</w:t>
        </w:r>
      </w:smartTag>
      <w:r w:rsidRPr="00497343">
        <w:rPr>
          <w:kern w:val="0"/>
          <w:sz w:val="24"/>
        </w:rPr>
        <w:t>各岗位的操作人员应按时做好运行记录。数据应准确无误。</w:t>
      </w:r>
    </w:p>
    <w:p w:rsidR="00D478DF" w:rsidRPr="00497343" w:rsidRDefault="00D478DF" w:rsidP="00D478DF">
      <w:pPr>
        <w:widowControl/>
        <w:shd w:val="clear" w:color="auto" w:fill="FFFFFF"/>
        <w:spacing w:before="100" w:beforeAutospacing="1" w:after="100" w:afterAutospacing="1" w:line="360" w:lineRule="auto"/>
        <w:jc w:val="left"/>
        <w:rPr>
          <w:kern w:val="0"/>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kern w:val="0"/>
            <w:sz w:val="24"/>
          </w:rPr>
          <w:lastRenderedPageBreak/>
          <w:t>4.1.6</w:t>
        </w:r>
      </w:smartTag>
      <w:r w:rsidRPr="00497343">
        <w:rPr>
          <w:kern w:val="0"/>
          <w:sz w:val="24"/>
        </w:rPr>
        <w:t>操作人员发现运行不正常时，应及时处理或上报主管部门。</w:t>
      </w:r>
    </w:p>
    <w:p w:rsidR="00D478DF" w:rsidRPr="00497343" w:rsidRDefault="00D478DF" w:rsidP="00D478DF">
      <w:pPr>
        <w:widowControl/>
        <w:shd w:val="clear" w:color="auto" w:fill="FFFFFF"/>
        <w:spacing w:before="100" w:beforeAutospacing="1" w:after="100" w:afterAutospacing="1" w:line="360" w:lineRule="auto"/>
        <w:jc w:val="left"/>
        <w:rPr>
          <w:kern w:val="0"/>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kern w:val="0"/>
            <w:sz w:val="24"/>
          </w:rPr>
          <w:t>4.1.7</w:t>
        </w:r>
      </w:smartTag>
      <w:r w:rsidRPr="00497343">
        <w:rPr>
          <w:kern w:val="0"/>
          <w:sz w:val="24"/>
        </w:rPr>
        <w:t>水处理构筑物堰口、池壁应保持清洁、完好。</w:t>
      </w:r>
    </w:p>
    <w:p w:rsidR="00D478DF" w:rsidRPr="00497343" w:rsidRDefault="00D478DF" w:rsidP="00D478DF">
      <w:pPr>
        <w:widowControl/>
        <w:shd w:val="clear" w:color="auto" w:fill="FFFFFF"/>
        <w:spacing w:before="100" w:beforeAutospacing="1" w:after="100" w:afterAutospacing="1" w:line="360" w:lineRule="auto"/>
        <w:jc w:val="left"/>
        <w:rPr>
          <w:kern w:val="0"/>
          <w:sz w:val="24"/>
        </w:rPr>
      </w:pPr>
      <w:r>
        <w:rPr>
          <w:rFonts w:hint="eastAsia"/>
          <w:kern w:val="0"/>
          <w:sz w:val="24"/>
        </w:rPr>
        <w:t>4.2</w:t>
      </w:r>
      <w:r w:rsidRPr="00497343">
        <w:rPr>
          <w:kern w:val="0"/>
          <w:sz w:val="24"/>
        </w:rPr>
        <w:t>安全操作要求</w:t>
      </w:r>
    </w:p>
    <w:p w:rsidR="00D478DF" w:rsidRPr="00497343" w:rsidRDefault="00D478DF" w:rsidP="00D478DF">
      <w:pPr>
        <w:widowControl/>
        <w:shd w:val="clear" w:color="auto" w:fill="FFFFFF"/>
        <w:spacing w:before="100" w:beforeAutospacing="1" w:after="100" w:afterAutospacing="1" w:line="360" w:lineRule="auto"/>
        <w:jc w:val="left"/>
        <w:rPr>
          <w:kern w:val="0"/>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kern w:val="0"/>
            <w:sz w:val="24"/>
          </w:rPr>
          <w:t>4.2.1</w:t>
        </w:r>
      </w:smartTag>
      <w:r w:rsidRPr="00497343">
        <w:rPr>
          <w:kern w:val="0"/>
          <w:sz w:val="24"/>
        </w:rPr>
        <w:t>各岗位操作人员和维修人员必须经过技术培训和生产实践，并考试合格后方可上岗。</w:t>
      </w:r>
    </w:p>
    <w:p w:rsidR="00D478DF" w:rsidRPr="00497343" w:rsidRDefault="00D478DF" w:rsidP="00D478DF">
      <w:pPr>
        <w:widowControl/>
        <w:shd w:val="clear" w:color="auto" w:fill="FFFFFF"/>
        <w:spacing w:before="100" w:beforeAutospacing="1" w:after="100" w:afterAutospacing="1" w:line="360" w:lineRule="auto"/>
        <w:jc w:val="left"/>
        <w:rPr>
          <w:kern w:val="0"/>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kern w:val="0"/>
            <w:sz w:val="24"/>
          </w:rPr>
          <w:t>4.2.2</w:t>
        </w:r>
      </w:smartTag>
      <w:r>
        <w:rPr>
          <w:rFonts w:hint="eastAsia"/>
          <w:kern w:val="0"/>
          <w:sz w:val="24"/>
        </w:rPr>
        <w:t>对</w:t>
      </w:r>
      <w:r>
        <w:rPr>
          <w:kern w:val="0"/>
          <w:sz w:val="24"/>
        </w:rPr>
        <w:t>设备维修时必须</w:t>
      </w:r>
      <w:r>
        <w:rPr>
          <w:rFonts w:hint="eastAsia"/>
          <w:kern w:val="0"/>
          <w:sz w:val="24"/>
        </w:rPr>
        <w:t>确定电源的安全</w:t>
      </w:r>
      <w:r w:rsidRPr="00497343">
        <w:rPr>
          <w:kern w:val="0"/>
          <w:sz w:val="24"/>
        </w:rPr>
        <w:t>，并应在开关处悬挂维修标牌后，方可操作。</w:t>
      </w:r>
    </w:p>
    <w:p w:rsidR="00D478DF" w:rsidRPr="00497343" w:rsidRDefault="00D478DF" w:rsidP="00D478DF">
      <w:pPr>
        <w:widowControl/>
        <w:shd w:val="clear" w:color="auto" w:fill="FFFFFF"/>
        <w:spacing w:before="100" w:beforeAutospacing="1" w:after="100" w:afterAutospacing="1" w:line="360" w:lineRule="auto"/>
        <w:jc w:val="left"/>
        <w:rPr>
          <w:kern w:val="0"/>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kern w:val="0"/>
            <w:sz w:val="24"/>
          </w:rPr>
          <w:t>4.2.3</w:t>
        </w:r>
      </w:smartTag>
      <w:r w:rsidRPr="00497343">
        <w:rPr>
          <w:kern w:val="0"/>
          <w:sz w:val="24"/>
        </w:rPr>
        <w:t>雨天或冰雪天气，操作人员在构筑物上巡视或操作时，应注意防滑。</w:t>
      </w:r>
    </w:p>
    <w:p w:rsidR="00D478DF" w:rsidRDefault="00D478DF" w:rsidP="00D478DF">
      <w:pPr>
        <w:widowControl/>
        <w:shd w:val="clear" w:color="auto" w:fill="FFFFFF"/>
        <w:spacing w:before="100" w:beforeAutospacing="1" w:after="100" w:afterAutospacing="1" w:line="360" w:lineRule="auto"/>
        <w:jc w:val="left"/>
        <w:rPr>
          <w:kern w:val="0"/>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kern w:val="0"/>
            <w:sz w:val="24"/>
          </w:rPr>
          <w:t>4.2.4</w:t>
        </w:r>
      </w:smartTag>
      <w:r w:rsidRPr="00497343">
        <w:rPr>
          <w:kern w:val="0"/>
          <w:sz w:val="24"/>
        </w:rPr>
        <w:t>各岗位操作人员应穿戴齐全劳保用品，做好安全防范工作。</w:t>
      </w:r>
    </w:p>
    <w:p w:rsidR="00D478DF" w:rsidRPr="00497343" w:rsidRDefault="00D478DF" w:rsidP="00D478DF">
      <w:pPr>
        <w:widowControl/>
        <w:shd w:val="clear" w:color="auto" w:fill="FFFFFF"/>
        <w:spacing w:before="100" w:beforeAutospacing="1" w:after="100" w:afterAutospacing="1" w:line="360" w:lineRule="auto"/>
        <w:jc w:val="left"/>
        <w:rPr>
          <w:kern w:val="0"/>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kern w:val="0"/>
            <w:sz w:val="24"/>
          </w:rPr>
          <w:t>4.2.5</w:t>
        </w:r>
      </w:smartTag>
      <w:r>
        <w:rPr>
          <w:rFonts w:hint="eastAsia"/>
          <w:kern w:val="0"/>
          <w:sz w:val="24"/>
        </w:rPr>
        <w:t>进入隔栅井内前严格按照《密闭空间管理规程》进行操作。</w:t>
      </w:r>
    </w:p>
    <w:p w:rsidR="00D478DF" w:rsidRPr="006659E3" w:rsidRDefault="00D478DF" w:rsidP="00D478DF">
      <w:pPr>
        <w:widowControl/>
        <w:shd w:val="clear" w:color="auto" w:fill="FFFFFF"/>
        <w:spacing w:before="100" w:beforeAutospacing="1" w:after="100" w:afterAutospacing="1" w:line="360" w:lineRule="auto"/>
        <w:jc w:val="left"/>
        <w:rPr>
          <w:kern w:val="0"/>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kern w:val="0"/>
            <w:sz w:val="24"/>
          </w:rPr>
          <w:t>4.2.6</w:t>
        </w:r>
      </w:smartTag>
      <w:r w:rsidRPr="00497343">
        <w:rPr>
          <w:kern w:val="0"/>
          <w:sz w:val="24"/>
        </w:rPr>
        <w:t>.</w:t>
      </w:r>
      <w:r w:rsidRPr="00497343">
        <w:rPr>
          <w:kern w:val="0"/>
          <w:sz w:val="24"/>
        </w:rPr>
        <w:t>应在构筑物的明显位置配备防护救生设施及用品。</w:t>
      </w:r>
    </w:p>
    <w:p w:rsidR="00D478DF" w:rsidRPr="00497343" w:rsidRDefault="00D478DF" w:rsidP="00D478DF">
      <w:pPr>
        <w:widowControl/>
        <w:shd w:val="clear" w:color="auto" w:fill="FFFFFF"/>
        <w:spacing w:before="100" w:beforeAutospacing="1" w:after="100" w:afterAutospacing="1" w:line="360" w:lineRule="auto"/>
        <w:jc w:val="left"/>
        <w:rPr>
          <w:kern w:val="0"/>
          <w:sz w:val="24"/>
        </w:rPr>
      </w:pPr>
      <w:r>
        <w:rPr>
          <w:rFonts w:hint="eastAsia"/>
          <w:kern w:val="0"/>
          <w:sz w:val="24"/>
        </w:rPr>
        <w:t>4.3</w:t>
      </w:r>
      <w:r>
        <w:rPr>
          <w:rFonts w:hint="eastAsia"/>
          <w:kern w:val="0"/>
          <w:sz w:val="24"/>
        </w:rPr>
        <w:t>隔栅</w:t>
      </w:r>
      <w:r w:rsidRPr="00497343">
        <w:rPr>
          <w:kern w:val="0"/>
          <w:sz w:val="24"/>
        </w:rPr>
        <w:t>池</w:t>
      </w:r>
      <w:r>
        <w:rPr>
          <w:rFonts w:hint="eastAsia"/>
          <w:kern w:val="0"/>
          <w:sz w:val="24"/>
        </w:rPr>
        <w:t>、隔油池</w:t>
      </w:r>
      <w:r>
        <w:rPr>
          <w:kern w:val="0"/>
          <w:sz w:val="24"/>
        </w:rPr>
        <w:t>操作</w:t>
      </w:r>
      <w:r>
        <w:rPr>
          <w:rFonts w:hint="eastAsia"/>
          <w:kern w:val="0"/>
          <w:sz w:val="24"/>
        </w:rPr>
        <w:t>要求</w:t>
      </w:r>
      <w:r w:rsidRPr="00497343">
        <w:rPr>
          <w:kern w:val="0"/>
          <w:sz w:val="24"/>
        </w:rPr>
        <w:t>:</w:t>
      </w:r>
    </w:p>
    <w:p w:rsidR="00D478DF" w:rsidRDefault="00D478DF" w:rsidP="00D478DF">
      <w:pPr>
        <w:widowControl/>
        <w:shd w:val="clear" w:color="auto" w:fill="FFFFFF"/>
        <w:spacing w:before="100" w:beforeAutospacing="1" w:after="100" w:afterAutospacing="1" w:line="360" w:lineRule="auto"/>
        <w:jc w:val="left"/>
        <w:rPr>
          <w:kern w:val="0"/>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kern w:val="0"/>
            <w:sz w:val="24"/>
          </w:rPr>
          <w:t>4.3.1</w:t>
        </w:r>
      </w:smartTag>
      <w:r w:rsidRPr="00497343">
        <w:rPr>
          <w:kern w:val="0"/>
          <w:sz w:val="24"/>
        </w:rPr>
        <w:t xml:space="preserve"> </w:t>
      </w:r>
      <w:r>
        <w:rPr>
          <w:kern w:val="0"/>
          <w:sz w:val="24"/>
        </w:rPr>
        <w:t>定时巡视</w:t>
      </w:r>
      <w:r>
        <w:rPr>
          <w:rFonts w:hint="eastAsia"/>
          <w:kern w:val="0"/>
          <w:sz w:val="24"/>
        </w:rPr>
        <w:t>隔栅</w:t>
      </w:r>
      <w:r w:rsidRPr="00497343">
        <w:rPr>
          <w:kern w:val="0"/>
          <w:sz w:val="24"/>
        </w:rPr>
        <w:t>池</w:t>
      </w:r>
      <w:r>
        <w:rPr>
          <w:rFonts w:hint="eastAsia"/>
          <w:kern w:val="0"/>
          <w:sz w:val="24"/>
        </w:rPr>
        <w:t>、隔油池</w:t>
      </w:r>
      <w:r w:rsidRPr="00497343">
        <w:rPr>
          <w:kern w:val="0"/>
          <w:sz w:val="24"/>
        </w:rPr>
        <w:t>的沉淀效果如出水浊度、泥面高度、沉淀的悬浮物状态、水面浮泥或浮渣情况等，检查各管道附件、排泥刮渣装置是否正常，各堰出流是否均匀，堰口是否严重堵塞，清理出水堰及出水槽内截留杂物及漂浮物。</w:t>
      </w:r>
    </w:p>
    <w:p w:rsidR="00D478DF" w:rsidRPr="002676F1" w:rsidRDefault="00D478DF" w:rsidP="00D478DF">
      <w:pPr>
        <w:widowControl/>
        <w:shd w:val="clear" w:color="auto" w:fill="FFFFFF"/>
        <w:spacing w:before="100" w:beforeAutospacing="1" w:after="100" w:afterAutospacing="1" w:line="360" w:lineRule="auto"/>
        <w:jc w:val="left"/>
        <w:rPr>
          <w:kern w:val="0"/>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kern w:val="0"/>
            <w:sz w:val="24"/>
          </w:rPr>
          <w:t>4.3.2</w:t>
        </w:r>
      </w:smartTag>
      <w:r w:rsidRPr="00497343">
        <w:rPr>
          <w:kern w:val="0"/>
          <w:sz w:val="24"/>
        </w:rPr>
        <w:t xml:space="preserve"> </w:t>
      </w:r>
      <w:r w:rsidRPr="00497343">
        <w:rPr>
          <w:kern w:val="0"/>
          <w:sz w:val="24"/>
        </w:rPr>
        <w:t>观察出水堰各堰口出流是否均匀，要保持出水堰及出水槽通畅、清洁</w:t>
      </w:r>
      <w:r>
        <w:rPr>
          <w:kern w:val="0"/>
          <w:sz w:val="24"/>
        </w:rPr>
        <w:t>.</w:t>
      </w:r>
    </w:p>
    <w:p w:rsidR="00D478DF" w:rsidRPr="00497343" w:rsidRDefault="00D478DF" w:rsidP="00D478DF">
      <w:pPr>
        <w:widowControl/>
        <w:shd w:val="clear" w:color="auto" w:fill="FFFFFF"/>
        <w:spacing w:before="100" w:beforeAutospacing="1" w:after="100" w:afterAutospacing="1" w:line="360" w:lineRule="auto"/>
        <w:jc w:val="left"/>
        <w:rPr>
          <w:kern w:val="0"/>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kern w:val="0"/>
            <w:sz w:val="24"/>
          </w:rPr>
          <w:t>4.3.3</w:t>
        </w:r>
      </w:smartTag>
      <w:r w:rsidRPr="00497343">
        <w:rPr>
          <w:kern w:val="0"/>
          <w:sz w:val="24"/>
        </w:rPr>
        <w:t xml:space="preserve"> </w:t>
      </w:r>
      <w:r>
        <w:rPr>
          <w:kern w:val="0"/>
          <w:sz w:val="24"/>
        </w:rPr>
        <w:t>观察</w:t>
      </w:r>
      <w:r>
        <w:rPr>
          <w:rFonts w:hint="eastAsia"/>
          <w:kern w:val="0"/>
          <w:sz w:val="24"/>
        </w:rPr>
        <w:t>隔栅</w:t>
      </w:r>
      <w:r>
        <w:rPr>
          <w:kern w:val="0"/>
          <w:sz w:val="24"/>
        </w:rPr>
        <w:t>池</w:t>
      </w:r>
      <w:r>
        <w:rPr>
          <w:rFonts w:hint="eastAsia"/>
          <w:kern w:val="0"/>
          <w:sz w:val="24"/>
        </w:rPr>
        <w:t>、隔油池</w:t>
      </w:r>
      <w:r>
        <w:rPr>
          <w:kern w:val="0"/>
          <w:sz w:val="24"/>
        </w:rPr>
        <w:t>出水水质，不允许</w:t>
      </w:r>
      <w:r>
        <w:rPr>
          <w:rFonts w:hint="eastAsia"/>
          <w:kern w:val="0"/>
          <w:sz w:val="24"/>
        </w:rPr>
        <w:t>隔栅</w:t>
      </w:r>
      <w:r w:rsidRPr="00497343">
        <w:rPr>
          <w:kern w:val="0"/>
          <w:sz w:val="24"/>
        </w:rPr>
        <w:t>池</w:t>
      </w:r>
      <w:r>
        <w:rPr>
          <w:rFonts w:hint="eastAsia"/>
          <w:kern w:val="0"/>
          <w:sz w:val="24"/>
        </w:rPr>
        <w:t>、隔油池</w:t>
      </w:r>
      <w:r w:rsidRPr="00497343">
        <w:rPr>
          <w:kern w:val="0"/>
          <w:sz w:val="24"/>
        </w:rPr>
        <w:t>有污泥</w:t>
      </w:r>
      <w:r>
        <w:rPr>
          <w:rFonts w:hint="eastAsia"/>
          <w:kern w:val="0"/>
          <w:sz w:val="24"/>
        </w:rPr>
        <w:t>及油花</w:t>
      </w:r>
      <w:r w:rsidRPr="00497343">
        <w:rPr>
          <w:kern w:val="0"/>
          <w:sz w:val="24"/>
        </w:rPr>
        <w:t>漂浮</w:t>
      </w:r>
      <w:r>
        <w:rPr>
          <w:rFonts w:hint="eastAsia"/>
          <w:kern w:val="0"/>
          <w:sz w:val="24"/>
        </w:rPr>
        <w:t>等</w:t>
      </w:r>
      <w:r w:rsidRPr="00497343">
        <w:rPr>
          <w:kern w:val="0"/>
          <w:sz w:val="24"/>
        </w:rPr>
        <w:t>现象。</w:t>
      </w:r>
    </w:p>
    <w:p w:rsidR="00D478DF" w:rsidRPr="00497343" w:rsidRDefault="00D478DF" w:rsidP="00D478DF">
      <w:pPr>
        <w:widowControl/>
        <w:shd w:val="clear" w:color="auto" w:fill="FFFFFF"/>
        <w:spacing w:before="100" w:beforeAutospacing="1" w:after="100" w:afterAutospacing="1" w:line="360" w:lineRule="auto"/>
        <w:jc w:val="left"/>
        <w:rPr>
          <w:kern w:val="0"/>
          <w:sz w:val="24"/>
        </w:rPr>
      </w:pPr>
      <w:r>
        <w:rPr>
          <w:rFonts w:hint="eastAsia"/>
          <w:kern w:val="0"/>
          <w:sz w:val="24"/>
        </w:rPr>
        <w:t>4.3..4</w:t>
      </w:r>
      <w:r>
        <w:rPr>
          <w:rFonts w:hint="eastAsia"/>
          <w:kern w:val="0"/>
          <w:sz w:val="24"/>
        </w:rPr>
        <w:t>隔栅</w:t>
      </w:r>
      <w:r w:rsidRPr="00497343">
        <w:rPr>
          <w:kern w:val="0"/>
          <w:sz w:val="24"/>
        </w:rPr>
        <w:t>池</w:t>
      </w:r>
      <w:r>
        <w:rPr>
          <w:rFonts w:hint="eastAsia"/>
          <w:kern w:val="0"/>
          <w:sz w:val="24"/>
        </w:rPr>
        <w:t>、隔油池池壁</w:t>
      </w:r>
      <w:r w:rsidRPr="00497343">
        <w:rPr>
          <w:kern w:val="0"/>
          <w:sz w:val="24"/>
        </w:rPr>
        <w:t>清液</w:t>
      </w:r>
      <w:r>
        <w:rPr>
          <w:rFonts w:hint="eastAsia"/>
          <w:kern w:val="0"/>
          <w:sz w:val="24"/>
        </w:rPr>
        <w:t>及油污垢</w:t>
      </w:r>
      <w:r w:rsidRPr="00497343">
        <w:rPr>
          <w:kern w:val="0"/>
          <w:sz w:val="24"/>
        </w:rPr>
        <w:t>的厚度一般为</w:t>
      </w:r>
      <w:r>
        <w:rPr>
          <w:kern w:val="0"/>
          <w:sz w:val="24"/>
        </w:rPr>
        <w:t>0.</w:t>
      </w:r>
      <w:r>
        <w:rPr>
          <w:rFonts w:hint="eastAsia"/>
          <w:kern w:val="0"/>
          <w:sz w:val="24"/>
        </w:rPr>
        <w:t>1-</w:t>
      </w:r>
      <w:smartTag w:uri="urn:schemas-microsoft-com:office:smarttags" w:element="chmetcnv">
        <w:smartTagPr>
          <w:attr w:name="UnitName" w:val="cm"/>
          <w:attr w:name="SourceValue" w:val=".2"/>
          <w:attr w:name="HasSpace" w:val="False"/>
          <w:attr w:name="Negative" w:val="True"/>
          <w:attr w:name="NumberType" w:val="1"/>
          <w:attr w:name="TCSC" w:val="0"/>
        </w:smartTagPr>
        <w:r>
          <w:rPr>
            <w:rFonts w:hint="eastAsia"/>
            <w:kern w:val="0"/>
            <w:sz w:val="24"/>
          </w:rPr>
          <w:t>-</w:t>
        </w:r>
        <w:r w:rsidRPr="00497343">
          <w:rPr>
            <w:kern w:val="0"/>
            <w:sz w:val="24"/>
          </w:rPr>
          <w:t>0.</w:t>
        </w:r>
        <w:r>
          <w:rPr>
            <w:rFonts w:hint="eastAsia"/>
            <w:kern w:val="0"/>
            <w:sz w:val="24"/>
          </w:rPr>
          <w:t>2cm</w:t>
        </w:r>
      </w:smartTag>
      <w:r w:rsidRPr="00497343">
        <w:rPr>
          <w:kern w:val="0"/>
          <w:sz w:val="24"/>
        </w:rPr>
        <w:t>左右。</w:t>
      </w:r>
    </w:p>
    <w:p w:rsidR="00D478DF" w:rsidRDefault="00D478DF" w:rsidP="00D478DF">
      <w:pPr>
        <w:widowControl/>
        <w:shd w:val="clear" w:color="auto" w:fill="FFFFFF"/>
        <w:spacing w:before="100" w:beforeAutospacing="1" w:after="100" w:afterAutospacing="1" w:line="360" w:lineRule="auto"/>
        <w:jc w:val="left"/>
        <w:rPr>
          <w:kern w:val="0"/>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kern w:val="0"/>
            <w:sz w:val="24"/>
          </w:rPr>
          <w:t>4.3.5</w:t>
        </w:r>
      </w:smartTag>
      <w:r w:rsidRPr="00497343">
        <w:rPr>
          <w:kern w:val="0"/>
          <w:sz w:val="24"/>
        </w:rPr>
        <w:t xml:space="preserve"> </w:t>
      </w:r>
      <w:r>
        <w:rPr>
          <w:rFonts w:hint="eastAsia"/>
          <w:kern w:val="0"/>
          <w:sz w:val="24"/>
        </w:rPr>
        <w:t>利用雨水井内水源反复对隔栅池、隔油池内漂浮淤泥进行冲洗</w:t>
      </w:r>
      <w:r>
        <w:rPr>
          <w:kern w:val="0"/>
          <w:sz w:val="24"/>
        </w:rPr>
        <w:t>保证正常的贮存和排泥时间；</w:t>
      </w:r>
      <w:r w:rsidRPr="00497343">
        <w:rPr>
          <w:kern w:val="0"/>
          <w:sz w:val="24"/>
        </w:rPr>
        <w:t>清除沉淀池内壁，部件或某些死角的污泥；降低好氧处理系统</w:t>
      </w:r>
      <w:r w:rsidRPr="00497343">
        <w:rPr>
          <w:kern w:val="0"/>
          <w:sz w:val="24"/>
        </w:rPr>
        <w:lastRenderedPageBreak/>
        <w:t>污泥的硝化程度；如高速污泥回流量，调整污泥泥龄；防止其他构筑物腐化污泥进入</w:t>
      </w:r>
      <w:r>
        <w:rPr>
          <w:rFonts w:hint="eastAsia"/>
          <w:kern w:val="0"/>
          <w:sz w:val="24"/>
        </w:rPr>
        <w:t>隔栅</w:t>
      </w:r>
      <w:r w:rsidRPr="00497343">
        <w:rPr>
          <w:kern w:val="0"/>
          <w:sz w:val="24"/>
        </w:rPr>
        <w:t>池</w:t>
      </w:r>
      <w:r>
        <w:rPr>
          <w:rFonts w:hint="eastAsia"/>
          <w:kern w:val="0"/>
          <w:sz w:val="24"/>
        </w:rPr>
        <w:t>及隔油池</w:t>
      </w:r>
      <w:r w:rsidRPr="00497343">
        <w:rPr>
          <w:kern w:val="0"/>
          <w:sz w:val="24"/>
        </w:rPr>
        <w:t>。</w:t>
      </w:r>
    </w:p>
    <w:p w:rsidR="00D478DF" w:rsidRDefault="00D478DF" w:rsidP="00D478DF">
      <w:pPr>
        <w:widowControl/>
        <w:shd w:val="clear" w:color="auto" w:fill="FFFFFF"/>
        <w:spacing w:before="100" w:beforeAutospacing="1" w:after="100" w:afterAutospacing="1" w:line="360" w:lineRule="auto"/>
        <w:jc w:val="left"/>
        <w:rPr>
          <w:kern w:val="0"/>
          <w:sz w:val="24"/>
        </w:rPr>
      </w:pPr>
      <w:r>
        <w:rPr>
          <w:rFonts w:hint="eastAsia"/>
          <w:kern w:val="0"/>
          <w:sz w:val="24"/>
        </w:rPr>
        <w:t>4.4</w:t>
      </w:r>
      <w:r>
        <w:rPr>
          <w:rFonts w:hint="eastAsia"/>
          <w:kern w:val="0"/>
          <w:sz w:val="24"/>
        </w:rPr>
        <w:t>雨、污水管道操作要求</w:t>
      </w:r>
    </w:p>
    <w:p w:rsidR="00D478DF" w:rsidRDefault="00D478DF" w:rsidP="00D478DF">
      <w:pPr>
        <w:widowControl/>
        <w:shd w:val="clear" w:color="auto" w:fill="FFFFFF"/>
        <w:spacing w:before="100" w:beforeAutospacing="1" w:after="100" w:afterAutospacing="1" w:line="360" w:lineRule="auto"/>
        <w:jc w:val="left"/>
        <w:rPr>
          <w:kern w:val="0"/>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kern w:val="0"/>
            <w:sz w:val="24"/>
          </w:rPr>
          <w:t>4.4.1</w:t>
        </w:r>
      </w:smartTag>
      <w:r>
        <w:rPr>
          <w:rFonts w:hint="eastAsia"/>
          <w:kern w:val="0"/>
          <w:sz w:val="24"/>
        </w:rPr>
        <w:t>每周定期定员巡检园区雨污水管道及各相关窑井以确保管道畅通无积水。</w:t>
      </w:r>
    </w:p>
    <w:p w:rsidR="00D478DF" w:rsidRDefault="00D478DF" w:rsidP="00D478DF">
      <w:pPr>
        <w:widowControl/>
        <w:shd w:val="clear" w:color="auto" w:fill="FFFFFF"/>
        <w:spacing w:before="100" w:beforeAutospacing="1" w:after="100" w:afterAutospacing="1" w:line="360" w:lineRule="auto"/>
        <w:jc w:val="left"/>
        <w:rPr>
          <w:kern w:val="0"/>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kern w:val="0"/>
            <w:sz w:val="24"/>
          </w:rPr>
          <w:t>4.4.2</w:t>
        </w:r>
      </w:smartTag>
      <w:r>
        <w:rPr>
          <w:rFonts w:hint="eastAsia"/>
          <w:kern w:val="0"/>
          <w:sz w:val="24"/>
        </w:rPr>
        <w:t>管道井内目视范围内不允许有沉锭物的存在。</w:t>
      </w:r>
    </w:p>
    <w:p w:rsidR="00D478DF" w:rsidRDefault="00D478DF" w:rsidP="00D478DF">
      <w:pPr>
        <w:widowControl/>
        <w:shd w:val="clear" w:color="auto" w:fill="FFFFFF"/>
        <w:spacing w:before="100" w:beforeAutospacing="1" w:after="100" w:afterAutospacing="1" w:line="360" w:lineRule="auto"/>
        <w:jc w:val="left"/>
        <w:rPr>
          <w:kern w:val="0"/>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kern w:val="0"/>
            <w:sz w:val="24"/>
          </w:rPr>
          <w:t>4.4.3</w:t>
        </w:r>
      </w:smartTag>
      <w:r>
        <w:rPr>
          <w:rFonts w:hint="eastAsia"/>
          <w:kern w:val="0"/>
          <w:sz w:val="24"/>
        </w:rPr>
        <w:t>在管道井内各衔接处是否有错位现象出现。</w:t>
      </w:r>
    </w:p>
    <w:p w:rsidR="00D478DF" w:rsidRDefault="00D478DF" w:rsidP="00D478DF">
      <w:pPr>
        <w:widowControl/>
        <w:shd w:val="clear" w:color="auto" w:fill="FFFFFF"/>
        <w:spacing w:before="100" w:beforeAutospacing="1" w:after="100" w:afterAutospacing="1" w:line="360" w:lineRule="auto"/>
        <w:jc w:val="left"/>
        <w:rPr>
          <w:kern w:val="0"/>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kern w:val="0"/>
            <w:sz w:val="24"/>
          </w:rPr>
          <w:t>4.4.4</w:t>
        </w:r>
      </w:smartTag>
      <w:r>
        <w:rPr>
          <w:rFonts w:hint="eastAsia"/>
          <w:kern w:val="0"/>
          <w:sz w:val="24"/>
        </w:rPr>
        <w:t>管道井盖圈地沿口是否完整或是井盖井圈大小是否匹配等状况。</w:t>
      </w:r>
    </w:p>
    <w:sectPr w:rsidR="00D478DF" w:rsidSect="007F12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4A2" w:rsidRDefault="000F54A2" w:rsidP="003C52AD">
      <w:r>
        <w:separator/>
      </w:r>
    </w:p>
  </w:endnote>
  <w:endnote w:type="continuationSeparator" w:id="1">
    <w:p w:rsidR="000F54A2" w:rsidRDefault="000F54A2" w:rsidP="003C52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4A2" w:rsidRDefault="000F54A2" w:rsidP="003C52AD">
      <w:r>
        <w:separator/>
      </w:r>
    </w:p>
  </w:footnote>
  <w:footnote w:type="continuationSeparator" w:id="1">
    <w:p w:rsidR="000F54A2" w:rsidRDefault="000F54A2" w:rsidP="003C52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78DF"/>
    <w:rsid w:val="000F54A2"/>
    <w:rsid w:val="00151912"/>
    <w:rsid w:val="0031611A"/>
    <w:rsid w:val="003C52AD"/>
    <w:rsid w:val="00485874"/>
    <w:rsid w:val="007F12CD"/>
    <w:rsid w:val="009A72D9"/>
    <w:rsid w:val="00A407F8"/>
    <w:rsid w:val="00BE687F"/>
    <w:rsid w:val="00D0623C"/>
    <w:rsid w:val="00D478DF"/>
    <w:rsid w:val="00F41D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8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52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52AD"/>
    <w:rPr>
      <w:rFonts w:ascii="Times New Roman" w:eastAsia="宋体" w:hAnsi="Times New Roman" w:cs="Times New Roman"/>
      <w:sz w:val="18"/>
      <w:szCs w:val="18"/>
    </w:rPr>
  </w:style>
  <w:style w:type="paragraph" w:styleId="a4">
    <w:name w:val="footer"/>
    <w:basedOn w:val="a"/>
    <w:link w:val="Char0"/>
    <w:uiPriority w:val="99"/>
    <w:semiHidden/>
    <w:unhideWhenUsed/>
    <w:rsid w:val="003C52A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52A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189</Words>
  <Characters>1082</Characters>
  <Application>Microsoft Office Word</Application>
  <DocSecurity>0</DocSecurity>
  <Lines>9</Lines>
  <Paragraphs>2</Paragraphs>
  <ScaleCrop>false</ScaleCrop>
  <Company>微软用户</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2016-10-20T07:37:00Z</dcterms:created>
  <dcterms:modified xsi:type="dcterms:W3CDTF">2016-10-20T07:41:00Z</dcterms:modified>
</cp:coreProperties>
</file>