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3,643,890,827.45份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3,643,890,827.45</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产品9K810012自起息日以来，累计净值增长率为3.3200%，年化累计净值增长率为3.7751%。</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3,764,886,132.53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3,764,886,132.53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18中租06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21拱墅经投PPN001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21财通F1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18山能04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21北控水集MTN001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19东台城投PPN001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18淮安交控PPN001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20西青经开SCP002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