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tblGrid>
      <w:tr w:rsidR="00905B0F">
        <w:tblPrEx>
          <w:tblCellMar>
            <w:top w:w="0" w:type="dxa"/>
            <w:bottom w:w="0" w:type="dxa"/>
          </w:tblCellMar>
        </w:tblPrEx>
        <w:trPr>
          <w:gridAfter w:val="6"/>
          <w:wAfter w:w="160" w:type="dxa"/>
        </w:trPr>
        <w:tc>
          <w:tcPr>
            <w:tcW w:w="1" w:type="dxa"/>
          </w:tcPr>
          <w:p w:rsidR="00905B0F" w:rsidRDefault="00905B0F">
            <w:pPr>
              <w:pStyle w:val="EMPTYCELLSTYLE"/>
            </w:pPr>
            <w:bookmarkStart w:id="0" w:name="JR_PAGE_ANCHOR_0_1"/>
            <w:bookmarkEnd w:id="0"/>
          </w:p>
        </w:tc>
        <w:tc>
          <w:tcPr>
            <w:tcW w:w="3020" w:type="dxa"/>
            <w:gridSpan w:val="5"/>
          </w:tcPr>
          <w:p w:rsidR="00905B0F" w:rsidRDefault="00905B0F">
            <w:pPr>
              <w:pStyle w:val="EMPTYCELLSTYLE"/>
            </w:pPr>
          </w:p>
        </w:tc>
        <w:tc>
          <w:tcPr>
            <w:tcW w:w="380" w:type="dxa"/>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2620" w:type="dxa"/>
          </w:tcPr>
          <w:p w:rsidR="00905B0F" w:rsidRDefault="00905B0F">
            <w:pPr>
              <w:pStyle w:val="EMPTYCELLSTYLE"/>
            </w:pP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380" w:type="dxa"/>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2620" w:type="dxa"/>
          </w:tcPr>
          <w:p w:rsidR="00905B0F" w:rsidRDefault="00905B0F">
            <w:pPr>
              <w:pStyle w:val="EMPTYCELLSTYLE"/>
            </w:pP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96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380" w:type="dxa"/>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2620" w:type="dxa"/>
          </w:tcPr>
          <w:p w:rsidR="00905B0F" w:rsidRDefault="00905B0F">
            <w:pPr>
              <w:pStyle w:val="EMPTYCELLSTYLE"/>
            </w:pP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302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660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380" w:type="dxa"/>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2620" w:type="dxa"/>
          </w:tcPr>
          <w:p w:rsidR="00905B0F" w:rsidRDefault="00905B0F">
            <w:pPr>
              <w:pStyle w:val="EMPTYCELLSTYLE"/>
            </w:pP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7000" w:type="dxa"/>
            <w:gridSpan w:val="7"/>
            <w:tcMar>
              <w:top w:w="0" w:type="dxa"/>
              <w:left w:w="0" w:type="dxa"/>
              <w:bottom w:w="0" w:type="dxa"/>
              <w:right w:w="0" w:type="dxa"/>
            </w:tcMar>
            <w:vAlign w:val="center"/>
          </w:tcPr>
          <w:p w:rsidR="00905B0F" w:rsidRDefault="00DB3D99">
            <w:pPr>
              <w:jc w:val="left"/>
            </w:pPr>
            <w:r>
              <w:rPr>
                <w:rFonts w:ascii="宋体" w:eastAsia="宋体" w:hAnsi="宋体" w:cs="宋体"/>
                <w:color w:val="000000"/>
                <w:sz w:val="24"/>
              </w:rPr>
              <w:t>理财产品管理人：兴银理财有限责任公司</w:t>
            </w: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7000" w:type="dxa"/>
            <w:gridSpan w:val="7"/>
            <w:tcMar>
              <w:top w:w="0" w:type="dxa"/>
              <w:left w:w="0" w:type="dxa"/>
              <w:bottom w:w="0" w:type="dxa"/>
              <w:right w:w="0" w:type="dxa"/>
            </w:tcMar>
            <w:vAlign w:val="center"/>
          </w:tcPr>
          <w:p w:rsidR="00905B0F" w:rsidRDefault="00DB3D99">
            <w:pPr>
              <w:jc w:val="left"/>
            </w:pPr>
            <w:r>
              <w:rPr>
                <w:rFonts w:ascii="宋体" w:eastAsia="宋体" w:hAnsi="宋体" w:cs="宋体"/>
                <w:color w:val="000000"/>
                <w:sz w:val="24"/>
              </w:rPr>
              <w:t>理财产品托管人：兴业银行股份有限公司</w:t>
            </w: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7000" w:type="dxa"/>
            <w:gridSpan w:val="7"/>
            <w:tcMar>
              <w:top w:w="0" w:type="dxa"/>
              <w:left w:w="0" w:type="dxa"/>
              <w:bottom w:w="0" w:type="dxa"/>
              <w:right w:w="0" w:type="dxa"/>
            </w:tcMar>
            <w:vAlign w:val="center"/>
          </w:tcPr>
          <w:p w:rsidR="00905B0F" w:rsidRDefault="00DB3D99">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72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380" w:type="dxa"/>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2620" w:type="dxa"/>
          </w:tcPr>
          <w:p w:rsidR="00905B0F" w:rsidRDefault="00905B0F">
            <w:pPr>
              <w:pStyle w:val="EMPTYCELLSTYLE"/>
            </w:pP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3020" w:type="dxa"/>
            <w:gridSpan w:val="5"/>
          </w:tcPr>
          <w:p w:rsidR="00905B0F" w:rsidRDefault="00905B0F">
            <w:pPr>
              <w:pStyle w:val="EMPTYCELLSTYLE"/>
            </w:pPr>
          </w:p>
        </w:tc>
        <w:tc>
          <w:tcPr>
            <w:tcW w:w="380" w:type="dxa"/>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2620" w:type="dxa"/>
          </w:tcPr>
          <w:p w:rsidR="00905B0F" w:rsidRDefault="00905B0F">
            <w:pPr>
              <w:pStyle w:val="EMPTYCELLSTYLE"/>
            </w:pPr>
          </w:p>
        </w:tc>
        <w:tc>
          <w:tcPr>
            <w:tcW w:w="680" w:type="dxa"/>
            <w:gridSpan w:val="3"/>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Pr>
        <w:tc>
          <w:tcPr>
            <w:tcW w:w="1" w:type="dxa"/>
          </w:tcPr>
          <w:p w:rsidR="00905B0F" w:rsidRDefault="00905B0F">
            <w:pPr>
              <w:pStyle w:val="EMPTYCELLSTYLE"/>
              <w:pageBreakBefore/>
            </w:pPr>
            <w:bookmarkStart w:id="1" w:name="JR_PAGE_ANCHOR_0_2"/>
            <w:bookmarkEnd w:id="1"/>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1000" w:type="dxa"/>
            <w:gridSpan w:val="2"/>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1000" w:type="dxa"/>
            <w:gridSpan w:val="2"/>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840"/>
        </w:trPr>
        <w:tc>
          <w:tcPr>
            <w:tcW w:w="1" w:type="dxa"/>
          </w:tcPr>
          <w:p w:rsidR="00905B0F" w:rsidRDefault="00905B0F">
            <w:pPr>
              <w:pStyle w:val="EMPTYCELLSTYLE"/>
            </w:pPr>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1000" w:type="dxa"/>
            <w:gridSpan w:val="2"/>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600"/>
        </w:trPr>
        <w:tc>
          <w:tcPr>
            <w:tcW w:w="1" w:type="dxa"/>
          </w:tcPr>
          <w:p w:rsidR="00905B0F" w:rsidRDefault="00905B0F">
            <w:pPr>
              <w:pStyle w:val="EMPTYCELLSTYLE"/>
            </w:pPr>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1000" w:type="dxa"/>
            <w:gridSpan w:val="2"/>
          </w:tcPr>
          <w:p w:rsidR="00905B0F" w:rsidRDefault="00905B0F">
            <w:pPr>
              <w:pStyle w:val="EMPTYCELLSTYLE"/>
            </w:pPr>
          </w:p>
        </w:tc>
        <w:tc>
          <w:tcPr>
            <w:tcW w:w="2000" w:type="dxa"/>
            <w:gridSpan w:val="2"/>
            <w:tcMar>
              <w:top w:w="0" w:type="dxa"/>
              <w:left w:w="0" w:type="dxa"/>
              <w:bottom w:w="0" w:type="dxa"/>
              <w:right w:w="0" w:type="dxa"/>
            </w:tcMar>
          </w:tcPr>
          <w:p w:rsidR="00905B0F" w:rsidRDefault="00DB3D9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05B0F" w:rsidRDefault="00905B0F">
            <w:pPr>
              <w:pStyle w:val="EMPTYCELLSTYLE"/>
            </w:pP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440"/>
        </w:trPr>
        <w:tc>
          <w:tcPr>
            <w:tcW w:w="1" w:type="dxa"/>
          </w:tcPr>
          <w:p w:rsidR="00905B0F" w:rsidRDefault="00905B0F">
            <w:pPr>
              <w:pStyle w:val="EMPTYCELLSTYLE"/>
            </w:pPr>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1000" w:type="dxa"/>
            <w:gridSpan w:val="2"/>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6840"/>
        </w:trPr>
        <w:tc>
          <w:tcPr>
            <w:tcW w:w="1" w:type="dxa"/>
          </w:tcPr>
          <w:p w:rsidR="00905B0F" w:rsidRDefault="00905B0F">
            <w:pPr>
              <w:pStyle w:val="EMPTYCELLSTYLE"/>
            </w:pPr>
          </w:p>
        </w:tc>
        <w:tc>
          <w:tcPr>
            <w:tcW w:w="100" w:type="dxa"/>
            <w:gridSpan w:val="3"/>
          </w:tcPr>
          <w:p w:rsidR="00905B0F" w:rsidRDefault="00905B0F">
            <w:pPr>
              <w:pStyle w:val="EMPTYCELLSTYLE"/>
            </w:pPr>
          </w:p>
        </w:tc>
        <w:tc>
          <w:tcPr>
            <w:tcW w:w="10400" w:type="dxa"/>
            <w:gridSpan w:val="10"/>
            <w:tcMar>
              <w:top w:w="0" w:type="dxa"/>
              <w:left w:w="0" w:type="dxa"/>
              <w:bottom w:w="0" w:type="dxa"/>
              <w:right w:w="0" w:type="dxa"/>
            </w:tcMar>
          </w:tcPr>
          <w:p w:rsidR="00905B0F" w:rsidRDefault="00DB3D9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6080"/>
        </w:trPr>
        <w:tc>
          <w:tcPr>
            <w:tcW w:w="1" w:type="dxa"/>
          </w:tcPr>
          <w:p w:rsidR="00905B0F" w:rsidRDefault="00905B0F">
            <w:pPr>
              <w:pStyle w:val="EMPTYCELLSTYLE"/>
            </w:pPr>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1000" w:type="dxa"/>
            <w:gridSpan w:val="2"/>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1000" w:type="dxa"/>
          </w:tcPr>
          <w:p w:rsidR="00905B0F" w:rsidRDefault="00905B0F">
            <w:pPr>
              <w:pStyle w:val="EMPTYCELLSTYLE"/>
            </w:pP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100" w:type="dxa"/>
            <w:gridSpan w:val="3"/>
          </w:tcPr>
          <w:p w:rsidR="00905B0F" w:rsidRDefault="00905B0F">
            <w:pPr>
              <w:pStyle w:val="EMPTYCELLSTYLE"/>
            </w:pPr>
          </w:p>
        </w:tc>
        <w:tc>
          <w:tcPr>
            <w:tcW w:w="3300" w:type="dxa"/>
            <w:gridSpan w:val="3"/>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100" w:type="dxa"/>
            <w:gridSpan w:val="2"/>
          </w:tcPr>
          <w:p w:rsidR="00905B0F" w:rsidRDefault="00905B0F">
            <w:pPr>
              <w:pStyle w:val="EMPTYCELLSTYLE"/>
            </w:pPr>
          </w:p>
        </w:tc>
        <w:tc>
          <w:tcPr>
            <w:tcW w:w="20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Pr>
        <w:tc>
          <w:tcPr>
            <w:tcW w:w="1" w:type="dxa"/>
          </w:tcPr>
          <w:p w:rsidR="00905B0F" w:rsidRDefault="00905B0F">
            <w:pPr>
              <w:pStyle w:val="EMPTYCELLSTYLE"/>
              <w:pageBreakBefore/>
            </w:pPr>
            <w:bookmarkStart w:id="2" w:name="JR_PAGE_ANCHOR_0_3"/>
            <w:bookmarkEnd w:id="2"/>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6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3080"/>
        </w:trPr>
        <w:tc>
          <w:tcPr>
            <w:tcW w:w="1" w:type="dxa"/>
          </w:tcPr>
          <w:p w:rsidR="00905B0F" w:rsidRDefault="00905B0F">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05B0F" w:rsidRDefault="00DB3D9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6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90318012</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Z7002020000003</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开放式</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公募</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38,976,764,742.13</w:t>
            </w:r>
            <w:r>
              <w:rPr>
                <w:rFonts w:ascii="宋体" w:eastAsia="宋体" w:hAnsi="宋体" w:cs="宋体"/>
                <w:color w:val="000000"/>
                <w:sz w:val="21"/>
              </w:rPr>
              <w:t>份</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1.35%</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jc w:val="left"/>
            </w:pPr>
            <w:r>
              <w:rPr>
                <w:rFonts w:ascii="宋体" w:eastAsia="宋体" w:hAnsi="宋体" w:cs="宋体"/>
                <w:color w:val="000000"/>
                <w:sz w:val="21"/>
              </w:rPr>
              <w:t>人民币</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jc w:val="left"/>
            </w:pPr>
            <w:r>
              <w:rPr>
                <w:rFonts w:ascii="宋体" w:eastAsia="宋体" w:hAnsi="宋体" w:cs="宋体"/>
                <w:color w:val="000000"/>
                <w:sz w:val="21"/>
              </w:rPr>
              <w:t>R1</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兴银理财有限责任公司</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500"/>
        </w:trPr>
        <w:tc>
          <w:tcPr>
            <w:tcW w:w="1" w:type="dxa"/>
          </w:tcPr>
          <w:p w:rsidR="00905B0F" w:rsidRDefault="00905B0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05B0F" w:rsidRDefault="00DB3D99">
            <w:pPr>
              <w:ind w:firstLine="200"/>
            </w:pPr>
            <w:r>
              <w:rPr>
                <w:rFonts w:ascii="宋体" w:eastAsia="宋体" w:hAnsi="宋体" w:cs="宋体"/>
                <w:color w:val="000000"/>
                <w:sz w:val="21"/>
              </w:rPr>
              <w:t>兴业银行股份有限公司</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3000"/>
        </w:trPr>
        <w:tc>
          <w:tcPr>
            <w:tcW w:w="1" w:type="dxa"/>
          </w:tcPr>
          <w:p w:rsidR="00905B0F" w:rsidRDefault="00905B0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905B0F">
                    <w:tblPrEx>
                      <w:tblCellMar>
                        <w:top w:w="0" w:type="dxa"/>
                        <w:bottom w:w="0" w:type="dxa"/>
                      </w:tblCellMar>
                    </w:tblPrEx>
                    <w:trPr>
                      <w:trHeight w:val="580"/>
                    </w:trPr>
                    <w:tc>
                      <w:tcPr>
                        <w:tcW w:w="2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下属子产品的产品简称</w:t>
                        </w:r>
                      </w:p>
                    </w:tc>
                    <w:tc>
                      <w:tcPr>
                        <w:tcW w:w="20" w:type="dxa"/>
                      </w:tcPr>
                      <w:p w:rsidR="00905B0F" w:rsidRDefault="00905B0F">
                        <w:pPr>
                          <w:pStyle w:val="EMPTYCELLSTYLE"/>
                        </w:pP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80"/>
                    </w:trPr>
                    <w:tc>
                      <w:tcPr>
                        <w:tcW w:w="3600" w:type="dxa"/>
                        <w:tcMar>
                          <w:top w:w="0" w:type="dxa"/>
                          <w:left w:w="0" w:type="dxa"/>
                          <w:bottom w:w="0" w:type="dxa"/>
                          <w:right w:w="0" w:type="dxa"/>
                        </w:tcMar>
                        <w:vAlign w:val="center"/>
                      </w:tcPr>
                      <w:p w:rsidR="00905B0F" w:rsidRDefault="00DB3D99">
                        <w:pPr>
                          <w:ind w:firstLine="200"/>
                          <w:jc w:val="center"/>
                        </w:pPr>
                        <w:r>
                          <w:rPr>
                            <w:rFonts w:ascii="宋体" w:eastAsia="宋体" w:hAnsi="宋体" w:cs="宋体"/>
                            <w:color w:val="000000"/>
                            <w:sz w:val="21"/>
                          </w:rPr>
                          <w:t>下属子产品的产品代码</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80"/>
                    </w:trPr>
                    <w:tc>
                      <w:tcPr>
                        <w:tcW w:w="4100" w:type="dxa"/>
                        <w:tcMar>
                          <w:top w:w="0" w:type="dxa"/>
                          <w:left w:w="0" w:type="dxa"/>
                          <w:bottom w:w="0" w:type="dxa"/>
                          <w:right w:w="20" w:type="dxa"/>
                        </w:tcMar>
                        <w:vAlign w:val="center"/>
                      </w:tcPr>
                      <w:p w:rsidR="00905B0F" w:rsidRDefault="00DB3D99">
                        <w:pPr>
                          <w:ind w:firstLine="200"/>
                          <w:jc w:val="center"/>
                        </w:pPr>
                        <w:r>
                          <w:rPr>
                            <w:rFonts w:ascii="宋体" w:eastAsia="宋体" w:hAnsi="宋体" w:cs="宋体"/>
                            <w:color w:val="000000"/>
                            <w:sz w:val="21"/>
                          </w:rPr>
                          <w:t>报告期末下属子产品的产品份额总数</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日日生金（</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91318012</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17,307,963,842.75</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添利日日生金（代发</w:t>
                        </w:r>
                        <w:r>
                          <w:rPr>
                            <w:rFonts w:ascii="宋体" w:eastAsia="宋体" w:hAnsi="宋体" w:cs="宋体"/>
                            <w:color w:val="000000"/>
                            <w:sz w:val="21"/>
                          </w:rPr>
                          <w:t>/</w:t>
                        </w:r>
                        <w:r>
                          <w:rPr>
                            <w:rFonts w:ascii="宋体" w:eastAsia="宋体" w:hAnsi="宋体" w:cs="宋体"/>
                            <w:color w:val="000000"/>
                            <w:sz w:val="21"/>
                          </w:rPr>
                          <w:t>平台专属）</w:t>
                        </w: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91318013</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5,330,028,913.48</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w:t>
                        </w:r>
                        <w:proofErr w:type="gramStart"/>
                        <w:r>
                          <w:rPr>
                            <w:rFonts w:ascii="宋体" w:eastAsia="宋体" w:hAnsi="宋体" w:cs="宋体"/>
                            <w:color w:val="000000"/>
                            <w:sz w:val="21"/>
                          </w:rPr>
                          <w:t>兴财付</w:t>
                        </w:r>
                        <w:proofErr w:type="gramEnd"/>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91318014</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838,353,042.68</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添利日添金</w:t>
                        </w: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91318015</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84,541,030.26</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42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740" w:type="dxa"/>
          </w:tcPr>
          <w:p w:rsidR="00905B0F" w:rsidRDefault="00905B0F">
            <w:pPr>
              <w:pStyle w:val="EMPTYCELLSTYLE"/>
            </w:pPr>
          </w:p>
        </w:tc>
        <w:tc>
          <w:tcPr>
            <w:tcW w:w="1260" w:type="dxa"/>
            <w:gridSpan w:val="2"/>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c>
          <w:tcPr>
            <w:tcW w:w="1" w:type="dxa"/>
          </w:tcPr>
          <w:p w:rsidR="00905B0F" w:rsidRDefault="00905B0F">
            <w:pPr>
              <w:pStyle w:val="EMPTYCELLSTYLE"/>
              <w:pageBreakBefore/>
            </w:pPr>
            <w:bookmarkStart w:id="3" w:name="JR_PAGE_ANCHOR_0_4"/>
            <w:bookmarkEnd w:id="3"/>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2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2400"/>
        </w:trPr>
        <w:tc>
          <w:tcPr>
            <w:tcW w:w="1" w:type="dxa"/>
          </w:tcPr>
          <w:p w:rsidR="00905B0F" w:rsidRDefault="00905B0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905B0F">
                    <w:tblPrEx>
                      <w:tblCellMar>
                        <w:top w:w="0" w:type="dxa"/>
                        <w:bottom w:w="0" w:type="dxa"/>
                      </w:tblCellMar>
                    </w:tblPrEx>
                    <w:trPr>
                      <w:trHeight w:val="580"/>
                    </w:trPr>
                    <w:tc>
                      <w:tcPr>
                        <w:tcW w:w="2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下属子产品的产品简称</w:t>
                        </w:r>
                      </w:p>
                    </w:tc>
                    <w:tc>
                      <w:tcPr>
                        <w:tcW w:w="20" w:type="dxa"/>
                      </w:tcPr>
                      <w:p w:rsidR="00905B0F" w:rsidRDefault="00905B0F">
                        <w:pPr>
                          <w:pStyle w:val="EMPTYCELLSTYLE"/>
                        </w:pP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80"/>
                    </w:trPr>
                    <w:tc>
                      <w:tcPr>
                        <w:tcW w:w="3600" w:type="dxa"/>
                        <w:tcMar>
                          <w:top w:w="0" w:type="dxa"/>
                          <w:left w:w="0" w:type="dxa"/>
                          <w:bottom w:w="0" w:type="dxa"/>
                          <w:right w:w="0" w:type="dxa"/>
                        </w:tcMar>
                        <w:vAlign w:val="center"/>
                      </w:tcPr>
                      <w:p w:rsidR="00905B0F" w:rsidRDefault="00DB3D99">
                        <w:pPr>
                          <w:ind w:firstLine="200"/>
                          <w:jc w:val="center"/>
                        </w:pPr>
                        <w:r>
                          <w:rPr>
                            <w:rFonts w:ascii="宋体" w:eastAsia="宋体" w:hAnsi="宋体" w:cs="宋体"/>
                            <w:color w:val="000000"/>
                            <w:sz w:val="21"/>
                          </w:rPr>
                          <w:t>下属子产品的产品代码</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80"/>
                    </w:trPr>
                    <w:tc>
                      <w:tcPr>
                        <w:tcW w:w="4100" w:type="dxa"/>
                        <w:tcMar>
                          <w:top w:w="0" w:type="dxa"/>
                          <w:left w:w="0" w:type="dxa"/>
                          <w:bottom w:w="0" w:type="dxa"/>
                          <w:right w:w="20" w:type="dxa"/>
                        </w:tcMar>
                        <w:vAlign w:val="center"/>
                      </w:tcPr>
                      <w:p w:rsidR="00905B0F" w:rsidRDefault="00DB3D99">
                        <w:pPr>
                          <w:ind w:firstLine="200"/>
                          <w:jc w:val="center"/>
                        </w:pPr>
                        <w:r>
                          <w:rPr>
                            <w:rFonts w:ascii="宋体" w:eastAsia="宋体" w:hAnsi="宋体" w:cs="宋体"/>
                            <w:color w:val="000000"/>
                            <w:sz w:val="21"/>
                          </w:rPr>
                          <w:t>报告期末下属子产品的产品份额总数</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添利私享</w:t>
                        </w: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91318016</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6,246,290,721.07</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添利日日</w:t>
                        </w:r>
                        <w:proofErr w:type="gramStart"/>
                        <w:r>
                          <w:rPr>
                            <w:rFonts w:ascii="宋体" w:eastAsia="宋体" w:hAnsi="宋体" w:cs="宋体"/>
                            <w:color w:val="000000"/>
                            <w:sz w:val="21"/>
                          </w:rPr>
                          <w:t>鑫</w:t>
                        </w:r>
                        <w:proofErr w:type="gramEnd"/>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91318017</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450,876,398.24</w:t>
                        </w:r>
                      </w:p>
                    </w:tc>
                  </w:tr>
                </w:tbl>
                <w:p w:rsidR="00905B0F" w:rsidRDefault="00905B0F">
                  <w:pPr>
                    <w:pStyle w:val="EMPTYCELLSTYLE"/>
                  </w:pPr>
                </w:p>
              </w:tc>
            </w:tr>
            <w:tr w:rsidR="00905B0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560"/>
                    </w:trPr>
                    <w:tc>
                      <w:tcPr>
                        <w:tcW w:w="3000" w:type="dxa"/>
                        <w:tcMar>
                          <w:top w:w="0" w:type="dxa"/>
                          <w:left w:w="0" w:type="dxa"/>
                          <w:bottom w:w="20" w:type="dxa"/>
                          <w:right w:w="0" w:type="dxa"/>
                        </w:tcMar>
                        <w:vAlign w:val="center"/>
                      </w:tcPr>
                      <w:p w:rsidR="00905B0F" w:rsidRDefault="00DB3D99">
                        <w:pPr>
                          <w:jc w:val="center"/>
                        </w:pPr>
                        <w:r>
                          <w:rPr>
                            <w:rFonts w:ascii="宋体" w:eastAsia="宋体" w:hAnsi="宋体" w:cs="宋体"/>
                            <w:color w:val="000000"/>
                            <w:sz w:val="21"/>
                          </w:rPr>
                          <w:t>添利小微</w:t>
                        </w:r>
                      </w:p>
                    </w:tc>
                  </w:tr>
                </w:tbl>
                <w:p w:rsidR="00905B0F" w:rsidRDefault="00905B0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05B0F">
                    <w:tblPrEx>
                      <w:tblCellMar>
                        <w:top w:w="0" w:type="dxa"/>
                        <w:bottom w:w="0" w:type="dxa"/>
                      </w:tblCellMar>
                    </w:tblPrEx>
                    <w:trPr>
                      <w:trHeight w:val="560"/>
                    </w:trPr>
                    <w:tc>
                      <w:tcPr>
                        <w:tcW w:w="36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9B319011</w:t>
                        </w:r>
                      </w:p>
                    </w:tc>
                  </w:tr>
                </w:tbl>
                <w:p w:rsidR="00905B0F" w:rsidRDefault="00905B0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05B0F">
                    <w:tblPrEx>
                      <w:tblCellMar>
                        <w:top w:w="0" w:type="dxa"/>
                        <w:bottom w:w="0" w:type="dxa"/>
                      </w:tblCellMar>
                    </w:tblPrEx>
                    <w:trPr>
                      <w:trHeight w:val="560"/>
                    </w:trPr>
                    <w:tc>
                      <w:tcPr>
                        <w:tcW w:w="4100" w:type="dxa"/>
                        <w:tcMar>
                          <w:top w:w="0" w:type="dxa"/>
                          <w:left w:w="0" w:type="dxa"/>
                          <w:bottom w:w="20" w:type="dxa"/>
                          <w:right w:w="0" w:type="dxa"/>
                        </w:tcMar>
                        <w:vAlign w:val="center"/>
                      </w:tcPr>
                      <w:p w:rsidR="00905B0F" w:rsidRDefault="00DB3D99">
                        <w:pPr>
                          <w:ind w:firstLine="200"/>
                          <w:jc w:val="center"/>
                        </w:pPr>
                        <w:r>
                          <w:rPr>
                            <w:rFonts w:ascii="宋体" w:eastAsia="宋体" w:hAnsi="宋体" w:cs="宋体"/>
                            <w:color w:val="000000"/>
                            <w:sz w:val="21"/>
                          </w:rPr>
                          <w:t>8,718,710,793.65</w:t>
                        </w:r>
                      </w:p>
                    </w:tc>
                  </w:tr>
                </w:tbl>
                <w:p w:rsidR="00905B0F" w:rsidRDefault="00905B0F">
                  <w:pPr>
                    <w:pStyle w:val="EMPTYCELLSTYLE"/>
                  </w:pPr>
                </w:p>
              </w:tc>
            </w:tr>
          </w:tbl>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54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3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val="124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报告期内，本产品</w:t>
            </w:r>
            <w:r>
              <w:rPr>
                <w:rFonts w:ascii="宋体" w:eastAsia="宋体" w:hAnsi="宋体" w:cs="宋体"/>
                <w:color w:val="000000"/>
                <w:sz w:val="21"/>
              </w:rPr>
              <w:t>90318012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3.0389%</w:t>
            </w:r>
            <w:r>
              <w:rPr>
                <w:rFonts w:ascii="宋体" w:eastAsia="宋体" w:hAnsi="宋体" w:cs="宋体"/>
                <w:color w:val="000000"/>
                <w:sz w:val="21"/>
              </w:rPr>
              <w:t>，</w:t>
            </w:r>
            <w:r>
              <w:rPr>
                <w:rFonts w:ascii="宋体" w:eastAsia="宋体" w:hAnsi="宋体" w:cs="宋体"/>
                <w:color w:val="000000"/>
                <w:sz w:val="21"/>
              </w:rPr>
              <w:t>91318012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3.0425%</w:t>
            </w:r>
            <w:r>
              <w:rPr>
                <w:rFonts w:ascii="宋体" w:eastAsia="宋体" w:hAnsi="宋体" w:cs="宋体"/>
                <w:color w:val="000000"/>
                <w:sz w:val="21"/>
              </w:rPr>
              <w:t>，</w:t>
            </w:r>
            <w:r>
              <w:rPr>
                <w:rFonts w:ascii="宋体" w:eastAsia="宋体" w:hAnsi="宋体" w:cs="宋体"/>
                <w:color w:val="000000"/>
                <w:sz w:val="21"/>
              </w:rPr>
              <w:t>91318013</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3.0430%</w:t>
            </w:r>
            <w:r>
              <w:rPr>
                <w:rFonts w:ascii="宋体" w:eastAsia="宋体" w:hAnsi="宋体" w:cs="宋体"/>
                <w:color w:val="000000"/>
                <w:sz w:val="21"/>
              </w:rPr>
              <w:t>，</w:t>
            </w:r>
            <w:r>
              <w:rPr>
                <w:rFonts w:ascii="宋体" w:eastAsia="宋体" w:hAnsi="宋体" w:cs="宋体"/>
                <w:color w:val="000000"/>
                <w:sz w:val="21"/>
              </w:rPr>
              <w:t>91318014</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2.8896%</w:t>
            </w:r>
            <w:r>
              <w:rPr>
                <w:rFonts w:ascii="宋体" w:eastAsia="宋体" w:hAnsi="宋体" w:cs="宋体"/>
                <w:color w:val="000000"/>
                <w:sz w:val="21"/>
              </w:rPr>
              <w:t>，</w:t>
            </w:r>
            <w:r>
              <w:rPr>
                <w:rFonts w:ascii="宋体" w:eastAsia="宋体" w:hAnsi="宋体" w:cs="宋体"/>
                <w:color w:val="000000"/>
                <w:sz w:val="21"/>
              </w:rPr>
              <w:t>91318015</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2.8843%</w:t>
            </w:r>
            <w:r>
              <w:rPr>
                <w:rFonts w:ascii="宋体" w:eastAsia="宋体" w:hAnsi="宋体" w:cs="宋体"/>
                <w:color w:val="000000"/>
                <w:sz w:val="21"/>
              </w:rPr>
              <w:t>，</w:t>
            </w:r>
            <w:r>
              <w:rPr>
                <w:rFonts w:ascii="宋体" w:eastAsia="宋体" w:hAnsi="宋体" w:cs="宋体"/>
                <w:color w:val="000000"/>
                <w:sz w:val="21"/>
              </w:rPr>
              <w:t>91318016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3.0405%</w:t>
            </w:r>
            <w:r>
              <w:rPr>
                <w:rFonts w:ascii="宋体" w:eastAsia="宋体" w:hAnsi="宋体" w:cs="宋体"/>
                <w:color w:val="000000"/>
                <w:sz w:val="21"/>
              </w:rPr>
              <w:t>，</w:t>
            </w:r>
            <w:r>
              <w:rPr>
                <w:rFonts w:ascii="宋体" w:eastAsia="宋体" w:hAnsi="宋体" w:cs="宋体"/>
                <w:color w:val="000000"/>
                <w:sz w:val="21"/>
              </w:rPr>
              <w:t>91318017</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3.0526%</w:t>
            </w:r>
            <w:r>
              <w:rPr>
                <w:rFonts w:ascii="宋体" w:eastAsia="宋体" w:hAnsi="宋体" w:cs="宋体"/>
                <w:color w:val="000000"/>
                <w:sz w:val="21"/>
              </w:rPr>
              <w:t>，</w:t>
            </w:r>
            <w:r>
              <w:rPr>
                <w:rFonts w:ascii="宋体" w:eastAsia="宋体" w:hAnsi="宋体" w:cs="宋体"/>
                <w:color w:val="000000"/>
                <w:sz w:val="21"/>
              </w:rPr>
              <w:t>9B319011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3.0424%</w:t>
            </w:r>
            <w:r>
              <w:rPr>
                <w:rFonts w:ascii="宋体" w:eastAsia="宋体" w:hAnsi="宋体" w:cs="宋体"/>
                <w:color w:val="000000"/>
                <w:sz w:val="21"/>
              </w:rPr>
              <w:t>。同期业绩比较基准如下：</w:t>
            </w: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1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5400"/>
        </w:trPr>
        <w:tc>
          <w:tcPr>
            <w:tcW w:w="1" w:type="dxa"/>
          </w:tcPr>
          <w:p w:rsidR="00905B0F" w:rsidRDefault="00905B0F">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b/>
                            <w:color w:val="000000"/>
                            <w:sz w:val="21"/>
                          </w:rPr>
                          <w:t>产品代码</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b/>
                            <w:color w:val="000000"/>
                            <w:sz w:val="21"/>
                          </w:rPr>
                          <w:t>适用期间</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b/>
                            <w:color w:val="000000"/>
                            <w:sz w:val="21"/>
                          </w:rPr>
                          <w:t>业绩比较基准</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1.35%</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91318012</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1.35%</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91318013</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1.35%</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91318014</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91318015</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91318016</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91318017</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9B319011</w:t>
                        </w:r>
                      </w:p>
                    </w:tc>
                    <w:tc>
                      <w:tcPr>
                        <w:tcW w:w="20" w:type="dxa"/>
                      </w:tcPr>
                      <w:p w:rsidR="00905B0F" w:rsidRDefault="00905B0F">
                        <w:pPr>
                          <w:pStyle w:val="EMPTYCELLSTYLE"/>
                        </w:pP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2020-10-01</w:t>
                        </w:r>
                        <w:r>
                          <w:rPr>
                            <w:rFonts w:ascii="宋体" w:eastAsia="宋体" w:hAnsi="宋体" w:cs="宋体"/>
                            <w:color w:val="000000"/>
                            <w:sz w:val="21"/>
                          </w:rPr>
                          <w:t>至</w:t>
                        </w:r>
                        <w:r>
                          <w:rPr>
                            <w:rFonts w:ascii="宋体" w:eastAsia="宋体" w:hAnsi="宋体" w:cs="宋体"/>
                            <w:color w:val="000000"/>
                            <w:sz w:val="21"/>
                          </w:rPr>
                          <w:t>2020-12-31</w:t>
                        </w:r>
                      </w:p>
                    </w:tc>
                  </w:tr>
                </w:tbl>
                <w:p w:rsidR="00905B0F" w:rsidRDefault="00905B0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05B0F">
                    <w:tblPrEx>
                      <w:tblCellMar>
                        <w:top w:w="0" w:type="dxa"/>
                        <w:bottom w:w="0" w:type="dxa"/>
                      </w:tblCellMar>
                    </w:tblPrEx>
                    <w:trPr>
                      <w:trHeight w:val="600"/>
                    </w:trPr>
                    <w:tc>
                      <w:tcPr>
                        <w:tcW w:w="4600" w:type="dxa"/>
                        <w:tcMar>
                          <w:top w:w="0" w:type="dxa"/>
                          <w:left w:w="20" w:type="dxa"/>
                          <w:bottom w:w="0" w:type="dxa"/>
                          <w:right w:w="0" w:type="dxa"/>
                        </w:tcMar>
                        <w:vAlign w:val="center"/>
                      </w:tcPr>
                      <w:p w:rsidR="00905B0F" w:rsidRDefault="00DB3D9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05B0F" w:rsidRDefault="00905B0F">
                  <w:pPr>
                    <w:pStyle w:val="EMPTYCELLSTYLE"/>
                  </w:pPr>
                </w:p>
              </w:tc>
            </w:tr>
          </w:tbl>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val="600"/>
        </w:trPr>
        <w:tc>
          <w:tcPr>
            <w:tcW w:w="1" w:type="dxa"/>
          </w:tcPr>
          <w:p w:rsidR="00905B0F" w:rsidRDefault="00905B0F">
            <w:pPr>
              <w:pStyle w:val="EMPTYCELLSTYLE"/>
            </w:pPr>
          </w:p>
        </w:tc>
        <w:tc>
          <w:tcPr>
            <w:tcW w:w="10860" w:type="dxa"/>
            <w:gridSpan w:val="21"/>
            <w:tcMar>
              <w:top w:w="0" w:type="dxa"/>
              <w:left w:w="0" w:type="dxa"/>
              <w:bottom w:w="0" w:type="dxa"/>
              <w:right w:w="0" w:type="dxa"/>
            </w:tcMar>
            <w:vAlign w:val="center"/>
          </w:tcPr>
          <w:p w:rsidR="00905B0F" w:rsidRDefault="00DB3D99">
            <w:r>
              <w:rPr>
                <w:rFonts w:ascii="宋体" w:eastAsia="宋体" w:hAnsi="宋体" w:cs="宋体"/>
                <w:color w:val="000000"/>
                <w:sz w:val="21"/>
              </w:rPr>
              <w:t>报告期末，产品收益具体如下：</w:t>
            </w:r>
          </w:p>
        </w:tc>
        <w:tc>
          <w:tcPr>
            <w:tcW w:w="1" w:type="dxa"/>
          </w:tcPr>
          <w:p w:rsidR="00905B0F" w:rsidRDefault="00905B0F">
            <w:pPr>
              <w:pStyle w:val="EMPTYCELLSTYLE"/>
            </w:pPr>
          </w:p>
        </w:tc>
      </w:tr>
      <w:tr w:rsidR="00905B0F">
        <w:tblPrEx>
          <w:tblCellMar>
            <w:top w:w="0" w:type="dxa"/>
            <w:bottom w:w="0" w:type="dxa"/>
          </w:tblCellMar>
        </w:tblPrEx>
        <w:trPr>
          <w:trHeight w:hRule="exact" w:val="36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产品代码</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估值日期</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万份收益</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proofErr w:type="gramStart"/>
                        <w:r>
                          <w:rPr>
                            <w:rFonts w:ascii="宋体" w:eastAsia="宋体" w:hAnsi="宋体" w:cs="宋体"/>
                            <w:color w:val="000000"/>
                            <w:sz w:val="21"/>
                          </w:rPr>
                          <w:t>七日年化收益率</w:t>
                        </w:r>
                        <w:proofErr w:type="gramEnd"/>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产品资产净值</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0.8344</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3.0460%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38,976,764,742.13</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91318012</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0.8347</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3.0520%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17,307,963,842.75</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91318013</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0.8373</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3.0520%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5,330,028,913.48</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91318014</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0.7949</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2.9000%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838,353,042.68</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91318015</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0.7959</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2.8930%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84,541,030.26</w:t>
                        </w:r>
                      </w:p>
                    </w:tc>
                  </w:tr>
                </w:tbl>
                <w:p w:rsidR="00905B0F" w:rsidRDefault="00905B0F">
                  <w:pPr>
                    <w:pStyle w:val="EMPTYCELLSTYLE"/>
                  </w:pPr>
                </w:p>
              </w:tc>
            </w:tr>
          </w:tbl>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hRule="exact" w:val="2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trHeight w:val="4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200" w:type="dxa"/>
            <w:gridSpan w:val="3"/>
          </w:tcPr>
          <w:p w:rsidR="00905B0F" w:rsidRDefault="00905B0F">
            <w:pPr>
              <w:pStyle w:val="EMPTYCELLSTYLE"/>
            </w:pPr>
          </w:p>
        </w:tc>
        <w:tc>
          <w:tcPr>
            <w:tcW w:w="100" w:type="dxa"/>
          </w:tcPr>
          <w:p w:rsidR="00905B0F" w:rsidRDefault="00905B0F">
            <w:pPr>
              <w:pStyle w:val="EMPTYCELLSTYLE"/>
            </w:pPr>
          </w:p>
        </w:tc>
        <w:tc>
          <w:tcPr>
            <w:tcW w:w="160" w:type="dxa"/>
            <w:gridSpan w:val="6"/>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Pr>
        <w:tc>
          <w:tcPr>
            <w:tcW w:w="1" w:type="dxa"/>
          </w:tcPr>
          <w:p w:rsidR="00905B0F" w:rsidRDefault="00905B0F">
            <w:pPr>
              <w:pStyle w:val="EMPTYCELLSTYLE"/>
              <w:pageBreakBefore/>
            </w:pPr>
            <w:bookmarkStart w:id="4" w:name="JR_PAGE_ANCHOR_0_5"/>
            <w:bookmarkEnd w:id="4"/>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20"/>
        </w:trPr>
        <w:tc>
          <w:tcPr>
            <w:tcW w:w="1" w:type="dxa"/>
          </w:tcPr>
          <w:p w:rsidR="00905B0F" w:rsidRDefault="00905B0F">
            <w:pPr>
              <w:pStyle w:val="EMPTYCELLSTYLE"/>
            </w:pPr>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24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产品代码</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估值日期</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万份收益</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proofErr w:type="gramStart"/>
                        <w:r>
                          <w:rPr>
                            <w:rFonts w:ascii="宋体" w:eastAsia="宋体" w:hAnsi="宋体" w:cs="宋体"/>
                            <w:color w:val="000000"/>
                            <w:sz w:val="21"/>
                          </w:rPr>
                          <w:t>七日年化收益率</w:t>
                        </w:r>
                        <w:proofErr w:type="gramEnd"/>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产品资产净值</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91318016</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0.8356</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3.0480%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6,246,290,721.07</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91318017</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0.8358</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3.0510%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450,876,398.24</w:t>
                        </w:r>
                      </w:p>
                    </w:tc>
                  </w:tr>
                </w:tbl>
                <w:p w:rsidR="00905B0F" w:rsidRDefault="00905B0F">
                  <w:pPr>
                    <w:pStyle w:val="EMPTYCELLSTYLE"/>
                  </w:pPr>
                </w:p>
              </w:tc>
            </w:tr>
            <w:tr w:rsidR="00905B0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05B0F">
                    <w:tblPrEx>
                      <w:tblCellMar>
                        <w:top w:w="0" w:type="dxa"/>
                        <w:bottom w:w="0" w:type="dxa"/>
                      </w:tblCellMar>
                    </w:tblPrEx>
                    <w:trPr>
                      <w:trHeight w:val="600"/>
                    </w:trPr>
                    <w:tc>
                      <w:tcPr>
                        <w:tcW w:w="19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9B319011</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0.8354</w:t>
                        </w:r>
                      </w:p>
                    </w:tc>
                  </w:tr>
                </w:tbl>
                <w:p w:rsidR="00905B0F" w:rsidRDefault="00905B0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05B0F">
                    <w:tblPrEx>
                      <w:tblCellMar>
                        <w:top w:w="0" w:type="dxa"/>
                        <w:bottom w:w="0" w:type="dxa"/>
                      </w:tblCellMar>
                    </w:tblPrEx>
                    <w:trPr>
                      <w:trHeight w:val="600"/>
                    </w:trPr>
                    <w:tc>
                      <w:tcPr>
                        <w:tcW w:w="2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3.0460%</w:t>
                        </w:r>
                      </w:p>
                    </w:tc>
                  </w:tr>
                </w:tbl>
                <w:p w:rsidR="00905B0F" w:rsidRDefault="00905B0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905B0F">
                    <w:tblPrEx>
                      <w:tblCellMar>
                        <w:top w:w="0" w:type="dxa"/>
                        <w:bottom w:w="0" w:type="dxa"/>
                      </w:tblCellMar>
                    </w:tblPrEx>
                    <w:trPr>
                      <w:trHeight w:val="600"/>
                    </w:trPr>
                    <w:tc>
                      <w:tcPr>
                        <w:tcW w:w="27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8,718,710,793.65</w:t>
                        </w:r>
                      </w:p>
                    </w:tc>
                  </w:tr>
                </w:tbl>
                <w:p w:rsidR="00905B0F" w:rsidRDefault="00905B0F">
                  <w:pPr>
                    <w:pStyle w:val="EMPTYCELLSTYLE"/>
                  </w:pPr>
                </w:p>
              </w:tc>
            </w:tr>
          </w:tbl>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140"/>
        </w:trPr>
        <w:tc>
          <w:tcPr>
            <w:tcW w:w="1" w:type="dxa"/>
          </w:tcPr>
          <w:p w:rsidR="00905B0F" w:rsidRDefault="00905B0F">
            <w:pPr>
              <w:pStyle w:val="EMPTYCELLSTYLE"/>
            </w:pPr>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220"/>
        </w:trPr>
        <w:tc>
          <w:tcPr>
            <w:tcW w:w="1" w:type="dxa"/>
          </w:tcPr>
          <w:p w:rsidR="00905B0F" w:rsidRDefault="00905B0F">
            <w:pPr>
              <w:pStyle w:val="EMPTYCELLSTYLE"/>
            </w:pPr>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val="2260"/>
        </w:trPr>
        <w:tc>
          <w:tcPr>
            <w:tcW w:w="1" w:type="dxa"/>
          </w:tcPr>
          <w:p w:rsidR="00905B0F" w:rsidRDefault="00905B0F">
            <w:pPr>
              <w:pStyle w:val="EMPTYCELLSTYLE"/>
            </w:pPr>
          </w:p>
        </w:tc>
        <w:tc>
          <w:tcPr>
            <w:tcW w:w="20" w:type="dxa"/>
          </w:tcPr>
          <w:p w:rsidR="00905B0F" w:rsidRDefault="00905B0F">
            <w:pPr>
              <w:pStyle w:val="EMPTYCELLSTYLE"/>
            </w:pPr>
          </w:p>
        </w:tc>
        <w:tc>
          <w:tcPr>
            <w:tcW w:w="10700" w:type="dxa"/>
            <w:gridSpan w:val="16"/>
            <w:tcMar>
              <w:top w:w="0" w:type="dxa"/>
              <w:left w:w="0" w:type="dxa"/>
              <w:bottom w:w="0" w:type="dxa"/>
              <w:right w:w="0" w:type="dxa"/>
            </w:tcMar>
          </w:tcPr>
          <w:p w:rsidR="00905B0F" w:rsidRDefault="00DB3D9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w:t>
            </w:r>
            <w:r>
              <w:rPr>
                <w:rFonts w:ascii="宋体" w:eastAsia="宋体" w:hAnsi="宋体" w:cs="宋体"/>
                <w:color w:val="000000"/>
                <w:sz w:val="21"/>
              </w:rPr>
              <w:t>行以来，从事理财产品投资组合管理工作，协助管理总规模逾千亿，善于大资金的资产配置和流动性管理。</w:t>
            </w:r>
            <w:r>
              <w:rPr>
                <w:rFonts w:ascii="宋体" w:eastAsia="宋体" w:hAnsi="宋体" w:cs="宋体"/>
                <w:color w:val="000000"/>
                <w:sz w:val="21"/>
              </w:rPr>
              <w:t>2019</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投资经理助理。</w:t>
            </w: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640"/>
        </w:trPr>
        <w:tc>
          <w:tcPr>
            <w:tcW w:w="1" w:type="dxa"/>
          </w:tcPr>
          <w:p w:rsidR="00905B0F" w:rsidRDefault="00905B0F">
            <w:pPr>
              <w:pStyle w:val="EMPTYCELLSTYLE"/>
            </w:pPr>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hRule="exact" w:val="220"/>
        </w:trPr>
        <w:tc>
          <w:tcPr>
            <w:tcW w:w="1" w:type="dxa"/>
          </w:tcPr>
          <w:p w:rsidR="00905B0F" w:rsidRDefault="00905B0F">
            <w:pPr>
              <w:pStyle w:val="EMPTYCELLSTYLE"/>
            </w:pPr>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val="7720"/>
        </w:trPr>
        <w:tc>
          <w:tcPr>
            <w:tcW w:w="1" w:type="dxa"/>
          </w:tcPr>
          <w:p w:rsidR="00905B0F" w:rsidRDefault="00905B0F">
            <w:pPr>
              <w:pStyle w:val="EMPTYCELLSTYLE"/>
            </w:pPr>
          </w:p>
        </w:tc>
        <w:tc>
          <w:tcPr>
            <w:tcW w:w="10700" w:type="dxa"/>
            <w:gridSpan w:val="15"/>
            <w:tcMar>
              <w:top w:w="0" w:type="dxa"/>
              <w:left w:w="0" w:type="dxa"/>
              <w:bottom w:w="0" w:type="dxa"/>
              <w:right w:w="0" w:type="dxa"/>
            </w:tcMar>
          </w:tcPr>
          <w:p w:rsidR="00905B0F" w:rsidRDefault="00DB3D99">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年四季度，国内经济进一步修复，经济增速大致回到疫情前水平，基本面向好、债市整体承压。</w:t>
            </w:r>
            <w:r>
              <w:rPr>
                <w:rFonts w:ascii="宋体" w:eastAsia="宋体" w:hAnsi="宋体" w:cs="宋体"/>
                <w:color w:val="000000"/>
                <w:sz w:val="21"/>
              </w:rPr>
              <w:t>11</w:t>
            </w:r>
            <w:r>
              <w:rPr>
                <w:rFonts w:ascii="宋体" w:eastAsia="宋体" w:hAnsi="宋体" w:cs="宋体"/>
                <w:color w:val="000000"/>
                <w:sz w:val="21"/>
              </w:rPr>
              <w:t>月初美国大选尘埃落定，风险</w:t>
            </w:r>
            <w:proofErr w:type="gramStart"/>
            <w:r>
              <w:rPr>
                <w:rFonts w:ascii="宋体" w:eastAsia="宋体" w:hAnsi="宋体" w:cs="宋体"/>
                <w:color w:val="000000"/>
                <w:sz w:val="21"/>
              </w:rPr>
              <w:t>偏好回升</w:t>
            </w:r>
            <w:proofErr w:type="gramEnd"/>
            <w:r>
              <w:rPr>
                <w:rFonts w:ascii="宋体" w:eastAsia="宋体" w:hAnsi="宋体" w:cs="宋体"/>
                <w:color w:val="000000"/>
                <w:sz w:val="21"/>
              </w:rPr>
              <w:t>压制债市；</w:t>
            </w:r>
            <w:r>
              <w:rPr>
                <w:rFonts w:ascii="宋体" w:eastAsia="宋体" w:hAnsi="宋体" w:cs="宋体"/>
                <w:color w:val="000000"/>
                <w:sz w:val="21"/>
              </w:rPr>
              <w:t>11</w:t>
            </w:r>
            <w:r>
              <w:rPr>
                <w:rFonts w:ascii="宋体" w:eastAsia="宋体" w:hAnsi="宋体" w:cs="宋体"/>
                <w:color w:val="000000"/>
                <w:sz w:val="21"/>
              </w:rPr>
              <w:t>月</w:t>
            </w:r>
            <w:r>
              <w:rPr>
                <w:rFonts w:ascii="宋体" w:eastAsia="宋体" w:hAnsi="宋体" w:cs="宋体"/>
                <w:color w:val="000000"/>
                <w:sz w:val="21"/>
              </w:rPr>
              <w:t>10</w:t>
            </w:r>
            <w:r>
              <w:rPr>
                <w:rFonts w:ascii="宋体" w:eastAsia="宋体" w:hAnsi="宋体" w:cs="宋体"/>
                <w:color w:val="000000"/>
                <w:sz w:val="21"/>
              </w:rPr>
              <w:t>日</w:t>
            </w:r>
            <w:proofErr w:type="gramStart"/>
            <w:r>
              <w:rPr>
                <w:rFonts w:ascii="宋体" w:eastAsia="宋体" w:hAnsi="宋体" w:cs="宋体"/>
                <w:color w:val="000000"/>
                <w:sz w:val="21"/>
              </w:rPr>
              <w:t>的永煤违约</w:t>
            </w:r>
            <w:proofErr w:type="gramEnd"/>
            <w:r>
              <w:rPr>
                <w:rFonts w:ascii="宋体" w:eastAsia="宋体" w:hAnsi="宋体" w:cs="宋体"/>
                <w:color w:val="000000"/>
                <w:sz w:val="21"/>
              </w:rPr>
              <w:t>事件进一步催化债券市场的走熊，信用利差迅速</w:t>
            </w:r>
            <w:proofErr w:type="gramStart"/>
            <w:r>
              <w:rPr>
                <w:rFonts w:ascii="宋体" w:eastAsia="宋体" w:hAnsi="宋体" w:cs="宋体"/>
                <w:color w:val="000000"/>
                <w:sz w:val="21"/>
              </w:rPr>
              <w:t>走阔并</w:t>
            </w:r>
            <w:proofErr w:type="gramEnd"/>
            <w:r>
              <w:rPr>
                <w:rFonts w:ascii="宋体" w:eastAsia="宋体" w:hAnsi="宋体" w:cs="宋体"/>
                <w:color w:val="000000"/>
                <w:sz w:val="21"/>
              </w:rPr>
              <w:t>将恐慌情绪传导</w:t>
            </w:r>
            <w:proofErr w:type="gramStart"/>
            <w:r>
              <w:rPr>
                <w:rFonts w:ascii="宋体" w:eastAsia="宋体" w:hAnsi="宋体" w:cs="宋体"/>
                <w:color w:val="000000"/>
                <w:sz w:val="21"/>
              </w:rPr>
              <w:t>至利率</w:t>
            </w:r>
            <w:proofErr w:type="gramEnd"/>
            <w:r>
              <w:rPr>
                <w:rFonts w:ascii="宋体" w:eastAsia="宋体" w:hAnsi="宋体" w:cs="宋体"/>
                <w:color w:val="000000"/>
                <w:sz w:val="21"/>
              </w:rPr>
              <w:t>市场，</w:t>
            </w:r>
            <w:r>
              <w:rPr>
                <w:rFonts w:ascii="宋体" w:eastAsia="宋体" w:hAnsi="宋体" w:cs="宋体"/>
                <w:color w:val="000000"/>
                <w:sz w:val="21"/>
              </w:rPr>
              <w:t>10</w:t>
            </w:r>
            <w:r>
              <w:rPr>
                <w:rFonts w:ascii="宋体" w:eastAsia="宋体" w:hAnsi="宋体" w:cs="宋体"/>
                <w:color w:val="000000"/>
                <w:sz w:val="21"/>
              </w:rPr>
              <w:t>年国债收益率一度突破</w:t>
            </w:r>
            <w:r>
              <w:rPr>
                <w:rFonts w:ascii="宋体" w:eastAsia="宋体" w:hAnsi="宋体" w:cs="宋体"/>
                <w:color w:val="000000"/>
                <w:sz w:val="21"/>
              </w:rPr>
              <w:t>3.35%</w:t>
            </w:r>
            <w:r>
              <w:rPr>
                <w:rFonts w:ascii="宋体" w:eastAsia="宋体" w:hAnsi="宋体" w:cs="宋体"/>
                <w:color w:val="000000"/>
                <w:sz w:val="21"/>
              </w:rPr>
              <w:t>，创下年内新高；直到</w:t>
            </w:r>
            <w:r>
              <w:rPr>
                <w:rFonts w:ascii="宋体" w:eastAsia="宋体" w:hAnsi="宋体" w:cs="宋体"/>
                <w:color w:val="000000"/>
                <w:sz w:val="21"/>
              </w:rPr>
              <w:t>11</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日周末的</w:t>
            </w:r>
            <w:proofErr w:type="gramStart"/>
            <w:r>
              <w:rPr>
                <w:rFonts w:ascii="宋体" w:eastAsia="宋体" w:hAnsi="宋体" w:cs="宋体"/>
                <w:color w:val="000000"/>
                <w:sz w:val="21"/>
              </w:rPr>
              <w:t>金融委</w:t>
            </w:r>
            <w:proofErr w:type="gramEnd"/>
            <w:r>
              <w:rPr>
                <w:rFonts w:ascii="宋体" w:eastAsia="宋体" w:hAnsi="宋体" w:cs="宋体"/>
                <w:color w:val="000000"/>
                <w:sz w:val="21"/>
              </w:rPr>
              <w:t>会议定调恶意</w:t>
            </w:r>
            <w:r>
              <w:rPr>
                <w:rFonts w:ascii="宋体" w:eastAsia="宋体" w:hAnsi="宋体" w:cs="宋体"/>
                <w:color w:val="000000"/>
                <w:sz w:val="21"/>
              </w:rPr>
              <w:t>“</w:t>
            </w:r>
            <w:r>
              <w:rPr>
                <w:rFonts w:ascii="宋体" w:eastAsia="宋体" w:hAnsi="宋体" w:cs="宋体"/>
                <w:color w:val="000000"/>
                <w:sz w:val="21"/>
              </w:rPr>
              <w:t>逃废债</w:t>
            </w:r>
            <w:r>
              <w:rPr>
                <w:rFonts w:ascii="宋体" w:eastAsia="宋体" w:hAnsi="宋体" w:cs="宋体"/>
                <w:color w:val="000000"/>
                <w:sz w:val="21"/>
              </w:rPr>
              <w:t>”</w:t>
            </w:r>
            <w:r>
              <w:rPr>
                <w:rFonts w:ascii="宋体" w:eastAsia="宋体" w:hAnsi="宋体" w:cs="宋体"/>
                <w:color w:val="000000"/>
                <w:sz w:val="21"/>
              </w:rPr>
              <w:t>的处置力度，央行不断向市场送温暖呵护流动性之后，</w:t>
            </w:r>
            <w:proofErr w:type="gramStart"/>
            <w:r>
              <w:rPr>
                <w:rFonts w:ascii="宋体" w:eastAsia="宋体" w:hAnsi="宋体" w:cs="宋体"/>
                <w:color w:val="000000"/>
                <w:sz w:val="21"/>
              </w:rPr>
              <w:t>利率债超跌</w:t>
            </w:r>
            <w:proofErr w:type="gramEnd"/>
            <w:r>
              <w:rPr>
                <w:rFonts w:ascii="宋体" w:eastAsia="宋体" w:hAnsi="宋体" w:cs="宋体"/>
                <w:color w:val="000000"/>
                <w:sz w:val="21"/>
              </w:rPr>
              <w:t>后企稳回落。但信用债的冲击余波还在持续，一级取消发行增加，煤炭、</w:t>
            </w:r>
            <w:proofErr w:type="gramStart"/>
            <w:r>
              <w:rPr>
                <w:rFonts w:ascii="宋体" w:eastAsia="宋体" w:hAnsi="宋体" w:cs="宋体"/>
                <w:color w:val="000000"/>
                <w:sz w:val="21"/>
              </w:rPr>
              <w:t>弱城投</w:t>
            </w:r>
            <w:proofErr w:type="gramEnd"/>
            <w:r>
              <w:rPr>
                <w:rFonts w:ascii="宋体" w:eastAsia="宋体" w:hAnsi="宋体" w:cs="宋体"/>
                <w:color w:val="000000"/>
                <w:sz w:val="21"/>
              </w:rPr>
              <w:t>首当其冲，甚至引发了对明年信用收缩的担忧</w:t>
            </w:r>
            <w:r>
              <w:rPr>
                <w:rFonts w:ascii="宋体" w:eastAsia="宋体" w:hAnsi="宋体" w:cs="宋体"/>
                <w:color w:val="000000"/>
                <w:sz w:val="21"/>
              </w:rPr>
              <w:t>。</w:t>
            </w:r>
            <w:r>
              <w:rPr>
                <w:rFonts w:ascii="宋体" w:eastAsia="宋体" w:hAnsi="宋体" w:cs="宋体"/>
                <w:color w:val="000000"/>
                <w:sz w:val="21"/>
              </w:rPr>
              <w:t>12</w:t>
            </w:r>
            <w:r>
              <w:rPr>
                <w:rFonts w:ascii="宋体" w:eastAsia="宋体" w:hAnsi="宋体" w:cs="宋体"/>
                <w:color w:val="000000"/>
                <w:sz w:val="21"/>
              </w:rPr>
              <w:t>月央行持续净投放呵护跨年资金面，短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大幅回落，债市基本回到疫情前水平。</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后疫情时代的经济修复和政策回归将是市场的主题，而经济恢复的速度和结构、政策退出的节奏与力度，会进一步影响债市的微观结构。宏观经济因强基数驱动，大概率呈现前高后低的趋势，当前债券市场已经处于一轮利率上行的尾部，市场对利率见顶已经有一致性预期，实体经济、通胀</w:t>
            </w:r>
            <w:proofErr w:type="gramStart"/>
            <w:r>
              <w:rPr>
                <w:rFonts w:ascii="宋体" w:eastAsia="宋体" w:hAnsi="宋体" w:cs="宋体"/>
                <w:color w:val="000000"/>
                <w:sz w:val="21"/>
              </w:rPr>
              <w:t>和社融高点</w:t>
            </w:r>
            <w:proofErr w:type="gramEnd"/>
            <w:r>
              <w:rPr>
                <w:rFonts w:ascii="宋体" w:eastAsia="宋体" w:hAnsi="宋体" w:cs="宋体"/>
                <w:color w:val="000000"/>
                <w:sz w:val="21"/>
              </w:rPr>
              <w:t>相继出现的节奏错位，可能会进一步加剧债市波动。</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2020.10.1-2020.12.31</w:t>
            </w:r>
            <w:r>
              <w:rPr>
                <w:rFonts w:ascii="宋体" w:eastAsia="宋体" w:hAnsi="宋体" w:cs="宋体"/>
                <w:color w:val="000000"/>
                <w:sz w:val="21"/>
              </w:rPr>
              <w:t>），本产品始终将保</w:t>
            </w:r>
            <w:r>
              <w:rPr>
                <w:rFonts w:ascii="宋体" w:eastAsia="宋体" w:hAnsi="宋体" w:cs="宋体"/>
                <w:color w:val="000000"/>
                <w:sz w:val="21"/>
              </w:rPr>
              <w:t>持流动性安全和防范信用风险作为第一要务，通过稳健的投资风格实现相对稳定的收益。在资产组合配置上，维持以高评级信用债为主，同时配置适量的利率债、同业存单等资产兼顾安全性、流动性和收益性。</w:t>
            </w:r>
            <w:r>
              <w:rPr>
                <w:rFonts w:ascii="宋体" w:eastAsia="宋体" w:hAnsi="宋体" w:cs="宋体"/>
                <w:color w:val="000000"/>
                <w:sz w:val="21"/>
              </w:rPr>
              <w:t>10-11</w:t>
            </w:r>
            <w:r>
              <w:rPr>
                <w:rFonts w:ascii="宋体" w:eastAsia="宋体" w:hAnsi="宋体" w:cs="宋体"/>
                <w:color w:val="000000"/>
                <w:sz w:val="21"/>
              </w:rPr>
              <w:t>月债券市场收益率震荡上行、信用利差和期限利差走阔，我们在综合考虑不同资产风险收益和流动性的基础上，择优配置中高评级信用债；同时在市场震荡上行之际积极把握利率债和同业存单的买入机会，在</w:t>
            </w:r>
            <w:r>
              <w:rPr>
                <w:rFonts w:ascii="宋体" w:eastAsia="宋体" w:hAnsi="宋体" w:cs="宋体"/>
                <w:color w:val="000000"/>
                <w:sz w:val="21"/>
              </w:rPr>
              <w:t>11</w:t>
            </w:r>
            <w:r>
              <w:rPr>
                <w:rFonts w:ascii="宋体" w:eastAsia="宋体" w:hAnsi="宋体" w:cs="宋体"/>
                <w:color w:val="000000"/>
                <w:sz w:val="21"/>
              </w:rPr>
              <w:t>月市场高点适当拉长久期、增大建仓量，进一步提升产品收益的竞争力。临近年末，我们以保证产品跨年流动性安全为首要任务，积极融入短期跨年资</w:t>
            </w:r>
            <w:r>
              <w:rPr>
                <w:rFonts w:ascii="宋体" w:eastAsia="宋体" w:hAnsi="宋体" w:cs="宋体"/>
                <w:color w:val="000000"/>
                <w:sz w:val="21"/>
              </w:rPr>
              <w:t>金，顺利跨年。</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即将颁布的《关于规范现金管理类理财产品管理有关事项的通知》的相关要求，在此基础上自上而下地制定科学有效的投资策略。同时，持续关注市场情况，精准把握投资时点，在市场调整到位时择机而动，以持有到期的票息</w:t>
            </w:r>
            <w:r w:rsidR="00672705">
              <w:rPr>
                <w:rFonts w:ascii="宋体" w:eastAsia="宋体" w:hAnsi="宋体" w:cs="宋体"/>
                <w:color w:val="000000"/>
                <w:sz w:val="21"/>
              </w:rPr>
              <w:t>策略为主、杠杆策略为辅，提</w:t>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4"/>
          <w:wAfter w:w="140" w:type="dxa"/>
          <w:trHeight w:val="400"/>
        </w:trPr>
        <w:tc>
          <w:tcPr>
            <w:tcW w:w="1" w:type="dxa"/>
          </w:tcPr>
          <w:p w:rsidR="00905B0F" w:rsidRDefault="00905B0F">
            <w:pPr>
              <w:pStyle w:val="EMPTYCELLSTYLE"/>
            </w:pPr>
          </w:p>
        </w:tc>
        <w:tc>
          <w:tcPr>
            <w:tcW w:w="20" w:type="dxa"/>
          </w:tcPr>
          <w:p w:rsidR="00905B0F" w:rsidRDefault="00905B0F">
            <w:pPr>
              <w:pStyle w:val="EMPTYCELLSTYLE"/>
            </w:pPr>
          </w:p>
        </w:tc>
        <w:tc>
          <w:tcPr>
            <w:tcW w:w="3380" w:type="dxa"/>
            <w:gridSpan w:val="5"/>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Pr>
        <w:tc>
          <w:tcPr>
            <w:tcW w:w="1" w:type="dxa"/>
          </w:tcPr>
          <w:p w:rsidR="00905B0F" w:rsidRDefault="00905B0F">
            <w:pPr>
              <w:pStyle w:val="EMPTYCELLSTYLE"/>
              <w:pageBreakBefore/>
            </w:pPr>
            <w:bookmarkStart w:id="5" w:name="JR_PAGE_ANCHOR_0_6"/>
            <w:bookmarkEnd w:id="5"/>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2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2260"/>
        </w:trPr>
        <w:tc>
          <w:tcPr>
            <w:tcW w:w="1" w:type="dxa"/>
          </w:tcPr>
          <w:p w:rsidR="00905B0F" w:rsidRDefault="00905B0F">
            <w:pPr>
              <w:pStyle w:val="EMPTYCELLSTYLE"/>
            </w:pPr>
          </w:p>
        </w:tc>
        <w:tc>
          <w:tcPr>
            <w:tcW w:w="10700" w:type="dxa"/>
            <w:gridSpan w:val="15"/>
            <w:tcMar>
              <w:top w:w="0" w:type="dxa"/>
              <w:left w:w="0" w:type="dxa"/>
              <w:bottom w:w="0" w:type="dxa"/>
              <w:right w:w="0" w:type="dxa"/>
            </w:tcMar>
          </w:tcPr>
          <w:p w:rsidR="00905B0F" w:rsidRDefault="00DB3D99">
            <w:pPr>
              <w:spacing w:line="320" w:lineRule="exact"/>
              <w:jc w:val="left"/>
            </w:pPr>
            <w:r>
              <w:rPr>
                <w:rFonts w:ascii="宋体" w:eastAsia="宋体" w:hAnsi="宋体" w:cs="宋体"/>
                <w:color w:val="000000"/>
                <w:sz w:val="21"/>
              </w:rPr>
              <w:t>高组合静态收益；同时控制组合久期，在短久期、中高评级品种中挖掘投资机会，增厚产品收益。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具体来看，当前债券市场利率面临调整压力，投资策略上以中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、票息策略为主，在投资品种的选择上，综合考虑利率债、存单、存款及高等级信用债等品种的收益性和流动性，遴选优质投资标的。具体投资操作上，利率品种会适当关注市场过度调整时的波段建仓机会，</w:t>
            </w:r>
            <w:proofErr w:type="gramStart"/>
            <w:r>
              <w:rPr>
                <w:rFonts w:ascii="宋体" w:eastAsia="宋体" w:hAnsi="宋体" w:cs="宋体"/>
                <w:color w:val="000000"/>
                <w:sz w:val="21"/>
              </w:rPr>
              <w:t>信用债则以</w:t>
            </w:r>
            <w:proofErr w:type="gramEnd"/>
            <w:r>
              <w:rPr>
                <w:rFonts w:ascii="宋体" w:eastAsia="宋体" w:hAnsi="宋体" w:cs="宋体"/>
                <w:color w:val="000000"/>
                <w:sz w:val="21"/>
              </w:rPr>
              <w:t>中高等级为主、严格规避信用风险。流动性管理方面，密切关注春节和一季度末两个关键时点，动态监测产品申购赎回数据，提前部署流动性安排，全力保证产品流动性安全。</w:t>
            </w: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4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20" w:type="dxa"/>
          </w:tcPr>
          <w:p w:rsidR="00905B0F" w:rsidRDefault="00905B0F">
            <w:pPr>
              <w:pStyle w:val="EMPTYCELLSTYLE"/>
            </w:pPr>
          </w:p>
        </w:tc>
        <w:tc>
          <w:tcPr>
            <w:tcW w:w="10700" w:type="dxa"/>
            <w:gridSpan w:val="16"/>
            <w:tcMar>
              <w:top w:w="0" w:type="dxa"/>
              <w:left w:w="0" w:type="dxa"/>
              <w:bottom w:w="0" w:type="dxa"/>
              <w:right w:w="0" w:type="dxa"/>
            </w:tcMar>
            <w:vAlign w:val="center"/>
          </w:tcPr>
          <w:p w:rsidR="00905B0F" w:rsidRDefault="00DB3D9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4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3600"/>
        </w:trPr>
        <w:tc>
          <w:tcPr>
            <w:tcW w:w="1" w:type="dxa"/>
          </w:tcPr>
          <w:p w:rsidR="00905B0F" w:rsidRDefault="00905B0F">
            <w:pPr>
              <w:pStyle w:val="EMPTYCELLSTYLE"/>
            </w:pPr>
          </w:p>
        </w:tc>
        <w:tc>
          <w:tcPr>
            <w:tcW w:w="20" w:type="dxa"/>
          </w:tcPr>
          <w:p w:rsidR="00905B0F" w:rsidRDefault="00905B0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905B0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序号</w:t>
                        </w:r>
                      </w:p>
                    </w:tc>
                  </w:tr>
                </w:tbl>
                <w:p w:rsidR="00905B0F" w:rsidRDefault="00905B0F">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05B0F">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资产类型</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05B0F" w:rsidRDefault="00905B0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05B0F">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05B0F" w:rsidRDefault="00905B0F">
                  <w:pPr>
                    <w:pStyle w:val="EMPTYCELLSTYLE"/>
                  </w:pPr>
                </w:p>
              </w:tc>
            </w:tr>
            <w:tr w:rsidR="00905B0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w:t>
                        </w:r>
                      </w:p>
                    </w:tc>
                  </w:tr>
                </w:tbl>
                <w:p w:rsidR="00905B0F" w:rsidRDefault="00905B0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05B0F">
                    <w:tblPrEx>
                      <w:tblCellMar>
                        <w:top w:w="0" w:type="dxa"/>
                        <w:bottom w:w="0" w:type="dxa"/>
                      </w:tblCellMar>
                    </w:tblPrEx>
                    <w:trPr>
                      <w:trHeight w:val="600"/>
                    </w:trPr>
                    <w:tc>
                      <w:tcPr>
                        <w:tcW w:w="3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现金及存款</w:t>
                        </w: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23.22</w:t>
                        </w:r>
                      </w:p>
                    </w:tc>
                  </w:tr>
                </w:tbl>
                <w:p w:rsidR="00905B0F" w:rsidRDefault="00905B0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05B0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25.35</w:t>
                        </w:r>
                      </w:p>
                    </w:tc>
                  </w:tr>
                </w:tbl>
                <w:p w:rsidR="00905B0F" w:rsidRDefault="00905B0F">
                  <w:pPr>
                    <w:pStyle w:val="EMPTYCELLSTYLE"/>
                  </w:pPr>
                </w:p>
              </w:tc>
            </w:tr>
            <w:tr w:rsidR="00905B0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w:t>
                        </w:r>
                      </w:p>
                    </w:tc>
                  </w:tr>
                </w:tbl>
                <w:p w:rsidR="00905B0F" w:rsidRDefault="00905B0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05B0F">
                    <w:tblPrEx>
                      <w:tblCellMar>
                        <w:top w:w="0" w:type="dxa"/>
                        <w:bottom w:w="0" w:type="dxa"/>
                      </w:tblCellMar>
                    </w:tblPrEx>
                    <w:trPr>
                      <w:trHeight w:val="600"/>
                    </w:trPr>
                    <w:tc>
                      <w:tcPr>
                        <w:tcW w:w="3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买入返售金融资产</w:t>
                        </w: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1.05</w:t>
                        </w:r>
                      </w:p>
                    </w:tc>
                  </w:tr>
                </w:tbl>
                <w:p w:rsidR="00905B0F" w:rsidRDefault="00905B0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05B0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1.07</w:t>
                        </w:r>
                      </w:p>
                    </w:tc>
                  </w:tr>
                </w:tbl>
                <w:p w:rsidR="00905B0F" w:rsidRDefault="00905B0F">
                  <w:pPr>
                    <w:pStyle w:val="EMPTYCELLSTYLE"/>
                  </w:pPr>
                </w:p>
              </w:tc>
            </w:tr>
            <w:tr w:rsidR="00905B0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w:t>
                        </w:r>
                      </w:p>
                    </w:tc>
                  </w:tr>
                </w:tbl>
                <w:p w:rsidR="00905B0F" w:rsidRDefault="00905B0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05B0F">
                    <w:tblPrEx>
                      <w:tblCellMar>
                        <w:top w:w="0" w:type="dxa"/>
                        <w:bottom w:w="0" w:type="dxa"/>
                      </w:tblCellMar>
                    </w:tblPrEx>
                    <w:trPr>
                      <w:trHeight w:val="600"/>
                    </w:trPr>
                    <w:tc>
                      <w:tcPr>
                        <w:tcW w:w="3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债券投资</w:t>
                        </w: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73.58</w:t>
                        </w:r>
                      </w:p>
                    </w:tc>
                  </w:tr>
                </w:tbl>
                <w:p w:rsidR="00905B0F" w:rsidRDefault="00905B0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05B0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73.58</w:t>
                        </w:r>
                      </w:p>
                    </w:tc>
                  </w:tr>
                </w:tbl>
                <w:p w:rsidR="00905B0F" w:rsidRDefault="00905B0F">
                  <w:pPr>
                    <w:pStyle w:val="EMPTYCELLSTYLE"/>
                  </w:pPr>
                </w:p>
              </w:tc>
            </w:tr>
            <w:tr w:rsidR="00905B0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w:t>
                        </w:r>
                      </w:p>
                    </w:tc>
                  </w:tr>
                </w:tbl>
                <w:p w:rsidR="00905B0F" w:rsidRDefault="00905B0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05B0F">
                    <w:tblPrEx>
                      <w:tblCellMar>
                        <w:top w:w="0" w:type="dxa"/>
                        <w:bottom w:w="0" w:type="dxa"/>
                      </w:tblCellMar>
                    </w:tblPrEx>
                    <w:trPr>
                      <w:trHeight w:val="600"/>
                    </w:trPr>
                    <w:tc>
                      <w:tcPr>
                        <w:tcW w:w="3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委外投资</w:t>
                        </w: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2.15</w:t>
                        </w:r>
                      </w:p>
                    </w:tc>
                  </w:tr>
                </w:tbl>
                <w:p w:rsidR="00905B0F" w:rsidRDefault="00905B0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05B0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0.00</w:t>
                        </w:r>
                      </w:p>
                    </w:tc>
                  </w:tr>
                </w:tbl>
                <w:p w:rsidR="00905B0F" w:rsidRDefault="00905B0F">
                  <w:pPr>
                    <w:pStyle w:val="EMPTYCELLSTYLE"/>
                  </w:pPr>
                </w:p>
              </w:tc>
            </w:tr>
            <w:tr w:rsidR="00905B0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tcMar>
                          <w:top w:w="0" w:type="dxa"/>
                          <w:left w:w="0" w:type="dxa"/>
                          <w:bottom w:w="0" w:type="dxa"/>
                          <w:right w:w="0" w:type="dxa"/>
                        </w:tcMar>
                        <w:vAlign w:val="center"/>
                      </w:tcPr>
                      <w:p w:rsidR="00905B0F" w:rsidRDefault="00905B0F">
                        <w:pPr>
                          <w:jc w:val="center"/>
                        </w:pPr>
                      </w:p>
                    </w:tc>
                  </w:tr>
                </w:tbl>
                <w:p w:rsidR="00905B0F" w:rsidRDefault="00905B0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05B0F">
                    <w:tblPrEx>
                      <w:tblCellMar>
                        <w:top w:w="0" w:type="dxa"/>
                        <w:bottom w:w="0" w:type="dxa"/>
                      </w:tblCellMar>
                    </w:tblPrEx>
                    <w:trPr>
                      <w:trHeight w:val="600"/>
                    </w:trPr>
                    <w:tc>
                      <w:tcPr>
                        <w:tcW w:w="3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总计</w:t>
                        </w:r>
                      </w:p>
                    </w:tc>
                  </w:tr>
                </w:tbl>
                <w:p w:rsidR="00905B0F" w:rsidRDefault="00905B0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w:t>
                        </w:r>
                      </w:p>
                    </w:tc>
                  </w:tr>
                </w:tbl>
                <w:p w:rsidR="00905B0F" w:rsidRDefault="00905B0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05B0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w:t>
                        </w:r>
                      </w:p>
                    </w:tc>
                  </w:tr>
                </w:tbl>
                <w:p w:rsidR="00905B0F" w:rsidRDefault="00905B0F">
                  <w:pPr>
                    <w:pStyle w:val="EMPTYCELLSTYLE"/>
                  </w:pPr>
                </w:p>
              </w:tc>
            </w:tr>
          </w:tbl>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4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1000"/>
        </w:trPr>
        <w:tc>
          <w:tcPr>
            <w:tcW w:w="1" w:type="dxa"/>
          </w:tcPr>
          <w:p w:rsidR="00905B0F" w:rsidRDefault="00905B0F">
            <w:pPr>
              <w:pStyle w:val="EMPTYCELLSTYLE"/>
            </w:pPr>
          </w:p>
        </w:tc>
        <w:tc>
          <w:tcPr>
            <w:tcW w:w="10700" w:type="dxa"/>
            <w:gridSpan w:val="15"/>
            <w:tcMar>
              <w:top w:w="0" w:type="dxa"/>
              <w:left w:w="0" w:type="dxa"/>
              <w:bottom w:w="0" w:type="dxa"/>
              <w:right w:w="0" w:type="dxa"/>
            </w:tcMar>
          </w:tcPr>
          <w:p w:rsidR="00905B0F" w:rsidRDefault="00DB3D9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600"/>
        </w:trPr>
        <w:tc>
          <w:tcPr>
            <w:tcW w:w="1" w:type="dxa"/>
          </w:tcPr>
          <w:p w:rsidR="00905B0F" w:rsidRDefault="00905B0F">
            <w:pPr>
              <w:pStyle w:val="EMPTYCELLSTYLE"/>
            </w:pPr>
          </w:p>
        </w:tc>
        <w:tc>
          <w:tcPr>
            <w:tcW w:w="20" w:type="dxa"/>
          </w:tcPr>
          <w:p w:rsidR="00905B0F" w:rsidRDefault="00905B0F">
            <w:pPr>
              <w:pStyle w:val="EMPTYCELLSTYLE"/>
            </w:pPr>
          </w:p>
        </w:tc>
        <w:tc>
          <w:tcPr>
            <w:tcW w:w="10700" w:type="dxa"/>
            <w:gridSpan w:val="16"/>
            <w:tcMar>
              <w:top w:w="0" w:type="dxa"/>
              <w:left w:w="0" w:type="dxa"/>
              <w:bottom w:w="0" w:type="dxa"/>
              <w:right w:w="0" w:type="dxa"/>
            </w:tcMar>
            <w:vAlign w:val="center"/>
          </w:tcPr>
          <w:p w:rsidR="00905B0F" w:rsidRDefault="00DB3D9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2580"/>
        </w:trPr>
        <w:tc>
          <w:tcPr>
            <w:tcW w:w="1" w:type="dxa"/>
          </w:tcPr>
          <w:p w:rsidR="00905B0F" w:rsidRDefault="00905B0F">
            <w:pPr>
              <w:pStyle w:val="EMPTYCELLSTYLE"/>
            </w:pPr>
          </w:p>
        </w:tc>
        <w:tc>
          <w:tcPr>
            <w:tcW w:w="20" w:type="dxa"/>
          </w:tcPr>
          <w:p w:rsidR="00905B0F" w:rsidRDefault="00905B0F">
            <w:pPr>
              <w:pStyle w:val="EMPTYCELLSTYLE"/>
            </w:pPr>
          </w:p>
        </w:tc>
        <w:tc>
          <w:tcPr>
            <w:tcW w:w="10700" w:type="dxa"/>
            <w:gridSpan w:val="16"/>
            <w:tcMar>
              <w:top w:w="0" w:type="dxa"/>
              <w:left w:w="0" w:type="dxa"/>
              <w:bottom w:w="0" w:type="dxa"/>
              <w:right w:w="0" w:type="dxa"/>
            </w:tcMar>
          </w:tcPr>
          <w:p w:rsidR="00905B0F" w:rsidRDefault="00DB3D9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54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60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10700" w:type="dxa"/>
            <w:gridSpan w:val="17"/>
            <w:tcMar>
              <w:top w:w="0" w:type="dxa"/>
              <w:left w:w="0" w:type="dxa"/>
              <w:bottom w:w="0" w:type="dxa"/>
              <w:right w:w="0" w:type="dxa"/>
            </w:tcMar>
            <w:vAlign w:val="center"/>
          </w:tcPr>
          <w:p w:rsidR="00905B0F" w:rsidRDefault="00DB3D9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184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05B0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序号</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资产名称</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资产面额</w:t>
                        </w:r>
                      </w:p>
                    </w:tc>
                  </w:tr>
                </w:tbl>
                <w:p w:rsidR="00905B0F" w:rsidRDefault="00905B0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6.41</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993,048,659.38</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2.62</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6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20" w:type="dxa"/>
          </w:tcPr>
          <w:p w:rsidR="00905B0F" w:rsidRDefault="00905B0F">
            <w:pPr>
              <w:pStyle w:val="EMPTYCELLSTYLE"/>
            </w:pPr>
          </w:p>
        </w:tc>
        <w:tc>
          <w:tcPr>
            <w:tcW w:w="20" w:type="dxa"/>
          </w:tcPr>
          <w:p w:rsidR="00905B0F" w:rsidRDefault="00905B0F">
            <w:pPr>
              <w:pStyle w:val="EMPTYCELLSTYLE"/>
            </w:pPr>
          </w:p>
        </w:tc>
        <w:tc>
          <w:tcPr>
            <w:tcW w:w="3360" w:type="dxa"/>
            <w:gridSpan w:val="4"/>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20" w:type="dxa"/>
            <w:gridSpan w:val="2"/>
          </w:tcPr>
          <w:p w:rsidR="00905B0F" w:rsidRDefault="00905B0F">
            <w:pPr>
              <w:pStyle w:val="EMPTYCELLSTYLE"/>
            </w:pPr>
          </w:p>
        </w:tc>
        <w:tc>
          <w:tcPr>
            <w:tcW w:w="20" w:type="dxa"/>
            <w:gridSpan w:val="2"/>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Pr>
        <w:tc>
          <w:tcPr>
            <w:tcW w:w="1" w:type="dxa"/>
          </w:tcPr>
          <w:p w:rsidR="00905B0F" w:rsidRDefault="00905B0F">
            <w:pPr>
              <w:pStyle w:val="EMPTYCELLSTYLE"/>
              <w:pageBreakBefore/>
            </w:pPr>
            <w:bookmarkStart w:id="6" w:name="JR_PAGE_ANCHOR_0_7"/>
            <w:bookmarkEnd w:id="6"/>
          </w:p>
        </w:tc>
        <w:tc>
          <w:tcPr>
            <w:tcW w:w="40" w:type="dxa"/>
            <w:gridSpan w:val="2"/>
          </w:tcPr>
          <w:p w:rsidR="00905B0F" w:rsidRDefault="00905B0F">
            <w:pPr>
              <w:pStyle w:val="EMPTYCELLSTYLE"/>
            </w:pPr>
          </w:p>
        </w:tc>
        <w:tc>
          <w:tcPr>
            <w:tcW w:w="160" w:type="dxa"/>
            <w:gridSpan w:val="2"/>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20"/>
        </w:trPr>
        <w:tc>
          <w:tcPr>
            <w:tcW w:w="1" w:type="dxa"/>
          </w:tcPr>
          <w:p w:rsidR="00905B0F" w:rsidRDefault="00905B0F">
            <w:pPr>
              <w:pStyle w:val="EMPTYCELLSTYLE"/>
            </w:pPr>
          </w:p>
        </w:tc>
        <w:tc>
          <w:tcPr>
            <w:tcW w:w="40" w:type="dxa"/>
            <w:gridSpan w:val="2"/>
          </w:tcPr>
          <w:p w:rsidR="00905B0F" w:rsidRDefault="00905B0F">
            <w:pPr>
              <w:pStyle w:val="EMPTYCELLSTYLE"/>
            </w:pPr>
          </w:p>
        </w:tc>
        <w:tc>
          <w:tcPr>
            <w:tcW w:w="160" w:type="dxa"/>
            <w:gridSpan w:val="2"/>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48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上海银行大额存单</w:t>
                        </w:r>
                        <w:r>
                          <w:rPr>
                            <w:rFonts w:ascii="宋体" w:eastAsia="宋体" w:hAnsi="宋体" w:cs="宋体"/>
                            <w:color w:val="000000"/>
                            <w:sz w:val="21"/>
                          </w:rPr>
                          <w:t>20190929-05</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2.57</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20200922002</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2.57</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上海银行大额存单</w:t>
                        </w:r>
                        <w:r>
                          <w:rPr>
                            <w:rFonts w:ascii="宋体" w:eastAsia="宋体" w:hAnsi="宋体" w:cs="宋体"/>
                            <w:color w:val="000000"/>
                            <w:sz w:val="21"/>
                          </w:rPr>
                          <w:t>20190929-07</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2.57</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6</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上海银行大额存单</w:t>
                        </w:r>
                        <w:r>
                          <w:rPr>
                            <w:rFonts w:ascii="宋体" w:eastAsia="宋体" w:hAnsi="宋体" w:cs="宋体"/>
                            <w:color w:val="000000"/>
                            <w:sz w:val="21"/>
                          </w:rPr>
                          <w:t>20190929-06</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2.57</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7</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20CSFD44-05</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2.57</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8</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2.31</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建设银行（深圳分行）活期存款</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600,010,000.00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1.54</w:t>
                        </w:r>
                      </w:p>
                    </w:tc>
                  </w:tr>
                </w:tbl>
                <w:p w:rsidR="00905B0F" w:rsidRDefault="00905B0F">
                  <w:pPr>
                    <w:pStyle w:val="EMPTYCELLSTYLE"/>
                  </w:pPr>
                </w:p>
              </w:tc>
            </w:tr>
            <w:tr w:rsidR="00905B0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58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w:t>
                        </w:r>
                      </w:p>
                    </w:tc>
                  </w:tr>
                </w:tbl>
                <w:p w:rsidR="00905B0F" w:rsidRDefault="00905B0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05B0F">
                    <w:tblPrEx>
                      <w:tblCellMar>
                        <w:top w:w="0" w:type="dxa"/>
                        <w:bottom w:w="0" w:type="dxa"/>
                      </w:tblCellMar>
                    </w:tblPrEx>
                    <w:trPr>
                      <w:trHeight w:val="600"/>
                    </w:trPr>
                    <w:tc>
                      <w:tcPr>
                        <w:tcW w:w="4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蔷薇沐风</w:t>
                        </w:r>
                        <w:r>
                          <w:rPr>
                            <w:rFonts w:ascii="宋体" w:eastAsia="宋体" w:hAnsi="宋体" w:cs="宋体"/>
                            <w:color w:val="000000"/>
                            <w:sz w:val="21"/>
                          </w:rPr>
                          <w:t>ABN001</w:t>
                        </w:r>
                        <w:r>
                          <w:rPr>
                            <w:rFonts w:ascii="宋体" w:eastAsia="宋体" w:hAnsi="宋体" w:cs="宋体"/>
                            <w:color w:val="000000"/>
                            <w:sz w:val="21"/>
                          </w:rPr>
                          <w:t>优先</w:t>
                        </w:r>
                      </w:p>
                    </w:tc>
                  </w:tr>
                </w:tbl>
                <w:p w:rsidR="00905B0F" w:rsidRDefault="00905B0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05B0F">
                    <w:tblPrEx>
                      <w:tblCellMar>
                        <w:top w:w="0" w:type="dxa"/>
                        <w:bottom w:w="0" w:type="dxa"/>
                      </w:tblCellMar>
                    </w:tblPrEx>
                    <w:trPr>
                      <w:trHeight w:val="600"/>
                    </w:trPr>
                    <w:tc>
                      <w:tcPr>
                        <w:tcW w:w="26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534,000,000.00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1.37</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3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60" w:type="dxa"/>
            <w:gridSpan w:val="2"/>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6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60" w:type="dxa"/>
            <w:gridSpan w:val="2"/>
          </w:tcPr>
          <w:p w:rsidR="00905B0F" w:rsidRDefault="00905B0F">
            <w:pPr>
              <w:pStyle w:val="EMPTYCELLSTYLE"/>
            </w:pPr>
          </w:p>
        </w:tc>
        <w:tc>
          <w:tcPr>
            <w:tcW w:w="10500" w:type="dxa"/>
            <w:gridSpan w:val="11"/>
            <w:tcMar>
              <w:top w:w="0" w:type="dxa"/>
              <w:left w:w="0" w:type="dxa"/>
              <w:bottom w:w="0" w:type="dxa"/>
              <w:right w:w="0" w:type="dxa"/>
            </w:tcMar>
          </w:tcPr>
          <w:p w:rsidR="00905B0F" w:rsidRDefault="00DB3D9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84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产品代码</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资产名称</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资产面额（元）</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青岛黄岛</w:t>
                        </w:r>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广汽商贸</w:t>
                        </w:r>
                        <w:proofErr w:type="gramEnd"/>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SCP002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滨江房产</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佛燃能源</w:t>
                        </w:r>
                        <w:proofErr w:type="gramEnd"/>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兴发</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乌经建</w:t>
                        </w:r>
                        <w:proofErr w:type="gramEnd"/>
                        <w:r>
                          <w:rPr>
                            <w:rFonts w:ascii="宋体" w:eastAsia="宋体" w:hAnsi="宋体" w:cs="宋体"/>
                            <w:color w:val="000000"/>
                            <w:sz w:val="21"/>
                          </w:rPr>
                          <w:t>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象屿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243,678,720.40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16</w:t>
                        </w:r>
                        <w:r>
                          <w:rPr>
                            <w:rFonts w:ascii="宋体" w:eastAsia="宋体" w:hAnsi="宋体" w:cs="宋体"/>
                            <w:color w:val="000000"/>
                            <w:sz w:val="21"/>
                          </w:rPr>
                          <w:t>万科</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巨石</w:t>
                        </w:r>
                        <w:r>
                          <w:rPr>
                            <w:rFonts w:ascii="宋体" w:eastAsia="宋体" w:hAnsi="宋体" w:cs="宋体"/>
                            <w:color w:val="000000"/>
                            <w:sz w:val="21"/>
                          </w:rPr>
                          <w:t>GN001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bl>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3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60" w:type="dxa"/>
            <w:gridSpan w:val="2"/>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60" w:type="dxa"/>
            <w:gridSpan w:val="2"/>
          </w:tcPr>
          <w:p w:rsidR="00905B0F" w:rsidRDefault="00905B0F">
            <w:pPr>
              <w:pStyle w:val="EMPTYCELLSTYLE"/>
            </w:pPr>
          </w:p>
        </w:tc>
        <w:tc>
          <w:tcPr>
            <w:tcW w:w="3200" w:type="dxa"/>
            <w:gridSpan w:val="2"/>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Pr>
        <w:tc>
          <w:tcPr>
            <w:tcW w:w="1" w:type="dxa"/>
          </w:tcPr>
          <w:p w:rsidR="00905B0F" w:rsidRDefault="00905B0F">
            <w:pPr>
              <w:pStyle w:val="EMPTYCELLSTYLE"/>
              <w:pageBreakBefore/>
            </w:pPr>
            <w:bookmarkStart w:id="7" w:name="JR_PAGE_ANCHOR_0_8"/>
            <w:bookmarkEnd w:id="7"/>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144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兴业消费金融股份公司、兴业银行股份有限公司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青岛海湾</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连云港</w:t>
                        </w:r>
                        <w:r>
                          <w:rPr>
                            <w:rFonts w:ascii="宋体" w:eastAsia="宋体" w:hAnsi="宋体" w:cs="宋体"/>
                            <w:color w:val="000000"/>
                            <w:sz w:val="21"/>
                          </w:rPr>
                          <w:t>SCP007</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16</w:t>
                        </w:r>
                        <w:r>
                          <w:rPr>
                            <w:rFonts w:ascii="宋体" w:eastAsia="宋体" w:hAnsi="宋体" w:cs="宋体"/>
                            <w:color w:val="000000"/>
                            <w:sz w:val="21"/>
                          </w:rPr>
                          <w:t>福州城建</w:t>
                        </w:r>
                        <w:r>
                          <w:rPr>
                            <w:rFonts w:ascii="宋体" w:eastAsia="宋体" w:hAnsi="宋体" w:cs="宋体"/>
                            <w:color w:val="000000"/>
                            <w:sz w:val="21"/>
                          </w:rPr>
                          <w:t>PPN002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南浦口</w:t>
                        </w:r>
                        <w:r>
                          <w:rPr>
                            <w:rFonts w:ascii="宋体" w:eastAsia="宋体" w:hAnsi="宋体" w:cs="宋体"/>
                            <w:color w:val="000000"/>
                            <w:sz w:val="21"/>
                          </w:rPr>
                          <w:t>PPN003</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proofErr w:type="gramStart"/>
                        <w:r>
                          <w:rPr>
                            <w:rFonts w:ascii="宋体" w:eastAsia="宋体" w:hAnsi="宋体" w:cs="宋体"/>
                            <w:color w:val="000000"/>
                            <w:sz w:val="21"/>
                          </w:rPr>
                          <w:t>桂投资</w:t>
                        </w:r>
                        <w:proofErr w:type="gramEnd"/>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MTN003</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厦门银行</w:t>
                        </w:r>
                        <w:r>
                          <w:rPr>
                            <w:rFonts w:ascii="宋体" w:eastAsia="宋体" w:hAnsi="宋体" w:cs="宋体"/>
                            <w:color w:val="000000"/>
                            <w:sz w:val="21"/>
                          </w:rPr>
                          <w:t>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中交城投</w:t>
                        </w:r>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浦口康居</w:t>
                        </w:r>
                        <w:r>
                          <w:rPr>
                            <w:rFonts w:ascii="宋体" w:eastAsia="宋体" w:hAnsi="宋体" w:cs="宋体"/>
                            <w:color w:val="000000"/>
                            <w:sz w:val="21"/>
                          </w:rPr>
                          <w:t>PPN002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16</w:t>
                        </w:r>
                        <w:r>
                          <w:rPr>
                            <w:rFonts w:ascii="宋体" w:eastAsia="宋体" w:hAnsi="宋体" w:cs="宋体"/>
                            <w:color w:val="000000"/>
                            <w:sz w:val="21"/>
                          </w:rPr>
                          <w:t>建发地产</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proofErr w:type="gramStart"/>
                        <w:r>
                          <w:rPr>
                            <w:rFonts w:ascii="宋体" w:eastAsia="宋体" w:hAnsi="宋体" w:cs="宋体"/>
                            <w:color w:val="000000"/>
                            <w:sz w:val="21"/>
                          </w:rPr>
                          <w:t>徐矿</w:t>
                        </w:r>
                        <w:proofErr w:type="gramEnd"/>
                        <w:r>
                          <w:rPr>
                            <w:rFonts w:ascii="宋体" w:eastAsia="宋体" w:hAnsi="宋体" w:cs="宋体"/>
                            <w:color w:val="000000"/>
                            <w:sz w:val="21"/>
                          </w:rPr>
                          <w:t>MTN002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平安租赁</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SCP002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4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3400" w:type="dxa"/>
            <w:gridSpan w:val="6"/>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Pr>
        <w:tc>
          <w:tcPr>
            <w:tcW w:w="1" w:type="dxa"/>
          </w:tcPr>
          <w:p w:rsidR="00905B0F" w:rsidRDefault="00905B0F">
            <w:pPr>
              <w:pStyle w:val="EMPTYCELLSTYLE"/>
              <w:pageBreakBefore/>
            </w:pPr>
            <w:bookmarkStart w:id="8" w:name="JR_PAGE_ANCHOR_0_9"/>
            <w:bookmarkEnd w:id="8"/>
          </w:p>
        </w:tc>
        <w:tc>
          <w:tcPr>
            <w:tcW w:w="200" w:type="dxa"/>
            <w:gridSpan w:val="4"/>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200" w:type="dxa"/>
            <w:gridSpan w:val="4"/>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114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proofErr w:type="gramStart"/>
                        <w:r>
                          <w:rPr>
                            <w:rFonts w:ascii="宋体" w:eastAsia="宋体" w:hAnsi="宋体" w:cs="宋体"/>
                            <w:color w:val="000000"/>
                            <w:sz w:val="21"/>
                          </w:rPr>
                          <w:t>皖投集</w:t>
                        </w:r>
                        <w:proofErr w:type="gramEnd"/>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山东海运</w:t>
                        </w:r>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160,000,000.00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汇金</w:t>
                        </w:r>
                        <w:r>
                          <w:rPr>
                            <w:rFonts w:ascii="宋体" w:eastAsia="宋体" w:hAnsi="宋体" w:cs="宋体"/>
                            <w:color w:val="000000"/>
                            <w:sz w:val="21"/>
                          </w:rPr>
                          <w:t>MTN010</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50,000,000.00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建安投资</w:t>
                        </w:r>
                        <w:r>
                          <w:rPr>
                            <w:rFonts w:ascii="宋体" w:eastAsia="宋体" w:hAnsi="宋体" w:cs="宋体"/>
                            <w:color w:val="000000"/>
                            <w:sz w:val="21"/>
                          </w:rPr>
                          <w:t>SCP001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山西文旅</w:t>
                        </w:r>
                        <w:proofErr w:type="gramEnd"/>
                        <w:r>
                          <w:rPr>
                            <w:rFonts w:ascii="宋体" w:eastAsia="宋体" w:hAnsi="宋体" w:cs="宋体"/>
                            <w:color w:val="000000"/>
                            <w:sz w:val="21"/>
                          </w:rPr>
                          <w:t>SCP002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proofErr w:type="gramStart"/>
                        <w:r>
                          <w:rPr>
                            <w:rFonts w:ascii="宋体" w:eastAsia="宋体" w:hAnsi="宋体" w:cs="宋体"/>
                            <w:color w:val="000000"/>
                            <w:sz w:val="21"/>
                          </w:rPr>
                          <w:t>丹投</w:t>
                        </w:r>
                        <w:proofErr w:type="gramEnd"/>
                        <w:r>
                          <w:rPr>
                            <w:rFonts w:ascii="宋体" w:eastAsia="宋体" w:hAnsi="宋体" w:cs="宋体"/>
                            <w:color w:val="000000"/>
                            <w:sz w:val="21"/>
                          </w:rPr>
                          <w:t>SCP002</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SCP005</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PPN001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20</w:t>
                        </w:r>
                        <w:r>
                          <w:rPr>
                            <w:rFonts w:ascii="宋体" w:eastAsia="宋体" w:hAnsi="宋体" w:cs="宋体"/>
                            <w:color w:val="000000"/>
                            <w:sz w:val="21"/>
                          </w:rPr>
                          <w:t>东湖高新</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)PPN001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proofErr w:type="gramStart"/>
                        <w:r>
                          <w:rPr>
                            <w:rFonts w:ascii="宋体" w:eastAsia="宋体" w:hAnsi="宋体" w:cs="宋体"/>
                            <w:color w:val="000000"/>
                            <w:sz w:val="21"/>
                          </w:rPr>
                          <w:t>豫高管</w:t>
                        </w:r>
                        <w:proofErr w:type="gramEnd"/>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18</w:t>
                        </w:r>
                        <w:r>
                          <w:rPr>
                            <w:rFonts w:ascii="宋体" w:eastAsia="宋体" w:hAnsi="宋体" w:cs="宋体"/>
                            <w:color w:val="000000"/>
                            <w:sz w:val="21"/>
                          </w:rPr>
                          <w:t>鞍钢集</w:t>
                        </w:r>
                        <w:r>
                          <w:rPr>
                            <w:rFonts w:ascii="宋体" w:eastAsia="宋体" w:hAnsi="宋体" w:cs="宋体"/>
                            <w:color w:val="000000"/>
                            <w:sz w:val="21"/>
                          </w:rPr>
                          <w:t>MTN001</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30,000,000.00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r w:rsidR="00905B0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05B0F">
                    <w:tblPrEx>
                      <w:tblCellMar>
                        <w:top w:w="0" w:type="dxa"/>
                        <w:bottom w:w="0" w:type="dxa"/>
                      </w:tblCellMar>
                    </w:tblPrEx>
                    <w:trPr>
                      <w:trHeight w:val="600"/>
                    </w:trPr>
                    <w:tc>
                      <w:tcPr>
                        <w:tcW w:w="17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MTN008</w:t>
                        </w:r>
                      </w:p>
                    </w:tc>
                  </w:tr>
                </w:tbl>
                <w:p w:rsidR="00905B0F" w:rsidRDefault="00905B0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05B0F">
                    <w:tblPrEx>
                      <w:tblCellMar>
                        <w:top w:w="0" w:type="dxa"/>
                        <w:bottom w:w="0" w:type="dxa"/>
                      </w:tblCellMar>
                    </w:tblPrEx>
                    <w:trPr>
                      <w:trHeight w:val="600"/>
                    </w:trPr>
                    <w:tc>
                      <w:tcPr>
                        <w:tcW w:w="2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10,000,000.00</w:t>
                        </w:r>
                      </w:p>
                    </w:tc>
                  </w:tr>
                </w:tbl>
                <w:p w:rsidR="00905B0F" w:rsidRDefault="00905B0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05B0F">
                    <w:tblPrEx>
                      <w:tblCellMar>
                        <w:top w:w="0" w:type="dxa"/>
                        <w:bottom w:w="0" w:type="dxa"/>
                      </w:tblCellMar>
                    </w:tblPrEx>
                    <w:trPr>
                      <w:trHeight w:val="600"/>
                    </w:trPr>
                    <w:tc>
                      <w:tcPr>
                        <w:tcW w:w="31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兴业银行股份有限公司</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0"/>
        </w:trPr>
        <w:tc>
          <w:tcPr>
            <w:tcW w:w="1" w:type="dxa"/>
          </w:tcPr>
          <w:p w:rsidR="00905B0F" w:rsidRDefault="00905B0F">
            <w:pPr>
              <w:pStyle w:val="EMPTYCELLSTYLE"/>
            </w:pPr>
          </w:p>
        </w:tc>
        <w:tc>
          <w:tcPr>
            <w:tcW w:w="200" w:type="dxa"/>
            <w:gridSpan w:val="4"/>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200" w:type="dxa"/>
            <w:gridSpan w:val="4"/>
          </w:tcPr>
          <w:p w:rsidR="00905B0F" w:rsidRDefault="00905B0F">
            <w:pPr>
              <w:pStyle w:val="EMPTYCELLSTYLE"/>
            </w:pPr>
          </w:p>
        </w:tc>
        <w:tc>
          <w:tcPr>
            <w:tcW w:w="10500" w:type="dxa"/>
            <w:gridSpan w:val="11"/>
            <w:tcMar>
              <w:top w:w="0" w:type="dxa"/>
              <w:left w:w="0" w:type="dxa"/>
              <w:bottom w:w="0" w:type="dxa"/>
              <w:right w:w="0" w:type="dxa"/>
            </w:tcMar>
          </w:tcPr>
          <w:p w:rsidR="00905B0F" w:rsidRDefault="00DB3D9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12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05B0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05B0F">
                    <w:tblPrEx>
                      <w:tblCellMar>
                        <w:top w:w="0" w:type="dxa"/>
                        <w:bottom w:w="0" w:type="dxa"/>
                      </w:tblCellMar>
                    </w:tblPrEx>
                    <w:trPr>
                      <w:trHeight w:val="600"/>
                    </w:trPr>
                    <w:tc>
                      <w:tcPr>
                        <w:tcW w:w="158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产品代码</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资产名称</w:t>
                        </w: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资产面额（元）</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交易类型</w:t>
                        </w:r>
                      </w:p>
                    </w:tc>
                  </w:tr>
                </w:tbl>
                <w:p w:rsidR="00905B0F" w:rsidRDefault="00905B0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05B0F">
                    <w:tblPrEx>
                      <w:tblCellMar>
                        <w:top w:w="0" w:type="dxa"/>
                        <w:bottom w:w="0" w:type="dxa"/>
                      </w:tblCellMar>
                    </w:tblPrEx>
                    <w:trPr>
                      <w:trHeight w:val="600"/>
                    </w:trPr>
                    <w:tc>
                      <w:tcPr>
                        <w:tcW w:w="29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关联方名称</w:t>
                        </w:r>
                      </w:p>
                    </w:tc>
                  </w:tr>
                </w:tbl>
                <w:p w:rsidR="00905B0F" w:rsidRDefault="00905B0F">
                  <w:pPr>
                    <w:pStyle w:val="EMPTYCELLSTYLE"/>
                  </w:pPr>
                </w:p>
              </w:tc>
            </w:tr>
            <w:tr w:rsidR="00905B0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05B0F">
                    <w:tblPrEx>
                      <w:tblCellMar>
                        <w:top w:w="0" w:type="dxa"/>
                        <w:bottom w:w="0" w:type="dxa"/>
                      </w:tblCellMar>
                    </w:tblPrEx>
                    <w:trPr>
                      <w:trHeight w:val="600"/>
                    </w:trPr>
                    <w:tc>
                      <w:tcPr>
                        <w:tcW w:w="15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90318012</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40,000,000.00</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买入</w:t>
                        </w:r>
                      </w:p>
                    </w:tc>
                  </w:tr>
                </w:tbl>
                <w:p w:rsidR="00905B0F" w:rsidRDefault="00905B0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05B0F">
                    <w:tblPrEx>
                      <w:tblCellMar>
                        <w:top w:w="0" w:type="dxa"/>
                        <w:bottom w:w="0" w:type="dxa"/>
                      </w:tblCellMar>
                    </w:tblPrEx>
                    <w:trPr>
                      <w:trHeight w:val="600"/>
                    </w:trPr>
                    <w:tc>
                      <w:tcPr>
                        <w:tcW w:w="29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兴业消费金融股份公司</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200"/>
        </w:trPr>
        <w:tc>
          <w:tcPr>
            <w:tcW w:w="1" w:type="dxa"/>
          </w:tcPr>
          <w:p w:rsidR="00905B0F" w:rsidRDefault="00905B0F">
            <w:pPr>
              <w:pStyle w:val="EMPTYCELLSTYLE"/>
            </w:pPr>
          </w:p>
        </w:tc>
        <w:tc>
          <w:tcPr>
            <w:tcW w:w="200" w:type="dxa"/>
            <w:gridSpan w:val="4"/>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200" w:type="dxa"/>
            <w:gridSpan w:val="4"/>
          </w:tcPr>
          <w:p w:rsidR="00905B0F" w:rsidRDefault="00905B0F">
            <w:pPr>
              <w:pStyle w:val="EMPTYCELLSTYLE"/>
            </w:pPr>
          </w:p>
        </w:tc>
        <w:tc>
          <w:tcPr>
            <w:tcW w:w="10500" w:type="dxa"/>
            <w:gridSpan w:val="11"/>
            <w:tcMar>
              <w:top w:w="0" w:type="dxa"/>
              <w:left w:w="0" w:type="dxa"/>
              <w:bottom w:w="0" w:type="dxa"/>
              <w:right w:w="0" w:type="dxa"/>
            </w:tcMar>
          </w:tcPr>
          <w:p w:rsidR="00905B0F" w:rsidRDefault="00DB3D9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hRule="exact" w:val="1000"/>
        </w:trPr>
        <w:tc>
          <w:tcPr>
            <w:tcW w:w="1" w:type="dxa"/>
          </w:tcPr>
          <w:p w:rsidR="00905B0F" w:rsidRDefault="00905B0F">
            <w:pPr>
              <w:pStyle w:val="EMPTYCELLSTYLE"/>
            </w:pPr>
          </w:p>
        </w:tc>
        <w:tc>
          <w:tcPr>
            <w:tcW w:w="200" w:type="dxa"/>
            <w:gridSpan w:val="4"/>
          </w:tcPr>
          <w:p w:rsidR="00905B0F" w:rsidRDefault="00905B0F">
            <w:pPr>
              <w:pStyle w:val="EMPTYCELLSTYLE"/>
            </w:pPr>
          </w:p>
        </w:tc>
        <w:tc>
          <w:tcPr>
            <w:tcW w:w="3200" w:type="dxa"/>
            <w:gridSpan w:val="2"/>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6"/>
          <w:wAfter w:w="160" w:type="dxa"/>
          <w:trHeight w:val="400"/>
        </w:trPr>
        <w:tc>
          <w:tcPr>
            <w:tcW w:w="1" w:type="dxa"/>
          </w:tcPr>
          <w:p w:rsidR="00905B0F" w:rsidRDefault="00905B0F">
            <w:pPr>
              <w:pStyle w:val="EMPTYCELLSTYLE"/>
            </w:pPr>
          </w:p>
        </w:tc>
        <w:tc>
          <w:tcPr>
            <w:tcW w:w="200" w:type="dxa"/>
            <w:gridSpan w:val="4"/>
          </w:tcPr>
          <w:p w:rsidR="00905B0F" w:rsidRDefault="00905B0F">
            <w:pPr>
              <w:pStyle w:val="EMPTYCELLSTYLE"/>
            </w:pPr>
          </w:p>
        </w:tc>
        <w:tc>
          <w:tcPr>
            <w:tcW w:w="3200" w:type="dxa"/>
            <w:gridSpan w:val="2"/>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Pr>
        <w:tc>
          <w:tcPr>
            <w:tcW w:w="1" w:type="dxa"/>
          </w:tcPr>
          <w:p w:rsidR="00905B0F" w:rsidRDefault="00905B0F">
            <w:pPr>
              <w:pStyle w:val="EMPTYCELLSTYLE"/>
              <w:pageBreakBefore/>
            </w:pPr>
            <w:bookmarkStart w:id="9" w:name="JR_PAGE_ANCHOR_0_10"/>
            <w:bookmarkEnd w:id="9"/>
          </w:p>
        </w:tc>
        <w:tc>
          <w:tcPr>
            <w:tcW w:w="40" w:type="dxa"/>
            <w:gridSpan w:val="2"/>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bottom"/>
          </w:tcPr>
          <w:p w:rsidR="00905B0F" w:rsidRDefault="00DB3D99">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20"/>
        </w:trPr>
        <w:tc>
          <w:tcPr>
            <w:tcW w:w="1" w:type="dxa"/>
          </w:tcPr>
          <w:p w:rsidR="00905B0F" w:rsidRDefault="00905B0F">
            <w:pPr>
              <w:pStyle w:val="EMPTYCELLSTYLE"/>
            </w:pPr>
          </w:p>
        </w:tc>
        <w:tc>
          <w:tcPr>
            <w:tcW w:w="40" w:type="dxa"/>
            <w:gridSpan w:val="2"/>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20"/>
        </w:trPr>
        <w:tc>
          <w:tcPr>
            <w:tcW w:w="1" w:type="dxa"/>
          </w:tcPr>
          <w:p w:rsidR="00905B0F" w:rsidRDefault="00905B0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6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05B0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05B0F">
                    <w:tblPrEx>
                      <w:tblCellMar>
                        <w:top w:w="0" w:type="dxa"/>
                        <w:bottom w:w="0" w:type="dxa"/>
                      </w:tblCellMar>
                    </w:tblPrEx>
                    <w:trPr>
                      <w:trHeight w:val="600"/>
                    </w:trPr>
                    <w:tc>
                      <w:tcPr>
                        <w:tcW w:w="158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产品代码</w:t>
                        </w:r>
                      </w:p>
                    </w:tc>
                    <w:tc>
                      <w:tcPr>
                        <w:tcW w:w="20" w:type="dxa"/>
                      </w:tcPr>
                      <w:p w:rsidR="00905B0F" w:rsidRDefault="00905B0F">
                        <w:pPr>
                          <w:pStyle w:val="EMPTYCELLSTYLE"/>
                        </w:pP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资产名称</w:t>
                        </w: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资产面额（元）</w:t>
                        </w:r>
                      </w:p>
                    </w:tc>
                  </w:tr>
                </w:tbl>
                <w:p w:rsidR="00905B0F" w:rsidRDefault="00905B0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05B0F">
                    <w:tblPrEx>
                      <w:tblCellMar>
                        <w:top w:w="0" w:type="dxa"/>
                        <w:bottom w:w="0" w:type="dxa"/>
                      </w:tblCellMar>
                    </w:tblPrEx>
                    <w:trPr>
                      <w:trHeight w:val="600"/>
                    </w:trPr>
                    <w:tc>
                      <w:tcPr>
                        <w:tcW w:w="18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交易类型</w:t>
                        </w:r>
                      </w:p>
                    </w:tc>
                  </w:tr>
                </w:tbl>
                <w:p w:rsidR="00905B0F" w:rsidRDefault="00905B0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05B0F">
                    <w:tblPrEx>
                      <w:tblCellMar>
                        <w:top w:w="0" w:type="dxa"/>
                        <w:bottom w:w="0" w:type="dxa"/>
                      </w:tblCellMar>
                    </w:tblPrEx>
                    <w:trPr>
                      <w:trHeight w:val="600"/>
                    </w:trPr>
                    <w:tc>
                      <w:tcPr>
                        <w:tcW w:w="2900" w:type="dxa"/>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关联方名称</w:t>
                        </w:r>
                      </w:p>
                    </w:tc>
                  </w:tr>
                </w:tbl>
                <w:p w:rsidR="00905B0F" w:rsidRDefault="00905B0F">
                  <w:pPr>
                    <w:pStyle w:val="EMPTYCELLSTYLE"/>
                  </w:pPr>
                </w:p>
              </w:tc>
            </w:tr>
          </w:tbl>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600"/>
        </w:trPr>
        <w:tc>
          <w:tcPr>
            <w:tcW w:w="1" w:type="dxa"/>
          </w:tcPr>
          <w:p w:rsidR="00905B0F" w:rsidRDefault="00905B0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05B0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05B0F">
                    <w:tblPrEx>
                      <w:tblCellMar>
                        <w:top w:w="0" w:type="dxa"/>
                        <w:bottom w:w="0" w:type="dxa"/>
                      </w:tblCellMar>
                    </w:tblPrEx>
                    <w:trPr>
                      <w:trHeight w:val="600"/>
                    </w:trPr>
                    <w:tc>
                      <w:tcPr>
                        <w:tcW w:w="1068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无</w:t>
                        </w:r>
                      </w:p>
                    </w:tc>
                    <w:tc>
                      <w:tcPr>
                        <w:tcW w:w="20" w:type="dxa"/>
                      </w:tcPr>
                      <w:p w:rsidR="00905B0F" w:rsidRDefault="00905B0F">
                        <w:pPr>
                          <w:pStyle w:val="EMPTYCELLSTYLE"/>
                        </w:pPr>
                      </w:p>
                    </w:tc>
                  </w:tr>
                </w:tbl>
                <w:p w:rsidR="00905B0F" w:rsidRDefault="00905B0F">
                  <w:pPr>
                    <w:pStyle w:val="EMPTYCELLSTYLE"/>
                  </w:pPr>
                </w:p>
              </w:tc>
            </w:tr>
          </w:tbl>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160"/>
        </w:trPr>
        <w:tc>
          <w:tcPr>
            <w:tcW w:w="1" w:type="dxa"/>
          </w:tcPr>
          <w:p w:rsidR="00905B0F" w:rsidRDefault="00905B0F">
            <w:pPr>
              <w:pStyle w:val="EMPTYCELLSTYLE"/>
            </w:pPr>
          </w:p>
        </w:tc>
        <w:tc>
          <w:tcPr>
            <w:tcW w:w="40" w:type="dxa"/>
            <w:gridSpan w:val="2"/>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0700" w:type="dxa"/>
            <w:gridSpan w:val="17"/>
            <w:tcMar>
              <w:top w:w="0" w:type="dxa"/>
              <w:left w:w="0" w:type="dxa"/>
              <w:bottom w:w="0" w:type="dxa"/>
              <w:right w:w="0" w:type="dxa"/>
            </w:tcMar>
            <w:vAlign w:val="center"/>
          </w:tcPr>
          <w:p w:rsidR="00905B0F" w:rsidRDefault="00DB3D9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1200"/>
        </w:trPr>
        <w:tc>
          <w:tcPr>
            <w:tcW w:w="1" w:type="dxa"/>
          </w:tcPr>
          <w:p w:rsidR="00905B0F" w:rsidRDefault="00905B0F">
            <w:pPr>
              <w:pStyle w:val="EMPTYCELLSTYLE"/>
            </w:pPr>
          </w:p>
        </w:tc>
        <w:tc>
          <w:tcPr>
            <w:tcW w:w="40" w:type="dxa"/>
            <w:gridSpan w:val="2"/>
          </w:tcPr>
          <w:p w:rsidR="00905B0F" w:rsidRDefault="00905B0F">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905B0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序号</w:t>
                        </w:r>
                      </w:p>
                    </w:tc>
                  </w:tr>
                </w:tbl>
                <w:p w:rsidR="00905B0F" w:rsidRDefault="00905B0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账户类型</w:t>
                        </w:r>
                      </w:p>
                    </w:tc>
                  </w:tr>
                </w:tbl>
                <w:p w:rsidR="00905B0F" w:rsidRDefault="00905B0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账户编号</w:t>
                        </w:r>
                      </w:p>
                    </w:tc>
                  </w:tr>
                </w:tbl>
                <w:p w:rsidR="00905B0F" w:rsidRDefault="00905B0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05B0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05B0F" w:rsidRDefault="00DB3D99">
                        <w:pPr>
                          <w:jc w:val="center"/>
                        </w:pPr>
                        <w:r>
                          <w:rPr>
                            <w:rFonts w:ascii="宋体" w:eastAsia="宋体" w:hAnsi="宋体" w:cs="宋体"/>
                            <w:b/>
                            <w:color w:val="000000"/>
                            <w:sz w:val="21"/>
                          </w:rPr>
                          <w:t>账户名称</w:t>
                        </w:r>
                      </w:p>
                    </w:tc>
                  </w:tr>
                </w:tbl>
                <w:p w:rsidR="00905B0F" w:rsidRDefault="00905B0F">
                  <w:pPr>
                    <w:pStyle w:val="EMPTYCELLSTYLE"/>
                  </w:pPr>
                </w:p>
              </w:tc>
            </w:tr>
            <w:tr w:rsidR="00905B0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05B0F">
                    <w:tblPrEx>
                      <w:tblCellMar>
                        <w:top w:w="0" w:type="dxa"/>
                        <w:bottom w:w="0" w:type="dxa"/>
                      </w:tblCellMar>
                    </w:tblPrEx>
                    <w:trPr>
                      <w:trHeight w:val="600"/>
                    </w:trPr>
                    <w:tc>
                      <w:tcPr>
                        <w:tcW w:w="1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1</w:t>
                        </w:r>
                      </w:p>
                    </w:tc>
                  </w:tr>
                </w:tbl>
                <w:p w:rsidR="00905B0F" w:rsidRDefault="00905B0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05B0F">
                    <w:tblPrEx>
                      <w:tblCellMar>
                        <w:top w:w="0" w:type="dxa"/>
                        <w:bottom w:w="0" w:type="dxa"/>
                      </w:tblCellMar>
                    </w:tblPrEx>
                    <w:trPr>
                      <w:trHeight w:val="600"/>
                    </w:trPr>
                    <w:tc>
                      <w:tcPr>
                        <w:tcW w:w="22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托管账户</w:t>
                        </w:r>
                      </w:p>
                    </w:tc>
                  </w:tr>
                </w:tbl>
                <w:p w:rsidR="00905B0F" w:rsidRDefault="00905B0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05B0F">
                    <w:tblPrEx>
                      <w:tblCellMar>
                        <w:top w:w="0" w:type="dxa"/>
                        <w:bottom w:w="0" w:type="dxa"/>
                      </w:tblCellMar>
                    </w:tblPrEx>
                    <w:trPr>
                      <w:trHeight w:val="600"/>
                    </w:trPr>
                    <w:tc>
                      <w:tcPr>
                        <w:tcW w:w="30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051010100100803960</w:t>
                        </w:r>
                      </w:p>
                    </w:tc>
                  </w:tr>
                </w:tbl>
                <w:p w:rsidR="00905B0F" w:rsidRDefault="00905B0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05B0F">
                    <w:tblPrEx>
                      <w:tblCellMar>
                        <w:top w:w="0" w:type="dxa"/>
                        <w:bottom w:w="0" w:type="dxa"/>
                      </w:tblCellMar>
                    </w:tblPrEx>
                    <w:trPr>
                      <w:trHeight w:val="600"/>
                    </w:trPr>
                    <w:tc>
                      <w:tcPr>
                        <w:tcW w:w="4500" w:type="dxa"/>
                        <w:tcMar>
                          <w:top w:w="0" w:type="dxa"/>
                          <w:left w:w="0" w:type="dxa"/>
                          <w:bottom w:w="0" w:type="dxa"/>
                          <w:right w:w="0" w:type="dxa"/>
                        </w:tcMar>
                        <w:vAlign w:val="center"/>
                      </w:tcPr>
                      <w:p w:rsidR="00905B0F" w:rsidRDefault="00DB3D99">
                        <w:pPr>
                          <w:jc w:val="center"/>
                        </w:pPr>
                        <w:r>
                          <w:rPr>
                            <w:rFonts w:ascii="宋体" w:eastAsia="宋体" w:hAnsi="宋体" w:cs="宋体"/>
                            <w:color w:val="000000"/>
                            <w:sz w:val="21"/>
                          </w:rPr>
                          <w:t>兴业理财托管专户添利</w:t>
                        </w:r>
                        <w:r>
                          <w:rPr>
                            <w:rFonts w:ascii="宋体" w:eastAsia="宋体" w:hAnsi="宋体" w:cs="宋体"/>
                            <w:color w:val="000000"/>
                            <w:sz w:val="21"/>
                          </w:rPr>
                          <w:t>3</w:t>
                        </w:r>
                        <w:r>
                          <w:rPr>
                            <w:rFonts w:ascii="宋体" w:eastAsia="宋体" w:hAnsi="宋体" w:cs="宋体"/>
                            <w:color w:val="000000"/>
                            <w:sz w:val="21"/>
                          </w:rPr>
                          <w:t>号净值型理财产品</w:t>
                        </w:r>
                      </w:p>
                    </w:tc>
                  </w:tr>
                </w:tbl>
                <w:p w:rsidR="00905B0F" w:rsidRDefault="00905B0F">
                  <w:pPr>
                    <w:pStyle w:val="EMPTYCELLSTYLE"/>
                  </w:pPr>
                </w:p>
              </w:tc>
            </w:tr>
          </w:tbl>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1280"/>
        </w:trPr>
        <w:tc>
          <w:tcPr>
            <w:tcW w:w="1" w:type="dxa"/>
          </w:tcPr>
          <w:p w:rsidR="00905B0F" w:rsidRDefault="00905B0F">
            <w:pPr>
              <w:pStyle w:val="EMPTYCELLSTYLE"/>
            </w:pPr>
          </w:p>
        </w:tc>
        <w:tc>
          <w:tcPr>
            <w:tcW w:w="40" w:type="dxa"/>
            <w:gridSpan w:val="2"/>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vAlign w:val="center"/>
          </w:tcPr>
          <w:p w:rsidR="00905B0F" w:rsidRDefault="00DB3D99">
            <w:pPr>
              <w:jc w:val="right"/>
            </w:pPr>
            <w:r>
              <w:rPr>
                <w:rFonts w:ascii="宋体" w:eastAsia="宋体" w:hAnsi="宋体" w:cs="宋体"/>
                <w:color w:val="000000"/>
                <w:sz w:val="21"/>
              </w:rPr>
              <w:t>兴银理财有限责任公司</w:t>
            </w: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10700" w:type="dxa"/>
            <w:gridSpan w:val="15"/>
            <w:tcMar>
              <w:top w:w="0" w:type="dxa"/>
              <w:left w:w="0" w:type="dxa"/>
              <w:bottom w:w="0" w:type="dxa"/>
              <w:right w:w="0" w:type="dxa"/>
            </w:tcMar>
          </w:tcPr>
          <w:p w:rsidR="00905B0F" w:rsidRDefault="00DB3D99">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hRule="exact" w:val="9760"/>
        </w:trPr>
        <w:tc>
          <w:tcPr>
            <w:tcW w:w="1" w:type="dxa"/>
          </w:tcPr>
          <w:p w:rsidR="00905B0F" w:rsidRDefault="00905B0F">
            <w:pPr>
              <w:pStyle w:val="EMPTYCELLSTYLE"/>
            </w:pPr>
          </w:p>
        </w:tc>
        <w:tc>
          <w:tcPr>
            <w:tcW w:w="40" w:type="dxa"/>
            <w:gridSpan w:val="2"/>
          </w:tcPr>
          <w:p w:rsidR="00905B0F" w:rsidRDefault="00905B0F">
            <w:pPr>
              <w:pStyle w:val="EMPTYCELLSTYLE"/>
            </w:pPr>
          </w:p>
        </w:tc>
        <w:tc>
          <w:tcPr>
            <w:tcW w:w="3360" w:type="dxa"/>
            <w:gridSpan w:val="4"/>
          </w:tcPr>
          <w:p w:rsidR="00905B0F" w:rsidRDefault="00905B0F">
            <w:pPr>
              <w:pStyle w:val="EMPTYCELLSTYLE"/>
            </w:pPr>
          </w:p>
        </w:tc>
        <w:tc>
          <w:tcPr>
            <w:tcW w:w="2000" w:type="dxa"/>
            <w:gridSpan w:val="3"/>
          </w:tcPr>
          <w:p w:rsidR="00905B0F" w:rsidRDefault="00905B0F">
            <w:pPr>
              <w:pStyle w:val="EMPTYCELLSTYLE"/>
            </w:pPr>
          </w:p>
        </w:tc>
        <w:tc>
          <w:tcPr>
            <w:tcW w:w="2000" w:type="dxa"/>
            <w:gridSpan w:val="2"/>
          </w:tcPr>
          <w:p w:rsidR="00905B0F" w:rsidRDefault="00905B0F">
            <w:pPr>
              <w:pStyle w:val="EMPTYCELLSTYLE"/>
            </w:pP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r w:rsidR="00905B0F">
        <w:tblPrEx>
          <w:tblCellMar>
            <w:top w:w="0" w:type="dxa"/>
            <w:bottom w:w="0" w:type="dxa"/>
          </w:tblCellMar>
        </w:tblPrEx>
        <w:trPr>
          <w:gridAfter w:val="2"/>
          <w:wAfter w:w="120" w:type="dxa"/>
          <w:trHeight w:val="400"/>
        </w:trPr>
        <w:tc>
          <w:tcPr>
            <w:tcW w:w="1" w:type="dxa"/>
          </w:tcPr>
          <w:p w:rsidR="00905B0F" w:rsidRDefault="00905B0F">
            <w:pPr>
              <w:pStyle w:val="EMPTYCELLSTYLE"/>
            </w:pPr>
          </w:p>
        </w:tc>
        <w:tc>
          <w:tcPr>
            <w:tcW w:w="40" w:type="dxa"/>
            <w:gridSpan w:val="2"/>
          </w:tcPr>
          <w:p w:rsidR="00905B0F" w:rsidRDefault="00905B0F">
            <w:pPr>
              <w:pStyle w:val="EMPTYCELLSTYLE"/>
            </w:pPr>
          </w:p>
        </w:tc>
        <w:tc>
          <w:tcPr>
            <w:tcW w:w="3360" w:type="dxa"/>
            <w:gridSpan w:val="4"/>
          </w:tcPr>
          <w:p w:rsidR="00905B0F" w:rsidRDefault="00905B0F">
            <w:pPr>
              <w:pStyle w:val="EMPTYCELLSTYLE"/>
            </w:pPr>
          </w:p>
        </w:tc>
        <w:tc>
          <w:tcPr>
            <w:tcW w:w="2000" w:type="dxa"/>
            <w:gridSpan w:val="3"/>
            <w:tcMar>
              <w:top w:w="0" w:type="dxa"/>
              <w:left w:w="0" w:type="dxa"/>
              <w:bottom w:w="0" w:type="dxa"/>
              <w:right w:w="0" w:type="dxa"/>
            </w:tcMar>
          </w:tcPr>
          <w:p w:rsidR="00905B0F" w:rsidRDefault="00DB3D99">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905B0F" w:rsidRDefault="00DB3D99">
            <w:pPr>
              <w:jc w:val="left"/>
            </w:pPr>
            <w:r>
              <w:rPr>
                <w:rFonts w:ascii="SansSerif" w:eastAsia="SansSerif" w:hAnsi="SansSerif" w:cs="SansSerif"/>
                <w:color w:val="000000"/>
                <w:sz w:val="18"/>
              </w:rPr>
              <w:t>10</w:t>
            </w:r>
          </w:p>
        </w:tc>
        <w:tc>
          <w:tcPr>
            <w:tcW w:w="3300" w:type="dxa"/>
            <w:gridSpan w:val="4"/>
          </w:tcPr>
          <w:p w:rsidR="00905B0F" w:rsidRDefault="00905B0F">
            <w:pPr>
              <w:pStyle w:val="EMPTYCELLSTYLE"/>
            </w:pPr>
          </w:p>
        </w:tc>
        <w:tc>
          <w:tcPr>
            <w:tcW w:w="40" w:type="dxa"/>
            <w:gridSpan w:val="4"/>
          </w:tcPr>
          <w:p w:rsidR="00905B0F" w:rsidRDefault="00905B0F">
            <w:pPr>
              <w:pStyle w:val="EMPTYCELLSTYLE"/>
            </w:pPr>
          </w:p>
        </w:tc>
        <w:tc>
          <w:tcPr>
            <w:tcW w:w="1" w:type="dxa"/>
          </w:tcPr>
          <w:p w:rsidR="00905B0F" w:rsidRDefault="00905B0F">
            <w:pPr>
              <w:pStyle w:val="EMPTYCELLSTYLE"/>
            </w:pPr>
          </w:p>
        </w:tc>
      </w:tr>
    </w:tbl>
    <w:p w:rsidR="00DB3D99" w:rsidRDefault="00DB3D99"/>
    <w:sectPr w:rsidR="00DB3D99" w:rsidSect="00905B0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99" w:rsidRDefault="00DB3D99" w:rsidP="00672705">
      <w:r>
        <w:separator/>
      </w:r>
    </w:p>
  </w:endnote>
  <w:endnote w:type="continuationSeparator" w:id="0">
    <w:p w:rsidR="00DB3D99" w:rsidRDefault="00DB3D99" w:rsidP="00672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99" w:rsidRDefault="00DB3D99" w:rsidP="00672705">
      <w:r>
        <w:separator/>
      </w:r>
    </w:p>
  </w:footnote>
  <w:footnote w:type="continuationSeparator" w:id="0">
    <w:p w:rsidR="00DB3D99" w:rsidRDefault="00DB3D99" w:rsidP="00672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905B0F"/>
    <w:rsid w:val="00672705"/>
    <w:rsid w:val="00905B0F"/>
    <w:rsid w:val="00DB3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05B0F"/>
    <w:rPr>
      <w:rFonts w:ascii="SansSerif" w:eastAsia="SansSerif" w:hAnsi="SansSerif" w:cs="SansSerif"/>
      <w:color w:val="000000"/>
      <w:sz w:val="1"/>
    </w:rPr>
  </w:style>
  <w:style w:type="paragraph" w:customStyle="1" w:styleId="TableTH">
    <w:name w:val="Table_TH"/>
    <w:qFormat/>
    <w:rsid w:val="00905B0F"/>
    <w:rPr>
      <w:rFonts w:ascii="SansSerif" w:eastAsia="SansSerif" w:hAnsi="SansSerif" w:cs="SansSerif"/>
      <w:color w:val="000000"/>
    </w:rPr>
  </w:style>
  <w:style w:type="paragraph" w:customStyle="1" w:styleId="TableCH">
    <w:name w:val="Table_CH"/>
    <w:qFormat/>
    <w:rsid w:val="00905B0F"/>
    <w:rPr>
      <w:rFonts w:ascii="SansSerif" w:eastAsia="SansSerif" w:hAnsi="SansSerif" w:cs="SansSerif"/>
      <w:color w:val="000000"/>
    </w:rPr>
  </w:style>
  <w:style w:type="paragraph" w:customStyle="1" w:styleId="TableTD">
    <w:name w:val="Table_TD"/>
    <w:qFormat/>
    <w:rsid w:val="00905B0F"/>
    <w:rPr>
      <w:rFonts w:ascii="SansSerif" w:eastAsia="SansSerif" w:hAnsi="SansSerif" w:cs="SansSerif"/>
      <w:color w:val="000000"/>
    </w:rPr>
  </w:style>
  <w:style w:type="paragraph" w:customStyle="1" w:styleId="Table1TH">
    <w:name w:val="Table 1_TH"/>
    <w:qFormat/>
    <w:rsid w:val="00905B0F"/>
    <w:rPr>
      <w:rFonts w:ascii="SansSerif" w:eastAsia="SansSerif" w:hAnsi="SansSerif" w:cs="SansSerif"/>
      <w:color w:val="000000"/>
    </w:rPr>
  </w:style>
  <w:style w:type="paragraph" w:customStyle="1" w:styleId="Table1CH">
    <w:name w:val="Table 1_CH"/>
    <w:qFormat/>
    <w:rsid w:val="00905B0F"/>
    <w:rPr>
      <w:rFonts w:ascii="SansSerif" w:eastAsia="SansSerif" w:hAnsi="SansSerif" w:cs="SansSerif"/>
      <w:color w:val="000000"/>
    </w:rPr>
  </w:style>
  <w:style w:type="paragraph" w:customStyle="1" w:styleId="Table1TD">
    <w:name w:val="Table 1_TD"/>
    <w:qFormat/>
    <w:rsid w:val="00905B0F"/>
    <w:rPr>
      <w:rFonts w:ascii="SansSerif" w:eastAsia="SansSerif" w:hAnsi="SansSerif" w:cs="SansSerif"/>
      <w:color w:val="000000"/>
    </w:rPr>
  </w:style>
  <w:style w:type="paragraph" w:customStyle="1" w:styleId="Table2TH">
    <w:name w:val="Table 2_TH"/>
    <w:qFormat/>
    <w:rsid w:val="00905B0F"/>
    <w:rPr>
      <w:rFonts w:ascii="SansSerif" w:eastAsia="SansSerif" w:hAnsi="SansSerif" w:cs="SansSerif"/>
      <w:color w:val="000000"/>
    </w:rPr>
  </w:style>
  <w:style w:type="paragraph" w:customStyle="1" w:styleId="Table2CH">
    <w:name w:val="Table 2_CH"/>
    <w:qFormat/>
    <w:rsid w:val="00905B0F"/>
    <w:rPr>
      <w:rFonts w:ascii="SansSerif" w:eastAsia="SansSerif" w:hAnsi="SansSerif" w:cs="SansSerif"/>
      <w:color w:val="000000"/>
    </w:rPr>
  </w:style>
  <w:style w:type="paragraph" w:customStyle="1" w:styleId="Table2TD">
    <w:name w:val="Table 2_TD"/>
    <w:qFormat/>
    <w:rsid w:val="00905B0F"/>
    <w:rPr>
      <w:rFonts w:ascii="SansSerif" w:eastAsia="SansSerif" w:hAnsi="SansSerif" w:cs="SansSerif"/>
      <w:color w:val="000000"/>
    </w:rPr>
  </w:style>
  <w:style w:type="paragraph" w:customStyle="1" w:styleId="TableCD">
    <w:name w:val="Table_CD"/>
    <w:qFormat/>
    <w:rsid w:val="00905B0F"/>
    <w:rPr>
      <w:rFonts w:ascii="SansSerif" w:eastAsia="SansSerif" w:hAnsi="SansSerif" w:cs="SansSerif"/>
      <w:color w:val="000000"/>
    </w:rPr>
  </w:style>
  <w:style w:type="paragraph" w:customStyle="1" w:styleId="Table3TH">
    <w:name w:val="Table 3_TH"/>
    <w:qFormat/>
    <w:rsid w:val="00905B0F"/>
    <w:rPr>
      <w:rFonts w:ascii="SansSerif" w:eastAsia="SansSerif" w:hAnsi="SansSerif" w:cs="SansSerif"/>
      <w:color w:val="000000"/>
    </w:rPr>
  </w:style>
  <w:style w:type="paragraph" w:customStyle="1" w:styleId="Table3CH">
    <w:name w:val="Table 3_CH"/>
    <w:qFormat/>
    <w:rsid w:val="00905B0F"/>
    <w:rPr>
      <w:rFonts w:ascii="SansSerif" w:eastAsia="SansSerif" w:hAnsi="SansSerif" w:cs="SansSerif"/>
      <w:color w:val="000000"/>
    </w:rPr>
  </w:style>
  <w:style w:type="paragraph" w:customStyle="1" w:styleId="Table3TD">
    <w:name w:val="Table 3_TD"/>
    <w:qFormat/>
    <w:rsid w:val="00905B0F"/>
    <w:rPr>
      <w:rFonts w:ascii="SansSerif" w:eastAsia="SansSerif" w:hAnsi="SansSerif" w:cs="SansSerif"/>
      <w:color w:val="000000"/>
    </w:rPr>
  </w:style>
  <w:style w:type="paragraph" w:customStyle="1" w:styleId="Table4TH">
    <w:name w:val="Table 4_TH"/>
    <w:qFormat/>
    <w:rsid w:val="00905B0F"/>
    <w:rPr>
      <w:rFonts w:ascii="SansSerif" w:eastAsia="SansSerif" w:hAnsi="SansSerif" w:cs="SansSerif"/>
      <w:color w:val="000000"/>
    </w:rPr>
  </w:style>
  <w:style w:type="paragraph" w:customStyle="1" w:styleId="Table4CH">
    <w:name w:val="Table 4_CH"/>
    <w:qFormat/>
    <w:rsid w:val="00905B0F"/>
    <w:rPr>
      <w:rFonts w:ascii="SansSerif" w:eastAsia="SansSerif" w:hAnsi="SansSerif" w:cs="SansSerif"/>
      <w:color w:val="000000"/>
    </w:rPr>
  </w:style>
  <w:style w:type="paragraph" w:customStyle="1" w:styleId="Table4TD">
    <w:name w:val="Table 4_TD"/>
    <w:qFormat/>
    <w:rsid w:val="00905B0F"/>
    <w:rPr>
      <w:rFonts w:ascii="SansSerif" w:eastAsia="SansSerif" w:hAnsi="SansSerif" w:cs="SansSerif"/>
      <w:color w:val="000000"/>
    </w:rPr>
  </w:style>
  <w:style w:type="paragraph" w:customStyle="1" w:styleId="Table5TH">
    <w:name w:val="Table 5_TH"/>
    <w:qFormat/>
    <w:rsid w:val="00905B0F"/>
    <w:rPr>
      <w:rFonts w:ascii="SansSerif" w:eastAsia="SansSerif" w:hAnsi="SansSerif" w:cs="SansSerif"/>
      <w:color w:val="000000"/>
    </w:rPr>
  </w:style>
  <w:style w:type="paragraph" w:customStyle="1" w:styleId="Table5CH">
    <w:name w:val="Table 5_CH"/>
    <w:qFormat/>
    <w:rsid w:val="00905B0F"/>
    <w:rPr>
      <w:rFonts w:ascii="SansSerif" w:eastAsia="SansSerif" w:hAnsi="SansSerif" w:cs="SansSerif"/>
      <w:color w:val="000000"/>
    </w:rPr>
  </w:style>
  <w:style w:type="paragraph" w:customStyle="1" w:styleId="Table5TD">
    <w:name w:val="Table 5_TD"/>
    <w:qFormat/>
    <w:rsid w:val="00905B0F"/>
    <w:rPr>
      <w:rFonts w:ascii="SansSerif" w:eastAsia="SansSerif" w:hAnsi="SansSerif" w:cs="SansSerif"/>
      <w:color w:val="000000"/>
    </w:rPr>
  </w:style>
  <w:style w:type="paragraph" w:customStyle="1" w:styleId="Table6TH">
    <w:name w:val="Table 6_TH"/>
    <w:qFormat/>
    <w:rsid w:val="00905B0F"/>
    <w:rPr>
      <w:rFonts w:ascii="SansSerif" w:eastAsia="SansSerif" w:hAnsi="SansSerif" w:cs="SansSerif"/>
      <w:color w:val="000000"/>
    </w:rPr>
  </w:style>
  <w:style w:type="paragraph" w:customStyle="1" w:styleId="Table6CH">
    <w:name w:val="Table 6_CH"/>
    <w:qFormat/>
    <w:rsid w:val="00905B0F"/>
    <w:rPr>
      <w:rFonts w:ascii="SansSerif" w:eastAsia="SansSerif" w:hAnsi="SansSerif" w:cs="SansSerif"/>
      <w:color w:val="000000"/>
    </w:rPr>
  </w:style>
  <w:style w:type="paragraph" w:customStyle="1" w:styleId="Table6TD">
    <w:name w:val="Table 6_TD"/>
    <w:qFormat/>
    <w:rsid w:val="00905B0F"/>
    <w:rPr>
      <w:rFonts w:ascii="SansSerif" w:eastAsia="SansSerif" w:hAnsi="SansSerif" w:cs="SansSerif"/>
      <w:color w:val="000000"/>
    </w:rPr>
  </w:style>
  <w:style w:type="paragraph" w:styleId="a3">
    <w:name w:val="header"/>
    <w:basedOn w:val="a"/>
    <w:link w:val="Char"/>
    <w:uiPriority w:val="99"/>
    <w:semiHidden/>
    <w:unhideWhenUsed/>
    <w:rsid w:val="00672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2705"/>
    <w:rPr>
      <w:sz w:val="18"/>
      <w:szCs w:val="18"/>
    </w:rPr>
  </w:style>
  <w:style w:type="paragraph" w:styleId="a4">
    <w:name w:val="footer"/>
    <w:basedOn w:val="a"/>
    <w:link w:val="Char0"/>
    <w:uiPriority w:val="99"/>
    <w:semiHidden/>
    <w:unhideWhenUsed/>
    <w:rsid w:val="006727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27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1476</Words>
  <Characters>8415</Characters>
  <Application>Microsoft Office Word</Application>
  <DocSecurity>0</DocSecurity>
  <Lines>70</Lines>
  <Paragraphs>19</Paragraphs>
  <ScaleCrop>false</ScaleCrop>
  <Company>Microsoft</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2021-01-21T07:31:00Z</dcterms:created>
  <dcterms:modified xsi:type="dcterms:W3CDTF">2021-01-21T07:32:00Z</dcterms:modified>
</cp:coreProperties>
</file>