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tiff" ContentType="image/tif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w:body>
    <w:tbl>
      <w:tblPr>
        <w:tblLayout w:type="fixed"/>
      </w:tblPr>
      <w:tblGrid>
        <w:gridCol w:w="1"/>
        <w:gridCol w:w="3020"/>
        <w:gridCol w:w="380"/>
        <w:gridCol w:w="2000"/>
        <w:gridCol w:w="2000"/>
        <w:gridCol w:w="2620"/>
        <w:gridCol w:w="680"/>
        <w:gridCol w:w="1"/>
      </w:tblGrid>
      <w:tr>
        <w:trPr>
          <w:trHeight w:hRule="exact" w:val="0"/>
        </w:trPr>
        <w:tc>
          <w:tcPr>
     </w:tcPr>
          <w:p>
            <w:pPr>
              <w:pStyle w:val="EMPTY_CELL_STYLE"/>
            </w:pPr>
            <w:bookmarkStart w:id="0" w:name="JR_PAGE_ANCHOR_0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gridSpan w:val="6"/>
            <w:tcMar>
              <w:top w:w="0" w:type="dxa"/>
              <w:left w:w="0" w:type="dxa"/>
              <w:bottom w:w="0" w:type="dxa"/>
              <w:right w:w="0" w:type="dxa"/>
            </w:tcMar>
            <w:vAlign w:val="bottom"/>
          </w:tcPr>
          <w:p>
            <w:pPr>
              <w:ind/>
              <w:jc w:val="left"/>
              <w:spacing w:lineRule="auto" w:line="192" w:after="0" w:before="0"/>
            </w:pPr>
            <w:r>
              <w:rPr>
                <w:rFonts w:ascii="宋体" w:hAnsi="宋体" w:eastAsia="宋体" w:cs="宋体"/>
                <w:color w:val="808080"/>
                <w:sz w:val="18"/>
              </w:rPr>
              <w:t xml:space="preserve">兴业银行天天万汇通2020年第36期净值型理财私行专属2020年第四季度报告</w:t>
            </w: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9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3020"/>
        </w:trPr>
        <w:tc>
          <w:tcPr>
     </w:tcPr>
          <w:p>
            <w:pPr>
              <w:pStyle w:val="EMPTY_CELL_STYLE"/>
            </w:pPr>
          </w:p>
        </w:tc>
        <w:tc>
          <w:tcPr>
            <w:gridSpan w:val="6"/>
            <w:tcMar>
              <w:top w:w="0" w:type="dxa"/>
              <w:left w:w="0" w:type="dxa"/>
              <w:bottom w:w="0" w:type="dxa"/>
              <w:right w:w="0" w:type="dxa"/>
            </w:tcMar>
            <w:vAlign w:val="center"/>
          </w:tcPr>
          <w:p>
            <w:pPr>
              <w:ind/>
              <w:jc w:val="center"/>
              <w:spacing w:lineRule="auto" w:line="360" w:after="0" w:before="0"/>
            </w:pPr>
            <w:r>
              <w:rPr>
                <w:rFonts w:ascii="宋体" w:hAnsi="宋体" w:eastAsia="宋体" w:cs="宋体"/>
                <w:color w:val="000000"/>
                <w:sz w:val="32"/>
                <w:b w:val="true"/>
              </w:rPr>
              <w:t xml:space="preserve">兴业银行天天万汇通2020年第36期净值型理财私行专属</w:t>
              <w:br/>
              <w:t xml:space="preserve">2020年第四季度报告</w:t>
            </w:r>
          </w:p>
        </w:tc>
        <w:tc>
          <w:tcPr>
     </w:tcPr>
          <w:p>
            <w:pPr>
              <w:pStyle w:val="EMPTY_CELL_STYLE"/>
            </w:pPr>
          </w:p>
        </w:tc>
      </w:tr>
      <w:tr>
        <w:trPr>
          <w:trHeight w:hRule="exact" w:val="66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500"/>
        </w:trPr>
        <w:tc>
          <w:tcPr>
     </w:tcPr>
          <w:p>
            <w:pPr>
              <w:pStyle w:val="EMPTY_CELL_STYLE"/>
            </w:pPr>
          </w:p>
        </w:tc>
        <w:tc>
          <w:tcPr>
     </w:tcPr>
          <w:p>
            <w:pPr>
              <w:pStyle w:val="EMPTY_CELL_STYLE"/>
            </w:pPr>
          </w:p>
        </w:tc>
        <w:tc>
          <w:tcPr>
            <w:gridSpan w:val="4"/>
            <w:tcMar>
              <w:top w:w="0" w:type="dxa"/>
              <w:left w:w="0" w:type="dxa"/>
              <w:bottom w:w="0" w:type="dxa"/>
              <w:right w:w="0" w:type="dxa"/>
            </w:tcMar>
            <w:vAlign w:val="center"/>
          </w:tcPr>
          <w:p>
            <w:pPr>
              <w:ind/>
              <w:jc w:val="left"/>
            </w:pPr>
            <w:r>
              <w:rPr>
                <w:rFonts w:ascii="宋体" w:hAnsi="宋体" w:eastAsia="宋体" w:cs="宋体"/>
                <w:color w:val="000000"/>
                <w:sz w:val="24"/>
              </w:rPr>
              <w:t xml:space="preserve">理财产品管理人：兴业银行股份有限公司</w:t>
            </w:r>
          </w:p>
        </w:tc>
        <w:tc>
          <w:tcPr>
     </w:tcPr>
          <w:p>
            <w:pPr>
              <w:pStyle w:val="EMPTY_CELL_STYLE"/>
            </w:pPr>
          </w:p>
        </w:tc>
        <w:tc>
          <w:tcPr>
     </w:tcPr>
          <w:p>
            <w:pPr>
              <w:pStyle w:val="EMPTY_CELL_STYLE"/>
            </w:pPr>
          </w:p>
        </w:tc>
      </w:tr>
      <w:tr>
        <w:trPr>
          <w:trHeight w:hRule="atLeast" w:val="500"/>
        </w:trPr>
        <w:tc>
          <w:tcPr>
     </w:tcPr>
          <w:p>
            <w:pPr>
              <w:pStyle w:val="EMPTY_CELL_STYLE"/>
            </w:pPr>
          </w:p>
        </w:tc>
        <w:tc>
          <w:tcPr>
     </w:tcPr>
          <w:p>
            <w:pPr>
              <w:pStyle w:val="EMPTY_CELL_STYLE"/>
            </w:pPr>
          </w:p>
        </w:tc>
        <w:tc>
          <w:tcPr>
            <w:gridSpan w:val="4"/>
            <w:tcMar>
              <w:top w:w="0" w:type="dxa"/>
              <w:left w:w="0" w:type="dxa"/>
              <w:bottom w:w="0" w:type="dxa"/>
              <w:right w:w="0" w:type="dxa"/>
            </w:tcMar>
            <w:vAlign w:val="center"/>
          </w:tcPr>
          <w:p>
            <w:pPr>
              <w:ind/>
              <w:jc w:val="left"/>
            </w:pPr>
            <w:r>
              <w:rPr>
                <w:rFonts w:ascii="宋体" w:hAnsi="宋体" w:eastAsia="宋体" w:cs="宋体"/>
                <w:color w:val="000000"/>
                <w:sz w:val="24"/>
              </w:rPr>
              <w:t xml:space="preserve">理财产品托管人：兴业银行股份有限公司</w:t>
            </w:r>
          </w:p>
        </w:tc>
        <w:tc>
          <w:tcPr>
     </w:tcPr>
          <w:p>
            <w:pPr>
              <w:pStyle w:val="EMPTY_CELL_STYLE"/>
            </w:pPr>
          </w:p>
        </w:tc>
        <w:tc>
          <w:tcPr>
     </w:tcPr>
          <w:p>
            <w:pPr>
              <w:pStyle w:val="EMPTY_CELL_STYLE"/>
            </w:pPr>
          </w:p>
        </w:tc>
      </w:tr>
      <w:tr>
        <w:trPr>
          <w:trHeight w:hRule="atLeast" w:val="500"/>
        </w:trPr>
        <w:tc>
          <w:tcPr>
     </w:tcPr>
          <w:p>
            <w:pPr>
              <w:pStyle w:val="EMPTY_CELL_STYLE"/>
            </w:pPr>
          </w:p>
        </w:tc>
        <w:tc>
          <w:tcPr>
     </w:tcPr>
          <w:p>
            <w:pPr>
              <w:pStyle w:val="EMPTY_CELL_STYLE"/>
            </w:pPr>
          </w:p>
        </w:tc>
        <w:tc>
          <w:tcPr>
            <w:gridSpan w:val="4"/>
            <w:tcMar>
              <w:top w:w="0" w:type="dxa"/>
              <w:left w:w="0" w:type="dxa"/>
              <w:bottom w:w="0" w:type="dxa"/>
              <w:right w:w="0" w:type="dxa"/>
            </w:tcMar>
            <w:vAlign w:val="center"/>
          </w:tcPr>
          <w:p>
            <w:pPr>
              <w:ind/>
              <w:jc w:val="left"/>
            </w:pPr>
            <w:r>
              <w:rPr>
                <w:rFonts w:ascii="宋体" w:hAnsi="宋体" w:eastAsia="宋体" w:cs="宋体"/>
                <w:color w:val="000000"/>
                <w:sz w:val="24"/>
              </w:rPr>
              <w:t xml:space="preserve">报告送出日期：2021年1月22日</w:t>
            </w:r>
          </w:p>
        </w:tc>
        <w:tc>
          <w:tcPr>
     </w:tcPr>
          <w:p>
            <w:pPr>
              <w:pStyle w:val="EMPTY_CELL_STYLE"/>
            </w:pPr>
          </w:p>
        </w:tc>
        <w:tc>
          <w:tcPr>
     </w:tcPr>
          <w:p>
            <w:pPr>
              <w:pStyle w:val="EMPTY_CELL_STYLE"/>
            </w:pPr>
          </w:p>
        </w:tc>
      </w:tr>
      <w:tr>
        <w:trPr>
          <w:trHeight w:hRule="exact" w:val="27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18"/>
              </w:rPr>
              <w:t xml:space="preserve">1/</w:t>
            </w:r>
          </w:p>
        </w:tc>
        <w:tc>
          <w:tcPr>
            <w:tcMar>
              <w:top w:w="0" w:type="dxa"/>
              <w:left w:w="0" w:type="dxa"/>
              <w:bottom w:w="0" w:type="dxa"/>
              <w:right w:w="0" w:type="dxa"/>
            </w:tcMar>
            <w:vAlign w:val="top"/>
          </w:tcPr>
          <w:p>
            <w:pPr>
              <w:ind/>
              <w:jc w:val="left"/>
            </w:pPr>
            <w:r>
              <w:rPr>
                <w:rFonts w:ascii="SansSerif" w:hAnsi="SansSerif" w:eastAsia="SansSerif" w:cs="SansSerif"/>
                <w:color w:val="000000"/>
                <w:sz w:val="18"/>
              </w:rPr>
              <w:t xml:space="preserve">6</w:t>
            </w:r>
          </w:p>
        </w:tc>
        <w:tc>
          <w:tcPr>
     </w:tcPr>
          <w:p>
            <w:pPr>
              <w:pStyle w:val="EMPTY_CELL_STYLE"/>
            </w:pPr>
          </w:p>
        </w:tc>
        <w:tc>
          <w:tcPr>
     </w:tcPr>
          <w:p>
            <w:pPr>
              <w:pStyle w:val="EMPTY_CELL_STYLE"/>
            </w:pPr>
          </w:p>
        </w:tc>
        <w:tc>
          <w:tcPr>
     </w:tcPr>
          <w:p>
            <w:pPr>
              <w:pStyle w:val="EMPTY_CELL_STYLE"/>
            </w:pPr>
          </w:p>
        </w:tc>
      </w:tr>
    </w:tbl>
    <w:tbl>
      <w:tblPr>
        <w:tblLayout w:type="fixed"/>
      </w:tblPr>
      <w:tblGrid>
        <w:gridCol w:w="1"/>
        <w:gridCol w:w="100"/>
        <w:gridCol w:w="3300"/>
        <w:gridCol w:w="1000"/>
        <w:gridCol w:w="1000"/>
        <w:gridCol w:w="1000"/>
        <w:gridCol w:w="1000"/>
        <w:gridCol w:w="3100"/>
        <w:gridCol w:w="200"/>
        <w:gridCol w:w="1"/>
      </w:tblGrid>
      <w:tr>
        <w:trPr>
          <w:trHeight w:hRule="exact" w:val="0"/>
        </w:trPr>
        <w:tc>
          <w:tcPr>
     </w:tcPr>
          <w:p>
            <w:pPr>
              <w:pStyle w:val="EMPTY_CELL_STYLE"/>
              <w:pageBreakBefore/>
            </w:pPr>
            <w:bookmarkStart w:id="1" w:name="JR_PAGE_ANCHOR_0_2"/>
            <w:bookmarkEnd w:id="1"/>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gridSpan w:val="8"/>
            <w:tcMar>
              <w:top w:w="0" w:type="dxa"/>
              <w:left w:w="0" w:type="dxa"/>
              <w:bottom w:w="0" w:type="dxa"/>
              <w:right w:w="0" w:type="dxa"/>
            </w:tcMar>
            <w:vAlign w:val="bottom"/>
          </w:tcPr>
          <w:p>
            <w:pPr>
              <w:ind/>
              <w:jc w:val="left"/>
              <w:spacing w:lineRule="auto" w:line="192" w:after="0" w:before="0"/>
            </w:pPr>
            <w:r>
              <w:rPr>
                <w:rFonts w:ascii="宋体" w:hAnsi="宋体" w:eastAsia="宋体" w:cs="宋体"/>
                <w:color w:val="808080"/>
                <w:sz w:val="18"/>
              </w:rPr>
              <w:t xml:space="preserve">兴业银行天天万汇通2020年第36期净值型理财私行专属2020年第四季度报告</w:t>
            </w: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8"/>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8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6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宋体" w:hAnsi="宋体" w:eastAsia="宋体" w:cs="宋体"/>
                <w:color w:val="000000"/>
                <w:sz w:val="30"/>
                <w:b w:val="true"/>
              </w:rPr>
              <w:t xml:space="preserve">目  录</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6840"/>
        </w:trPr>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jc w:val="left"/>
              <w:spacing w:lineRule="auto" w:line="336" w:after="0" w:before="0"/>
            </w:pPr>
            <w:r>
              <w:rPr>
                <w:rFonts w:ascii="宋体" w:hAnsi="宋体" w:eastAsia="宋体" w:cs="宋体"/>
                <w:color w:val="000000"/>
                <w:sz w:val="21"/>
              </w:rPr>
              <w:t xml:space="preserve">§ 一. 重要提示</w:t>
              <w:br/>
              <w:t xml:space="preserve">§ 二. 产品基本信息</w:t>
              <w:br/>
              <w:t xml:space="preserve">§ 三. 产品收益表现</w:t>
              <w:br/>
              <w:t xml:space="preserve">§ 四. 产品投资经理简介</w:t>
              <w:br/>
              <w:t xml:space="preserve">§ 五. 报告期内产品投资策略</w:t>
              <w:br/>
              <w:t xml:space="preserve">§ 六. 投资组合情况</w:t>
              <w:br/>
              <w:t xml:space="preserve">     1. 报告期末资产组合情况</w:t>
              <w:br/>
              <w:t xml:space="preserve">     2. 报告期末杠杆融资情况</w:t>
              <w:br/>
              <w:t xml:space="preserve">     3. 投资组合的流动性风险分析</w:t>
              <w:br/>
              <w:t xml:space="preserve">     4. 报告期末资产持仓前十基本信息</w:t>
              <w:br/>
              <w:t xml:space="preserve">     5. 报告期间关联交易情况</w:t>
              <w:br/>
              <w:t xml:space="preserve">     6. 投资账户信息</w:t>
            </w:r>
          </w:p>
        </w:tc>
        <w:tc>
          <w:tcPr>
     </w:tcPr>
          <w:p>
            <w:pPr>
              <w:pStyle w:val="EMPTY_CELL_STYLE"/>
            </w:pPr>
          </w:p>
        </w:tc>
        <w:tc>
          <w:tcPr>
     </w:tcPr>
          <w:p>
            <w:pPr>
              <w:pStyle w:val="EMPTY_CELL_STYLE"/>
            </w:pPr>
          </w:p>
        </w:tc>
      </w:tr>
      <w:tr>
        <w:trPr>
          <w:trHeight w:hRule="exact" w:val="60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18"/>
              </w:rPr>
              <w:t xml:space="preserve">2/</w:t>
            </w:r>
          </w:p>
        </w:tc>
        <w:tc>
          <w:tcPr>
            <w:gridSpan w:val="2"/>
            <w:tcMar>
              <w:top w:w="0" w:type="dxa"/>
              <w:left w:w="0" w:type="dxa"/>
              <w:bottom w:w="0" w:type="dxa"/>
              <w:right w:w="0" w:type="dxa"/>
            </w:tcMar>
            <w:vAlign w:val="top"/>
          </w:tcPr>
          <w:p>
            <w:pPr>
              <w:ind/>
              <w:jc w:val="left"/>
            </w:pPr>
            <w:r>
              <w:rPr>
                <w:rFonts w:ascii="SansSerif" w:hAnsi="SansSerif" w:eastAsia="SansSerif" w:cs="SansSerif"/>
                <w:color w:val="000000"/>
                <w:sz w:val="18"/>
              </w:rPr>
              <w:t xml:space="preserve">6</w:t>
            </w:r>
          </w:p>
        </w:tc>
        <w:tc>
          <w:tcPr>
     </w:tcPr>
          <w:p>
            <w:pPr>
              <w:pStyle w:val="EMPTY_CELL_STYLE"/>
            </w:pPr>
          </w:p>
        </w:tc>
        <w:tc>
          <w:tcPr>
     </w:tcPr>
          <w:p>
            <w:pPr>
              <w:pStyle w:val="EMPTY_CELL_STYLE"/>
            </w:pPr>
          </w:p>
        </w:tc>
        <w:tc>
          <w:tcPr>
     </w:tcPr>
          <w:p>
            <w:pPr>
              <w:pStyle w:val="EMPTY_CELL_STYLE"/>
            </w:pPr>
          </w:p>
        </w:tc>
      </w:tr>
    </w:tbl>
    <w:tbl>
      <w:tblPr>
        <w:tblLayout w:type="fixed"/>
      </w:tblPr>
      <w:tblGrid>
        <w:gridCol w:w="1"/>
        <w:gridCol w:w="3400"/>
        <w:gridCol w:w="740"/>
        <w:gridCol w:w="1260"/>
        <w:gridCol w:w="2000"/>
        <w:gridCol w:w="3300"/>
        <w:gridCol w:w="1"/>
      </w:tblGrid>
      <w:tr>
        <w:trPr>
          <w:trHeight w:hRule="exact" w:val="0"/>
        </w:trPr>
        <w:tc>
          <w:tcPr>
     </w:tcPr>
          <w:p>
            <w:pPr>
              <w:pStyle w:val="EMPTY_CELL_STYLE"/>
              <w:pageBreakBefore/>
            </w:pPr>
            <w:bookmarkStart w:id="2" w:name="JR_PAGE_ANCHOR_0_3"/>
            <w:bookmarkEnd w:id="2"/>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gridSpan w:val="5"/>
            <w:tcMar>
              <w:top w:w="0" w:type="dxa"/>
              <w:left w:w="0" w:type="dxa"/>
              <w:bottom w:w="0" w:type="dxa"/>
              <w:right w:w="0" w:type="dxa"/>
            </w:tcMar>
            <w:vAlign w:val="bottom"/>
          </w:tcPr>
          <w:p>
            <w:pPr>
              <w:ind/>
              <w:jc w:val="left"/>
              <w:spacing w:lineRule="auto" w:line="192" w:after="0" w:before="0"/>
            </w:pPr>
            <w:r>
              <w:rPr>
                <w:rFonts w:ascii="宋体" w:hAnsi="宋体" w:eastAsia="宋体" w:cs="宋体"/>
                <w:color w:val="808080"/>
                <w:sz w:val="18"/>
              </w:rPr>
              <w:t xml:space="preserve">兴业银行天天万汇通2020年第36期净值型理财私行专属2020年第四季度报告</w:t>
            </w: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5"/>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600"/>
        </w:trPr>
        <w:tc>
          <w:tcPr>
     </w:tcPr>
          <w:p>
            <w:pPr>
              <w:pStyle w:val="EMPTY_CELL_STYLE"/>
            </w:pPr>
          </w:p>
        </w:tc>
        <w:tc>
          <w:tcPr>
            <w:gridSpan w:val="5"/>
            <w:tcMar>
              <w:top w:w="0" w:type="dxa"/>
              <w:left w:w="0" w:type="dxa"/>
              <w:bottom w:w="0" w:type="dxa"/>
              <w:right w:w="0" w:type="dxa"/>
            </w:tcMar>
            <w:vAlign w:val="center"/>
          </w:tcPr>
          <w:p>
            <w:pPr>
              <w:ind/>
              <w:jc w:val="center"/>
            </w:pPr>
            <w:r>
              <w:rPr>
                <w:rFonts w:ascii="宋体" w:hAnsi="宋体" w:eastAsia="宋体" w:cs="宋体"/>
                <w:color w:val="000000"/>
                <w:sz w:val="24"/>
                <w:b w:val="true"/>
              </w:rPr>
              <w:t xml:space="preserve">§ 一. 重要提示</w:t>
            </w: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3080"/>
        </w:trPr>
        <w:tc>
          <w:tcPr>
     </w:tcPr>
          <w:p>
            <w:pPr>
              <w:pStyle w:val="EMPTY_CELL_STYLE"/>
            </w:pPr>
          </w:p>
        </w:tc>
        <w:tc>
          <w:tcPr>
            <w:gridSpan w:val="5"/>
            <w:tcBorders>
              <w:top w:val="dotted" w:sz="8" w:space="0" w:color="000000"/>
              <w:left w:val="dotted" w:sz="8" w:space="0" w:color="000000"/>
              <w:bottom w:val="dotted" w:sz="8" w:space="0" w:color="000000"/>
              <w:right w:val="dotted" w:sz="8" w:space="0" w:color="000000"/>
            </w:tcBorders>
            <w:tcMar>
              <w:top w:w="0" w:type="dxa"/>
              <w:left w:w="0" w:type="dxa"/>
              <w:bottom w:w="0" w:type="dxa"/>
              <w:right w:w="0" w:type="dxa"/>
            </w:tcMar>
            <w:vAlign w:val="top"/>
          </w:tcPr>
          <w:p>
            <w:pPr>
              <w:ind/>
              <w:jc w:val="left"/>
              <w:spacing w:lineRule="auto" w:line="360" w:after="0" w:before="0"/>
            </w:pPr>
            <w:r>
              <w:rPr>
                <w:rFonts w:ascii="仿宋" w:hAnsi="仿宋" w:eastAsia="仿宋" w:cs="仿宋"/>
                <w:color w:val="000000"/>
                <w:sz w:val="21"/>
              </w:rPr>
              <w:br/>
              <w:t xml:space="preserve"> 1. 温馨提醒：理财非存款，产品有风险，投资需谨慎！</w:t>
              <w:br/>
              <w:t xml:space="preserve"> 2. 理财信息可供参考，详情请咨询理财经理，或在“中国理财网（www.chinawealth.com.cn）”查询该产品相关信息。</w:t>
              <w:br/>
              <w:t xml:space="preserve"> 3. 兴业银行股份有限公司保留对所有文字说明的最终解释权。</w:t>
              <w:br/>
              <w:t xml:space="preserve"> 4. 投资组合情况（期末资产组合情况、杠杆比例、资产前十持仓等）详情请理财持有人登录网银后进行查询。</w:t>
              <w:br/>
            </w:r>
          </w:p>
        </w:tc>
        <w:tc>
          <w:tcPr>
     </w:tcPr>
          <w:p>
            <w:pPr>
              <w:pStyle w:val="EMPTY_CELL_STYLE"/>
            </w:pPr>
          </w:p>
        </w:tc>
      </w:tr>
      <w:tr>
        <w:trPr>
          <w:trHeight w:hRule="exact" w:val="6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600"/>
        </w:trPr>
        <w:tc>
          <w:tcPr>
     </w:tcPr>
          <w:p>
            <w:pPr>
              <w:pStyle w:val="EMPTY_CELL_STYLE"/>
            </w:pPr>
          </w:p>
        </w:tc>
        <w:tc>
          <w:tcPr>
            <w:gridSpan w:val="5"/>
            <w:tcMar>
              <w:top w:w="0" w:type="dxa"/>
              <w:left w:w="0" w:type="dxa"/>
              <w:bottom w:w="0" w:type="dxa"/>
              <w:right w:w="0" w:type="dxa"/>
            </w:tcMar>
            <w:vAlign w:val="center"/>
          </w:tcPr>
          <w:p>
            <w:pPr>
              <w:ind/>
              <w:jc w:val="center"/>
            </w:pPr>
            <w:r>
              <w:rPr>
                <w:rFonts w:ascii="宋体" w:hAnsi="宋体" w:eastAsia="宋体" w:cs="宋体"/>
                <w:color w:val="000000"/>
                <w:sz w:val="24"/>
                <w:b w:val="true"/>
              </w:rPr>
              <w:t xml:space="preserve">§ 二. 产品基本情况</w:t>
            </w: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500"/>
        </w:trPr>
        <w:tc>
          <w:tcPr>
     </w:tcPr>
          <w:p>
            <w:pPr>
              <w:pStyle w:val="EMPTY_CELL_STYLE"/>
            </w:pPr>
          </w:p>
        </w:tc>
        <w:tc>
          <w:tcPr>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pPr>
            <w:r>
              <w:rPr>
                <w:rFonts w:ascii="宋体" w:hAnsi="宋体" w:eastAsia="宋体" w:cs="宋体"/>
                <w:color w:val="000000"/>
                <w:sz w:val="21"/>
              </w:rPr>
              <w:t xml:space="preserve">产品名称</w:t>
            </w:r>
          </w:p>
        </w:tc>
        <w:tc>
          <w:tcPr>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firstLine="200"/>
              <w:spacing w:lineRule="auto" w:line="240" w:after="0" w:before="0"/>
            </w:pPr>
            <w:r>
              <w:rPr>
                <w:rFonts w:ascii="宋体" w:hAnsi="宋体" w:eastAsia="宋体" w:cs="宋体"/>
                <w:color w:val="000000"/>
                <w:sz w:val="21"/>
              </w:rPr>
              <w:t xml:space="preserve">兴业银行天天万汇通2020年第36期净值型理财私行专属</w:t>
            </w:r>
          </w:p>
        </w:tc>
        <w:tc>
          <w:tcPr>
     </w:tcPr>
          <w:p>
            <w:pPr>
              <w:pStyle w:val="EMPTY_CELL_STYLE"/>
            </w:pPr>
          </w:p>
        </w:tc>
      </w:tr>
      <w:tr>
        <w:trPr>
          <w:trHeight w:hRule="atLeast" w:val="500"/>
        </w:trPr>
        <w:tc>
          <w:tcPr>
     </w:tcPr>
          <w:p>
            <w:pPr>
              <w:pStyle w:val="EMPTY_CELL_STYLE"/>
            </w:pPr>
          </w:p>
        </w:tc>
        <w:tc>
          <w:tcPr>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pPr>
            <w:r>
              <w:rPr>
                <w:rFonts w:ascii="宋体" w:hAnsi="宋体" w:eastAsia="宋体" w:cs="宋体"/>
                <w:color w:val="000000"/>
                <w:sz w:val="21"/>
              </w:rPr>
              <w:t xml:space="preserve">产品代码</w:t>
            </w:r>
          </w:p>
        </w:tc>
        <w:tc>
          <w:tcPr>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firstLine="200"/>
            </w:pPr>
            <w:r>
              <w:rPr>
                <w:rFonts w:ascii="宋体" w:hAnsi="宋体" w:eastAsia="宋体" w:cs="宋体"/>
                <w:color w:val="000000"/>
                <w:sz w:val="21"/>
              </w:rPr>
              <w:t xml:space="preserve">92120036</w:t>
            </w:r>
          </w:p>
        </w:tc>
        <w:tc>
          <w:tcPr>
     </w:tcPr>
          <w:p>
            <w:pPr>
              <w:pStyle w:val="EMPTY_CELL_STYLE"/>
            </w:pPr>
          </w:p>
        </w:tc>
      </w:tr>
      <w:tr>
        <w:trPr>
          <w:trHeight w:hRule="atLeast" w:val="500"/>
        </w:trPr>
        <w:tc>
          <w:tcPr>
     </w:tcPr>
          <w:p>
            <w:pPr>
              <w:pStyle w:val="EMPTY_CELL_STYLE"/>
            </w:pPr>
          </w:p>
        </w:tc>
        <w:tc>
          <w:tcPr>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pPr>
            <w:r>
              <w:rPr>
                <w:rFonts w:ascii="宋体" w:hAnsi="宋体" w:eastAsia="宋体" w:cs="宋体"/>
                <w:color w:val="000000"/>
                <w:sz w:val="21"/>
              </w:rPr>
              <w:t xml:space="preserve">全国银行业理财信息登记系统登记编码</w:t>
            </w:r>
          </w:p>
        </w:tc>
        <w:tc>
          <w:tcPr>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firstLine="200"/>
            </w:pPr>
            <w:r>
              <w:rPr>
                <w:rFonts w:ascii="宋体" w:hAnsi="宋体" w:eastAsia="宋体" w:cs="宋体"/>
                <w:color w:val="000000"/>
                <w:sz w:val="21"/>
              </w:rPr>
              <w:t xml:space="preserve">C1030920000431</w:t>
            </w:r>
          </w:p>
        </w:tc>
        <w:tc>
          <w:tcPr>
     </w:tcPr>
          <w:p>
            <w:pPr>
              <w:pStyle w:val="EMPTY_CELL_STYLE"/>
            </w:pPr>
          </w:p>
        </w:tc>
      </w:tr>
      <w:tr>
        <w:trPr>
          <w:trHeight w:hRule="atLeast" w:val="500"/>
        </w:trPr>
        <w:tc>
          <w:tcPr>
     </w:tcPr>
          <w:p>
            <w:pPr>
              <w:pStyle w:val="EMPTY_CELL_STYLE"/>
            </w:pPr>
          </w:p>
        </w:tc>
        <w:tc>
          <w:tcPr>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pPr>
            <w:r>
              <w:rPr>
                <w:rFonts w:ascii="宋体" w:hAnsi="宋体" w:eastAsia="宋体" w:cs="宋体"/>
                <w:color w:val="000000"/>
                <w:sz w:val="21"/>
              </w:rPr>
              <w:t xml:space="preserve">产品运作方式</w:t>
            </w:r>
          </w:p>
        </w:tc>
        <w:tc>
          <w:tcPr>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firstLine="200"/>
            </w:pPr>
            <w:r>
              <w:rPr>
                <w:rFonts w:ascii="宋体" w:hAnsi="宋体" w:eastAsia="宋体" w:cs="宋体"/>
                <w:color w:val="000000"/>
                <w:sz w:val="21"/>
              </w:rPr>
              <w:t xml:space="preserve">封闭式</w:t>
            </w:r>
          </w:p>
        </w:tc>
        <w:tc>
          <w:tcPr>
     </w:tcPr>
          <w:p>
            <w:pPr>
              <w:pStyle w:val="EMPTY_CELL_STYLE"/>
            </w:pPr>
          </w:p>
        </w:tc>
      </w:tr>
      <w:tr>
        <w:trPr>
          <w:trHeight w:hRule="atLeast" w:val="500"/>
        </w:trPr>
        <w:tc>
          <w:tcPr>
     </w:tcPr>
          <w:p>
            <w:pPr>
              <w:pStyle w:val="EMPTY_CELL_STYLE"/>
            </w:pPr>
          </w:p>
        </w:tc>
        <w:tc>
          <w:tcPr>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pPr>
            <w:r>
              <w:rPr>
                <w:rFonts w:ascii="宋体" w:hAnsi="宋体" w:eastAsia="宋体" w:cs="宋体"/>
                <w:color w:val="000000"/>
                <w:sz w:val="21"/>
              </w:rPr>
              <w:t xml:space="preserve">产品募集方式</w:t>
            </w:r>
          </w:p>
        </w:tc>
        <w:tc>
          <w:tcPr>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firstLine="200"/>
            </w:pPr>
            <w:r>
              <w:rPr>
                <w:rFonts w:ascii="宋体" w:hAnsi="宋体" w:eastAsia="宋体" w:cs="宋体"/>
                <w:color w:val="000000"/>
                <w:sz w:val="21"/>
              </w:rPr>
              <w:t xml:space="preserve">公募</w:t>
            </w:r>
          </w:p>
        </w:tc>
        <w:tc>
          <w:tcPr>
     </w:tcPr>
          <w:p>
            <w:pPr>
              <w:pStyle w:val="EMPTY_CELL_STYLE"/>
            </w:pPr>
          </w:p>
        </w:tc>
      </w:tr>
      <w:tr>
        <w:trPr>
          <w:trHeight w:hRule="atLeast" w:val="500"/>
        </w:trPr>
        <w:tc>
          <w:tcPr>
     </w:tcPr>
          <w:p>
            <w:pPr>
              <w:pStyle w:val="EMPTY_CELL_STYLE"/>
            </w:pPr>
          </w:p>
        </w:tc>
        <w:tc>
          <w:tcPr>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pPr>
            <w:r>
              <w:rPr>
                <w:rFonts w:ascii="宋体" w:hAnsi="宋体" w:eastAsia="宋体" w:cs="宋体"/>
                <w:color w:val="000000"/>
                <w:sz w:val="21"/>
              </w:rPr>
              <w:t xml:space="preserve">报告期末产品份额总额</w:t>
            </w:r>
          </w:p>
        </w:tc>
        <w:tc>
          <w:tcPr>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firstLine="200"/>
            </w:pPr>
            <w:r>
              <w:rPr>
                <w:rFonts w:ascii="宋体" w:hAnsi="宋体" w:eastAsia="宋体" w:cs="宋体"/>
                <w:color w:val="000000"/>
                <w:sz w:val="21"/>
              </w:rPr>
              <w:t xml:space="preserve">5,000,000.00份</w:t>
            </w:r>
          </w:p>
        </w:tc>
        <w:tc>
          <w:tcPr>
     </w:tcPr>
          <w:p>
            <w:pPr>
              <w:pStyle w:val="EMPTY_CELL_STYLE"/>
            </w:pPr>
          </w:p>
        </w:tc>
      </w:tr>
      <w:tr>
        <w:trPr>
          <w:trHeight w:hRule="atLeast" w:val="500"/>
        </w:trPr>
        <w:tc>
          <w:tcPr>
     </w:tcPr>
          <w:p>
            <w:pPr>
              <w:pStyle w:val="EMPTY_CELL_STYLE"/>
            </w:pPr>
          </w:p>
        </w:tc>
        <w:tc>
          <w:tcPr>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pPr>
            <w:r>
              <w:rPr>
                <w:rFonts w:ascii="宋体" w:hAnsi="宋体" w:eastAsia="宋体" w:cs="宋体"/>
                <w:color w:val="000000"/>
                <w:sz w:val="21"/>
              </w:rPr>
              <w:t xml:space="preserve">业绩比较基准</w:t>
            </w:r>
          </w:p>
        </w:tc>
        <w:tc>
          <w:tcPr>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firstLine="200"/>
            </w:pPr>
            <w:r>
              <w:rPr>
                <w:rFonts w:ascii="宋体" w:hAnsi="宋体" w:eastAsia="宋体" w:cs="宋体"/>
                <w:color w:val="000000"/>
                <w:sz w:val="21"/>
              </w:rPr>
              <w:t xml:space="preserve">1.23%</w:t>
            </w:r>
          </w:p>
        </w:tc>
        <w:tc>
          <w:tcPr>
     </w:tcPr>
          <w:p>
            <w:pPr>
              <w:pStyle w:val="EMPTY_CELL_STYLE"/>
            </w:pPr>
          </w:p>
        </w:tc>
      </w:tr>
      <w:tr>
        <w:trPr>
          <w:trHeight w:hRule="atLeast" w:val="500"/>
        </w:trPr>
        <w:tc>
          <w:tcPr>
     </w:tcPr>
          <w:p>
            <w:pPr>
              <w:pStyle w:val="EMPTY_CELL_STYLE"/>
            </w:pPr>
          </w:p>
        </w:tc>
        <w:tc>
          <w:tcPr>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pPr>
            <w:r>
              <w:rPr>
                <w:rFonts w:ascii="宋体" w:hAnsi="宋体" w:eastAsia="宋体" w:cs="宋体"/>
                <w:color w:val="000000"/>
                <w:sz w:val="21"/>
              </w:rPr>
              <w:t xml:space="preserve">投资币种</w:t>
            </w:r>
          </w:p>
        </w:tc>
        <w:tc>
          <w:tcPr>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firstLine="200"/>
            </w:pPr>
            <w:r>
              <w:rPr>
                <w:rFonts w:ascii="宋体" w:hAnsi="宋体" w:eastAsia="宋体" w:cs="宋体"/>
                <w:color w:val="000000"/>
                <w:sz w:val="21"/>
              </w:rPr>
              <w:t xml:space="preserve">美元</w:t>
            </w:r>
          </w:p>
        </w:tc>
        <w:tc>
          <w:tcPr>
     </w:tcPr>
          <w:p>
            <w:pPr>
              <w:pStyle w:val="EMPTY_CELL_STYLE"/>
            </w:pPr>
          </w:p>
        </w:tc>
      </w:tr>
      <w:tr>
        <w:trPr>
          <w:trHeight w:hRule="atLeast" w:val="500"/>
        </w:trPr>
        <w:tc>
          <w:tcPr>
     </w:tcPr>
          <w:p>
            <w:pPr>
              <w:pStyle w:val="EMPTY_CELL_STYLE"/>
            </w:pPr>
          </w:p>
        </w:tc>
        <w:tc>
          <w:tcPr>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pPr>
            <w:r>
              <w:rPr>
                <w:rFonts w:ascii="宋体" w:hAnsi="宋体" w:eastAsia="宋体" w:cs="宋体"/>
                <w:color w:val="000000"/>
                <w:sz w:val="21"/>
              </w:rPr>
              <w:t xml:space="preserve">风险等级</w:t>
            </w:r>
          </w:p>
        </w:tc>
        <w:tc>
          <w:tcPr>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firstLine="200"/>
            </w:pPr>
            <w:r>
              <w:rPr>
                <w:rFonts w:ascii="宋体" w:hAnsi="宋体" w:eastAsia="宋体" w:cs="宋体"/>
                <w:color w:val="000000"/>
                <w:sz w:val="21"/>
              </w:rPr>
              <w:t xml:space="preserve">R2</w:t>
            </w:r>
          </w:p>
        </w:tc>
        <w:tc>
          <w:tcPr>
     </w:tcPr>
          <w:p>
            <w:pPr>
              <w:pStyle w:val="EMPTY_CELL_STYLE"/>
            </w:pPr>
          </w:p>
        </w:tc>
      </w:tr>
      <w:tr>
        <w:trPr>
          <w:trHeight w:hRule="atLeast" w:val="500"/>
        </w:trPr>
        <w:tc>
          <w:tcPr>
     </w:tcPr>
          <w:p>
            <w:pPr>
              <w:pStyle w:val="EMPTY_CELL_STYLE"/>
            </w:pPr>
          </w:p>
        </w:tc>
        <w:tc>
          <w:tcPr>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pPr>
            <w:r>
              <w:rPr>
                <w:rFonts w:ascii="宋体" w:hAnsi="宋体" w:eastAsia="宋体" w:cs="宋体"/>
                <w:color w:val="000000"/>
                <w:sz w:val="21"/>
              </w:rPr>
              <w:t xml:space="preserve">产品管理人</w:t>
            </w:r>
          </w:p>
        </w:tc>
        <w:tc>
          <w:tcPr>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firstLine="200"/>
            </w:pPr>
            <w:r>
              <w:rPr>
                <w:rFonts w:ascii="宋体" w:hAnsi="宋体" w:eastAsia="宋体" w:cs="宋体"/>
                <w:color w:val="000000"/>
                <w:sz w:val="21"/>
              </w:rPr>
              <w:t xml:space="preserve">兴业银行股份有限公司</w:t>
            </w:r>
          </w:p>
        </w:tc>
        <w:tc>
          <w:tcPr>
     </w:tcPr>
          <w:p>
            <w:pPr>
              <w:pStyle w:val="EMPTY_CELL_STYLE"/>
            </w:pPr>
          </w:p>
        </w:tc>
      </w:tr>
      <w:tr>
        <w:trPr>
          <w:trHeight w:hRule="atLeast" w:val="500"/>
        </w:trPr>
        <w:tc>
          <w:tcPr>
     </w:tcPr>
          <w:p>
            <w:pPr>
              <w:pStyle w:val="EMPTY_CELL_STYLE"/>
            </w:pPr>
          </w:p>
        </w:tc>
        <w:tc>
          <w:tcPr>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pPr>
            <w:r>
              <w:rPr>
                <w:rFonts w:ascii="宋体" w:hAnsi="宋体" w:eastAsia="宋体" w:cs="宋体"/>
                <w:color w:val="000000"/>
                <w:sz w:val="21"/>
              </w:rPr>
              <w:t xml:space="preserve">产品托管人</w:t>
            </w:r>
          </w:p>
        </w:tc>
        <w:tc>
          <w:tcPr>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firstLine="200"/>
              <w:spacing w:lineRule="auto" w:line="240" w:after="0" w:before="0"/>
            </w:pPr>
            <w:r>
              <w:rPr>
                <w:rFonts w:ascii="宋体" w:hAnsi="宋体" w:eastAsia="宋体" w:cs="宋体"/>
                <w:color w:val="000000"/>
                <w:sz w:val="21"/>
              </w:rPr>
              <w:t xml:space="preserve">兴业银行股份有限公司</w:t>
            </w:r>
          </w:p>
        </w:tc>
        <w:tc>
          <w:tcPr>
     </w:tcPr>
          <w:p>
            <w:pPr>
              <w:pStyle w:val="EMPTY_CELL_STYLE"/>
            </w:pPr>
          </w:p>
        </w:tc>
      </w:tr>
      <w:tr>
        <w:trPr>
          <w:trHeight w:hRule="exact" w:val="34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18"/>
              </w:rPr>
              <w:t xml:space="preserve">3/</w:t>
            </w:r>
          </w:p>
        </w:tc>
        <w:tc>
          <w:tcPr>
            <w:tcMar>
              <w:top w:w="0" w:type="dxa"/>
              <w:left w:w="0" w:type="dxa"/>
              <w:bottom w:w="0" w:type="dxa"/>
              <w:right w:w="0" w:type="dxa"/>
            </w:tcMar>
            <w:vAlign w:val="top"/>
          </w:tcPr>
          <w:p>
            <w:pPr>
              <w:ind/>
              <w:jc w:val="left"/>
            </w:pPr>
            <w:r>
              <w:rPr>
                <w:rFonts w:ascii="SansSerif" w:hAnsi="SansSerif" w:eastAsia="SansSerif" w:cs="SansSerif"/>
                <w:color w:val="000000"/>
                <w:sz w:val="18"/>
              </w:rPr>
              <w:t xml:space="preserve">6</w:t>
            </w:r>
          </w:p>
        </w:tc>
        <w:tc>
          <w:tcPr>
     </w:tcPr>
          <w:p>
            <w:pPr>
              <w:pStyle w:val="EMPTY_CELL_STYLE"/>
            </w:pPr>
          </w:p>
        </w:tc>
        <w:tc>
          <w:tcPr>
     </w:tcPr>
          <w:p>
            <w:pPr>
              <w:pStyle w:val="EMPTY_CELL_STYLE"/>
            </w:pPr>
          </w:p>
        </w:tc>
      </w:tr>
    </w:tbl>
    <w:tbl>
      <w:tblPr>
        <w:tblLayout w:type="fixed"/>
      </w:tblPr>
      <w:tblGrid>
        <w:gridCol w:w="1"/>
        <w:gridCol w:w="20"/>
        <w:gridCol w:w="2580"/>
        <w:gridCol w:w="800"/>
        <w:gridCol w:w="1700"/>
        <w:gridCol w:w="300"/>
        <w:gridCol w:w="2000"/>
        <w:gridCol w:w="400"/>
        <w:gridCol w:w="2400"/>
        <w:gridCol w:w="400"/>
        <w:gridCol w:w="100"/>
        <w:gridCol w:w="20"/>
        <w:gridCol w:w="1"/>
      </w:tblGrid>
      <w:tr>
        <w:trPr>
          <w:trHeight w:hRule="exact" w:val="0"/>
        </w:trPr>
        <w:tc>
          <w:tcPr>
     </w:tcPr>
          <w:p>
            <w:pPr>
              <w:pStyle w:val="EMPTY_CELL_STYLE"/>
              <w:pageBreakBefore/>
            </w:pPr>
            <w:bookmarkStart w:id="3" w:name="JR_PAGE_ANCHOR_0_4"/>
            <w:bookmarkEnd w:id="3"/>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gridSpan w:val="10"/>
            <w:tcMar>
              <w:top w:w="0" w:type="dxa"/>
              <w:left w:w="0" w:type="dxa"/>
              <w:bottom w:w="0" w:type="dxa"/>
              <w:right w:w="0" w:type="dxa"/>
            </w:tcMar>
            <w:vAlign w:val="bottom"/>
          </w:tcPr>
          <w:p>
            <w:pPr>
              <w:ind/>
              <w:jc w:val="left"/>
              <w:spacing w:lineRule="auto" w:line="192" w:after="0" w:before="0"/>
            </w:pPr>
            <w:r>
              <w:rPr>
                <w:rFonts w:ascii="宋体" w:hAnsi="宋体" w:eastAsia="宋体" w:cs="宋体"/>
                <w:color w:val="808080"/>
                <w:sz w:val="18"/>
              </w:rPr>
              <w:t xml:space="preserve">兴业银行天天万汇通2020年第36期净值型理财私行专属2020年第四季度报告</w:t>
            </w: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1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600"/>
        </w:trPr>
        <w:tc>
          <w:tcPr>
     </w:tcPr>
          <w:p>
            <w:pPr>
              <w:pStyle w:val="EMPTY_CELL_STYLE"/>
            </w:pPr>
          </w:p>
        </w:tc>
        <w:tc>
          <w:tcPr>
            <w:gridSpan w:val="10"/>
            <w:tcMar>
              <w:top w:w="0" w:type="dxa"/>
              <w:left w:w="0" w:type="dxa"/>
              <w:bottom w:w="0" w:type="dxa"/>
              <w:right w:w="0" w:type="dxa"/>
            </w:tcMar>
            <w:vAlign w:val="center"/>
          </w:tcPr>
          <w:p>
            <w:pPr>
              <w:ind/>
              <w:jc w:val="center"/>
            </w:pPr>
            <w:r>
              <w:rPr>
                <w:rFonts w:ascii="宋体" w:hAnsi="宋体" w:eastAsia="宋体" w:cs="宋体"/>
                <w:color w:val="000000"/>
                <w:sz w:val="24"/>
                <w:b w:val="true"/>
              </w:rPr>
              <w:t xml:space="preserve">§ 三. 产品收益表现</w:t>
            </w: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600"/>
        </w:trPr>
        <w:tc>
          <w:tcPr>
     </w:tcPr>
          <w:p>
            <w:pPr>
              <w:pStyle w:val="EMPTY_CELL_STYLE"/>
            </w:pPr>
          </w:p>
        </w:tc>
        <w:tc>
          <w:tcPr>
            <w:gridSpan w:val="8"/>
            <w:tcMar>
              <w:top w:w="0" w:type="dxa"/>
              <w:left w:w="0" w:type="dxa"/>
              <w:bottom w:w="0" w:type="dxa"/>
              <w:right w:w="0" w:type="dxa"/>
            </w:tcMar>
            <w:vAlign w:val="center"/>
          </w:tcPr>
          <w:p>
            <w:pPr>
              <w:ind w:firstLine="0"/>
              <w:jc w:val="left"/>
              <w:spacing w:lineRule="exact" w:line="320" w:after="0" w:before="0"/>
            </w:pPr>
            <w:r>
              <w:rPr>
                <w:rFonts w:ascii="宋体" w:hAnsi="宋体" w:eastAsia="宋体" w:cs="宋体"/>
                <w:color w:val="000000"/>
                <w:sz w:val="21"/>
              </w:rPr>
              <w:t xml:space="preserve">产品92120036自起息日以来，累计净值增长率为0.5100%，年化累计净值增长率为1.2578%。</w:t>
              <w:br/>
              <w:t xml:space="preserve">报告期末，产品净值表现具体如下：</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600"/>
        </w:trPr>
        <w:tc>
          <w:tcPr>
     </w:tcPr>
          <w:p>
            <w:pPr>
              <w:pStyle w:val="EMPTY_CELL_STYLE"/>
            </w:pPr>
          </w:p>
        </w:tc>
        <w:tc>
          <w:tcPr>
            <w:gridSpan w:val="2"/>
            <w:shd w:val="clear" w:color="auto" w:fill="BFBFBF"/>
            <w:tcBorders>
              <w:top w:val="single" w:sz="8" w:space="0" w:color="080101"/>
              <w:left w:val="single" w:sz="8" w:space="0" w:color="080101"/>
              <w:bottom w:val="single" w:sz="8" w:space="0" w:color="080101"/>
              <w:right w:val="single" w:sz="8" w:space="0" w:color="080101"/>
            </w:tcBorders>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估值日期</w:t>
            </w:r>
          </w:p>
        </w:tc>
        <w:tc>
          <w:tcPr>
            <w:gridSpan w:val="2"/>
            <w:shd w:val="clear" w:color="auto" w:fill="BFBFBF"/>
            <w:tcBorders>
              <w:top w:val="single" w:sz="8" w:space="0" w:color="080101"/>
              <w:left w:val="single" w:sz="8" w:space="0" w:color="080101"/>
              <w:bottom w:val="single" w:sz="8" w:space="0" w:color="080101"/>
              <w:right w:val="single" w:sz="8" w:space="0" w:color="080101"/>
            </w:tcBorders>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产品份额净值</w:t>
            </w:r>
          </w:p>
        </w:tc>
        <w:tc>
          <w:tcPr>
            <w:gridSpan w:val="3"/>
            <w:shd w:val="clear" w:color="auto" w:fill="BFBFBF"/>
            <w:tcBorders>
              <w:top w:val="single" w:sz="8" w:space="0" w:color="080101"/>
              <w:left w:val="single" w:sz="8" w:space="0" w:color="080101"/>
              <w:bottom w:val="single" w:sz="8" w:space="0" w:color="080101"/>
              <w:right w:val="single" w:sz="8" w:space="0" w:color="080101"/>
            </w:tcBorders>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产品累计净值 </w:t>
            </w:r>
          </w:p>
        </w:tc>
        <w:tc>
          <w:tcPr>
            <w:gridSpan w:val="2"/>
            <w:shd w:val="clear" w:color="auto" w:fill="BFBFBF"/>
            <w:tcBorders>
              <w:top w:val="single" w:sz="8" w:space="0" w:color="080101"/>
              <w:left w:val="single" w:sz="8" w:space="0" w:color="080101"/>
              <w:bottom w:val="single" w:sz="8" w:space="0" w:color="080101"/>
              <w:right w:val="single" w:sz="8" w:space="0" w:color="080101"/>
            </w:tcBorders>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产品资产净值</w:t>
            </w:r>
          </w:p>
        </w:tc>
        <w:tc>
          <w:tcPr>
     </w:tcPr>
          <w:p>
            <w:pPr>
              <w:pStyle w:val="EMPTY_CELL_STYLE"/>
            </w:pPr>
          </w:p>
        </w:tc>
        <w:tc>
          <w:tcPr>
     </w:tcPr>
          <w:p>
            <w:pPr>
              <w:pStyle w:val="EMPTY_CELL_STYLE"/>
            </w:pPr>
          </w:p>
        </w:tc>
        <w:tc>
          <w:tcPr>
     </w:tcPr>
          <w:p>
            <w:pPr>
              <w:pStyle w:val="EMPTY_CELL_STYLE"/>
            </w:pPr>
          </w:p>
        </w:tc>
      </w:tr>
      <w:tr>
        <w:trPr>
          <w:trHeight w:hRule="atLeast" w:val="600"/>
        </w:trPr>
        <w:tc>
          <w:tcPr>
     </w:tcPr>
          <w:p>
            <w:pPr>
              <w:pStyle w:val="EMPTY_CELL_STYLE"/>
            </w:pPr>
          </w:p>
        </w:tc>
        <w:tc>
          <w:tcPr>
            <w:gridSpan w:val="2"/>
            <w:tcBorders>
              <w:top w:val="single" w:sz="8" w:space="0" w:color="080101"/>
              <w:left w:val="single" w:sz="8" w:space="0" w:color="080101"/>
              <w:bottom w:val="single" w:sz="8" w:space="0" w:color="080101"/>
              <w:right w:val="single" w:sz="8" w:space="0" w:color="080101"/>
            </w:tcBorders>
            <w:tcMar>
              <w:top w:w="0" w:type="dxa"/>
              <w:left w:w="0" w:type="dxa"/>
              <w:bottom w:w="0" w:type="dxa"/>
              <w:right w:w="0" w:type="dxa"/>
            </w:tcMar>
            <w:vAlign w:val="center"/>
          </w:tcPr>
          <w:p>
            <w:pPr>
              <w:ind/>
              <w:jc w:val="center"/>
            </w:pPr>
            <w:r>
              <w:rPr>
                <w:rFonts w:ascii="宋体" w:hAnsi="宋体" w:eastAsia="宋体" w:cs="宋体"/>
                <w:color w:val="000000"/>
                <w:sz w:val="21"/>
              </w:rPr>
              <w:t xml:space="preserve">2020年12月31日</w:t>
            </w:r>
          </w:p>
        </w:tc>
        <w:tc>
          <w:tcPr>
            <w:gridSpan w:val="2"/>
            <w:tcBorders>
              <w:top w:val="single" w:sz="8" w:space="0" w:color="080101"/>
              <w:left w:val="single" w:sz="8" w:space="0" w:color="080101"/>
              <w:bottom w:val="single" w:sz="8" w:space="0" w:color="080101"/>
              <w:right w:val="single" w:sz="8" w:space="0" w:color="080101"/>
            </w:tcBorders>
            <w:tcMar>
              <w:top w:w="0" w:type="dxa"/>
              <w:left w:w="0" w:type="dxa"/>
              <w:bottom w:w="0" w:type="dxa"/>
              <w:right w:w="0" w:type="dxa"/>
            </w:tcMar>
            <w:vAlign w:val="center"/>
          </w:tcPr>
          <w:p>
            <w:pPr>
              <w:ind/>
              <w:jc w:val="center"/>
            </w:pPr>
            <w:r>
              <w:rPr>
                <w:rFonts w:ascii="宋体" w:hAnsi="宋体" w:eastAsia="宋体" w:cs="宋体"/>
                <w:color w:val="000000"/>
                <w:sz w:val="21"/>
              </w:rPr>
              <w:t xml:space="preserve">1.00510</w:t>
            </w:r>
          </w:p>
        </w:tc>
        <w:tc>
          <w:tcPr>
            <w:gridSpan w:val="3"/>
            <w:tcBorders>
              <w:top w:val="single" w:sz="8" w:space="0" w:color="080101"/>
              <w:left w:val="single" w:sz="8" w:space="0" w:color="080101"/>
              <w:bottom w:val="single" w:sz="8" w:space="0" w:color="080101"/>
              <w:right w:val="single" w:sz="8" w:space="0" w:color="080101"/>
            </w:tcBorders>
            <w:tcMar>
              <w:top w:w="0" w:type="dxa"/>
              <w:left w:w="0" w:type="dxa"/>
              <w:bottom w:w="0" w:type="dxa"/>
              <w:right w:w="0" w:type="dxa"/>
            </w:tcMar>
            <w:vAlign w:val="center"/>
          </w:tcPr>
          <w:p>
            <w:pPr>
              <w:ind/>
              <w:jc w:val="center"/>
            </w:pPr>
            <w:r>
              <w:rPr>
                <w:rFonts w:ascii="宋体" w:hAnsi="宋体" w:eastAsia="宋体" w:cs="宋体"/>
                <w:color w:val="000000"/>
                <w:sz w:val="21"/>
              </w:rPr>
              <w:t xml:space="preserve">1.00510</w:t>
            </w:r>
          </w:p>
        </w:tc>
        <w:tc>
          <w:tcPr>
            <w:gridSpan w:val="2"/>
            <w:tcBorders>
              <w:top w:val="single" w:sz="8" w:space="0" w:color="080101"/>
              <w:left w:val="single" w:sz="8" w:space="0" w:color="080101"/>
              <w:bottom w:val="single" w:sz="8" w:space="0" w:color="080101"/>
              <w:right w:val="single" w:sz="8" w:space="0" w:color="080101"/>
            </w:tcBorders>
            <w:tcMar>
              <w:top w:w="0" w:type="dxa"/>
              <w:left w:w="0" w:type="dxa"/>
              <w:bottom w:w="0" w:type="dxa"/>
              <w:right w:w="0" w:type="dxa"/>
            </w:tcMar>
            <w:vAlign w:val="center"/>
          </w:tcPr>
          <w:p>
            <w:pPr>
              <w:ind/>
              <w:jc w:val="center"/>
            </w:pPr>
            <w:r>
              <w:rPr>
                <w:rFonts w:ascii="宋体" w:hAnsi="宋体" w:eastAsia="宋体" w:cs="宋体"/>
                <w:color w:val="000000"/>
                <w:sz w:val="21"/>
              </w:rPr>
              <w:t xml:space="preserve">5,025,481.16</w:t>
            </w: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600"/>
        </w:trPr>
        <w:tc>
          <w:tcPr>
     </w:tcPr>
          <w:p>
            <w:pPr>
              <w:pStyle w:val="EMPTY_CELL_STYLE"/>
            </w:pPr>
          </w:p>
        </w:tc>
        <w:tc>
          <w:tcPr>
            <w:gridSpan w:val="10"/>
            <w:tcMar>
              <w:top w:w="0" w:type="dxa"/>
              <w:left w:w="0" w:type="dxa"/>
              <w:bottom w:w="0" w:type="dxa"/>
              <w:right w:w="0" w:type="dxa"/>
            </w:tcMar>
            <w:vAlign w:val="center"/>
          </w:tcPr>
          <w:p>
            <w:pPr>
              <w:ind/>
              <w:jc w:val="center"/>
            </w:pPr>
            <w:r>
              <w:rPr>
                <w:rFonts w:ascii="宋体" w:hAnsi="宋体" w:eastAsia="宋体" w:cs="宋体"/>
                <w:color w:val="000000"/>
                <w:sz w:val="24"/>
                <w:b w:val="true"/>
              </w:rPr>
              <w:t xml:space="preserve">§ 四. 产品投资经理简介</w:t>
            </w:r>
          </w:p>
        </w:tc>
        <w:tc>
          <w:tcPr>
     </w:tcPr>
          <w:p>
            <w:pPr>
              <w:pStyle w:val="EMPTY_CELL_STYLE"/>
            </w:pPr>
          </w:p>
        </w:tc>
        <w:tc>
          <w:tcPr>
     </w:tcPr>
          <w:p>
            <w:pPr>
              <w:pStyle w:val="EMPTY_CELL_STYLE"/>
            </w:pPr>
          </w:p>
        </w:tc>
      </w:tr>
      <w:tr>
        <w:trPr>
          <w:trHeight w:hRule="exact" w:val="4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920"/>
        </w:trPr>
        <w:tc>
          <w:tcPr>
     </w:tcPr>
          <w:p>
            <w:pPr>
              <w:pStyle w:val="EMPTY_CELL_STYLE"/>
            </w:pPr>
          </w:p>
        </w:tc>
        <w:tc>
          <w:tcPr>
            <w:gridSpan w:val="10"/>
            <w:tcMar>
              <w:top w:w="0" w:type="dxa"/>
              <w:left w:w="0" w:type="dxa"/>
              <w:bottom w:w="0" w:type="dxa"/>
              <w:right w:w="0" w:type="dxa"/>
            </w:tcMar>
            <w:vAlign w:val="top"/>
          </w:tcPr>
          <w:p>
            <w:pPr>
              <w:ind w:firstLine="0"/>
              <w:jc w:val="left"/>
              <w:spacing w:lineRule="exact" w:line="320" w:after="0" w:before="0"/>
            </w:pPr>
            <w:r>
              <w:rPr>
                <w:rFonts w:ascii="宋体" w:hAnsi="宋体" w:eastAsia="宋体" w:cs="宋体"/>
                <w:color w:val="000000"/>
                <w:sz w:val="21"/>
              </w:rPr>
              <w:t xml:space="preserve">    杨漠女士，南开大学硕士。具有十年以上金融从业经验，2008年加入兴业银行，先后从事自营投资（固收交易、非标投资、外币债券投资）8年和资管投资（外币理财）4年。擅长跨市场套利、境外债信用价值挖掘，对境内外市场均有丰富的投资经验。</w:t>
            </w:r>
          </w:p>
        </w:tc>
        <w:tc>
          <w:tcPr>
     </w:tcPr>
          <w:p>
            <w:pPr>
              <w:pStyle w:val="EMPTY_CELL_STYLE"/>
            </w:pPr>
          </w:p>
        </w:tc>
        <w:tc>
          <w:tcPr>
     </w:tcPr>
          <w:p>
            <w:pPr>
              <w:pStyle w:val="EMPTY_CELL_STYLE"/>
            </w:pPr>
          </w:p>
        </w:tc>
      </w:tr>
      <w:tr>
        <w:trPr>
          <w:trHeight w:hRule="exact" w:val="7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600"/>
        </w:trPr>
        <w:tc>
          <w:tcPr>
     </w:tcPr>
          <w:p>
            <w:pPr>
              <w:pStyle w:val="EMPTY_CELL_STYLE"/>
            </w:pPr>
          </w:p>
        </w:tc>
        <w:tc>
          <w:tcPr>
            <w:gridSpan w:val="10"/>
            <w:tcMar>
              <w:top w:w="0" w:type="dxa"/>
              <w:left w:w="0" w:type="dxa"/>
              <w:bottom w:w="0" w:type="dxa"/>
              <w:right w:w="0" w:type="dxa"/>
            </w:tcMar>
            <w:vAlign w:val="center"/>
          </w:tcPr>
          <w:p>
            <w:pPr>
              <w:ind/>
              <w:jc w:val="center"/>
            </w:pPr>
            <w:r>
              <w:rPr>
                <w:rFonts w:ascii="宋体" w:hAnsi="宋体" w:eastAsia="宋体" w:cs="宋体"/>
                <w:color w:val="000000"/>
                <w:sz w:val="24"/>
                <w:b w:val="true"/>
              </w:rPr>
              <w:t xml:space="preserve">§ 五. 报告期内产品的投资策略和运作分析</w:t>
            </w:r>
          </w:p>
        </w:tc>
        <w:tc>
          <w:tcPr>
     </w:tcPr>
          <w:p>
            <w:pPr>
              <w:pStyle w:val="EMPTY_CELL_STYLE"/>
            </w:pPr>
          </w:p>
        </w:tc>
        <w:tc>
          <w:tcPr>
     </w:tcPr>
          <w:p>
            <w:pPr>
              <w:pStyle w:val="EMPTY_CELL_STYLE"/>
            </w:pPr>
          </w:p>
        </w:tc>
      </w:tr>
      <w:tr>
        <w:trPr>
          <w:trHeight w:hRule="exact" w:val="4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1360"/>
        </w:trPr>
        <w:tc>
          <w:tcPr>
     </w:tcPr>
          <w:p>
            <w:pPr>
              <w:pStyle w:val="EMPTY_CELL_STYLE"/>
            </w:pPr>
          </w:p>
        </w:tc>
        <w:tc>
          <w:tcPr>
            <w:gridSpan w:val="10"/>
            <w:tcMar>
              <w:top w:w="0" w:type="dxa"/>
              <w:left w:w="0" w:type="dxa"/>
              <w:bottom w:w="0" w:type="dxa"/>
              <w:right w:w="0" w:type="dxa"/>
            </w:tcMar>
            <w:vAlign w:val="top"/>
          </w:tcPr>
          <w:p>
            <w:pPr>
              <w:ind w:firstLine="0"/>
              <w:jc w:val="left"/>
              <w:spacing w:lineRule="exact" w:line="320" w:after="0" w:before="0"/>
            </w:pPr>
            <w:r>
              <w:rPr>
                <w:rFonts w:ascii="宋体" w:hAnsi="宋体" w:eastAsia="宋体" w:cs="宋体"/>
                <w:color w:val="000000"/>
                <w:sz w:val="21"/>
              </w:rPr>
              <w:t xml:space="preserve">    产品投向境内外币资产，以同业信用资产为主。产品风险较低，无期限错配。一季度资产收益率较高时，投资经理提前构建资产，后期利率下行客户仍可以获取较高的收益率。该款产品定位风险偏好厌恶型的美元币种投资者。</w:t>
            </w: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600"/>
        </w:trPr>
        <w:tc>
          <w:tcPr>
     </w:tcPr>
          <w:p>
            <w:pPr>
              <w:pStyle w:val="EMPTY_CELL_STYLE"/>
            </w:pPr>
          </w:p>
        </w:tc>
        <w:tc>
          <w:tcPr>
            <w:gridSpan w:val="10"/>
            <w:tcMar>
              <w:top w:w="0" w:type="dxa"/>
              <w:left w:w="0" w:type="dxa"/>
              <w:bottom w:w="0" w:type="dxa"/>
              <w:right w:w="0" w:type="dxa"/>
            </w:tcMar>
            <w:vAlign w:val="center"/>
          </w:tcPr>
          <w:p>
            <w:pPr>
              <w:ind/>
              <w:jc w:val="center"/>
            </w:pPr>
            <w:r>
              <w:rPr>
                <w:rFonts w:ascii="宋体" w:hAnsi="宋体" w:eastAsia="宋体" w:cs="宋体"/>
                <w:color w:val="000000"/>
                <w:sz w:val="24"/>
                <w:b w:val="true"/>
              </w:rPr>
              <w:t xml:space="preserve">§ 六. 投资组合情况</w:t>
            </w: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tcPr>
          <w:p>
            <w:pPr>
              <w:pStyle w:val="EMPTY_CELL_STYLE"/>
            </w:pPr>
          </w:p>
        </w:tc>
        <w:tc>
          <w:tcPr>
            <w:gridSpan w:val="10"/>
            <w:tcMar>
              <w:top w:w="0" w:type="dxa"/>
              <w:left w:w="0" w:type="dxa"/>
              <w:bottom w:w="0" w:type="dxa"/>
              <w:right w:w="0" w:type="dxa"/>
            </w:tcMar>
            <w:vAlign w:val="center"/>
          </w:tcPr>
          <w:p>
            <w:pPr>
              <w:ind/>
              <w:jc w:val="left"/>
            </w:pPr>
            <w:r>
              <w:rPr>
                <w:rFonts w:ascii="宋体" w:hAnsi="宋体" w:eastAsia="宋体" w:cs="宋体"/>
                <w:color w:val="000000"/>
                <w:sz w:val="21"/>
                <w:b w:val="true"/>
              </w:rPr>
              <w:t xml:space="preserve">1.报告期末产品资产组合情况</w:t>
            </w: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800"/>
        </w:trPr>
        <w:tc>
          <w:tcPr>
     </w:tcPr>
          <w:p>
            <w:pPr>
              <w:pStyle w:val="EMPTY_CELL_STYLE"/>
            </w:pPr>
          </w:p>
        </w:tc>
        <w:tc>
          <w:tcPr>
     </w:tcPr>
          <w:p>
            <w:pPr>
              <w:pStyle w:val="EMPTY_CELL_STYLE"/>
            </w:pPr>
          </w:p>
        </w:tc>
        <w:tc>
          <w:tcPr>
            <w:gridSpan w:val="10"/>
            <w:shd w:val="clear" w:color="auto" w:fill="FFFFFF"/>
            <w:tcMar>
              <w:top w:w="0" w:type="dxa"/>
              <w:left w:w="0" w:type="dxa"/>
              <w:bottom w:w="0" w:type="dxa"/>
              <w:right w:w="0" w:type="dxa"/>
            </w:tcMar>
          </w:tcPr>
          <w:tbl>
            <w:tblPr>
              <w:tblLayout w:type="fixed"/>
            </w:tblPr>
            <w:tblGrid>
              <w:gridCol w:w="1000"/>
              <w:gridCol w:w="2600"/>
              <w:gridCol w:w="4000"/>
              <w:gridCol w:w="3100"/>
            </w:tblGrid>
            <w:tr>
              <w:trPr>
                <w:trHeight w:hRule="exact" w:val="600"/>
              </w:trPr>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1000"/>
                    <w:gridCol w:w="1000"/>
                  </w:tblGrid>
                  <w:tr>
                    <w:trPr>
                      <w:trHeight w:hRule="atLeast" w:val="600"/>
                    </w:trPr>
                    <w:tc>
                      <w:tcPr>
                        <w:shd w:val="clear" w:color="auto" w:fill="BFBFBF"/>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序号</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2600"/>
                    <w:gridCol w:w="2600"/>
                  </w:tblGrid>
                  <w:tr>
                    <w:trPr>
                      <w:trHeight w:hRule="atLeast" w:val="600"/>
                    </w:trPr>
                    <w:tc>
                      <w:tcPr>
                        <w:shd w:val="clear" w:color="auto" w:fill="BFBFBF"/>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资产类型</w:t>
                        </w:r>
                      </w:p>
                    </w:tc>
                  </w:tr>
                </w:tbl>
                <w:p>
                  <w:pPr>
                    <w:pStyle w:val="EMPTY_CELL_STYLE"/>
                  </w:pPr>
                </w:p>
              </w:tc>
              <w:tc>
                <w:tcPr>
                  <w:shd w:val="clear" w:color="auto" w:fill="FFFFFF"/>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4000"/>
                    <w:gridCol w:w="4000"/>
                  </w:tblGrid>
                  <w:tr>
                    <w:trPr>
                      <w:trHeight w:hRule="atLeast" w:val="600"/>
                    </w:trPr>
                    <w:tc>
                      <w:tcPr>
                        <w:shd w:val="clear" w:color="auto" w:fill="BFBFBF"/>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直接投资占比（%）</w:t>
                        </w:r>
                      </w:p>
                    </w:tc>
                  </w:tr>
                </w:tbl>
                <w:p>
                  <w:pPr>
                    <w:pStyle w:val="EMPTY_CELL_STYLE"/>
                  </w:pPr>
                </w:p>
              </w:tc>
              <w:tc>
                <w:tcPr>
                  <w:shd w:val="clear" w:color="auto" w:fill="F0F8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shd w:val="clear" w:color="auto" w:fill="BFBFBF"/>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间接投资占比（%）</w:t>
                        </w:r>
                      </w:p>
                    </w:tc>
                  </w:tr>
                </w:tbl>
                <w:p>
                  <w:pPr>
                    <w:pStyle w:val="EMPTY_CELL_STYLE"/>
                  </w:pPr>
                </w:p>
              </w:tc>
            </w:tr>
            <w:tr>
              <w:trPr>
                <w:trHeight w:hRule="exact" w:val="600"/>
              </w:trPr>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1000"/>
                    <w:gridCol w:w="1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600"/>
                    <w:gridCol w:w="26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现金及存款</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4000"/>
                    <w:gridCol w:w="4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w:t>
                        </w:r>
                      </w:p>
                    </w:tc>
                  </w:tr>
                </w:tbl>
                <w:p>
                  <w:pPr>
                    <w:pStyle w:val="EMPTY_CELL_STYLE"/>
                  </w:pPr>
                </w:p>
              </w:tc>
            </w:tr>
            <w:tr>
              <w:trPr>
                <w:trHeight w:hRule="exact" w:val="600"/>
              </w:trPr>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1000"/>
                    <w:gridCol w:w="1000"/>
                  </w:tblGrid>
                  <w:tr>
                    <w:trPr>
                      <w:trHeight w:hRule="atLeast" w:val="600"/>
                    </w:trPr>
                    <w:tc>
                      <w:tcPr>
                        <w:tcMar>
                          <w:top w:w="0" w:type="dxa"/>
                          <w:left w:w="0" w:type="dxa"/>
                          <w:bottom w:w="0" w:type="dxa"/>
                          <w:right w:w="0" w:type="dxa"/>
                        </w:tcMar>
                        <w:vAlign w:val="center"/>
                      </w:tcPr>
                      <w:p>
                        <w:pPr>
                          <w:ind/>
                          <w:jc w:val="center"/>
                        </w:pP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600"/>
                    <w:gridCol w:w="26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总计</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4000"/>
                    <w:gridCol w:w="4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w:t>
                        </w:r>
                      </w:p>
                    </w:tc>
                  </w:tr>
                </w:tbl>
                <w:p>
                  <w:pPr>
                    <w:pStyle w:val="EMPTY_CELL_STYLE"/>
                  </w:pPr>
                </w:p>
              </w:tc>
            </w:tr>
          </w:tbl>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600"/>
        </w:trPr>
        <w:tc>
          <w:tcPr>
     </w:tcPr>
          <w:p>
            <w:pPr>
              <w:pStyle w:val="EMPTY_CELL_STYLE"/>
            </w:pPr>
          </w:p>
        </w:tc>
        <w:tc>
          <w:tcPr>
            <w:gridSpan w:val="10"/>
            <w:tcMar>
              <w:top w:w="0" w:type="dxa"/>
              <w:left w:w="0" w:type="dxa"/>
              <w:bottom w:w="0" w:type="dxa"/>
              <w:right w:w="0" w:type="dxa"/>
            </w:tcMar>
            <w:vAlign w:val="center"/>
          </w:tcPr>
          <w:p>
            <w:pPr>
              <w:ind/>
              <w:jc w:val="left"/>
            </w:pPr>
            <w:r>
              <w:rPr>
                <w:rFonts w:ascii="宋体" w:hAnsi="宋体" w:eastAsia="宋体" w:cs="宋体"/>
                <w:color w:val="000000"/>
                <w:sz w:val="21"/>
                <w:b w:val="true"/>
              </w:rPr>
              <w:t xml:space="preserve">2.报告期末杠杆融资情况</w:t>
            </w:r>
          </w:p>
        </w:tc>
        <w:tc>
          <w:tcPr>
     </w:tcPr>
          <w:p>
            <w:pPr>
              <w:pStyle w:val="EMPTY_CELL_STYLE"/>
            </w:pPr>
          </w:p>
        </w:tc>
        <w:tc>
          <w:tcPr>
     </w:tcPr>
          <w:p>
            <w:pPr>
              <w:pStyle w:val="EMPTY_CELL_STYLE"/>
            </w:pPr>
          </w:p>
        </w:tc>
      </w:tr>
      <w:tr>
        <w:trPr>
          <w:trHeight w:hRule="atLeast" w:val="1000"/>
        </w:trPr>
        <w:tc>
          <w:tcPr>
     </w:tcPr>
          <w:p>
            <w:pPr>
              <w:pStyle w:val="EMPTY_CELL_STYLE"/>
            </w:pPr>
          </w:p>
        </w:tc>
        <w:tc>
          <w:tcPr>
            <w:gridSpan w:val="10"/>
            <w:tcMar>
              <w:top w:w="0" w:type="dxa"/>
              <w:left w:w="0" w:type="dxa"/>
              <w:bottom w:w="0" w:type="dxa"/>
              <w:right w:w="0" w:type="dxa"/>
            </w:tcMar>
            <w:vAlign w:val="top"/>
          </w:tcPr>
          <w:p>
            <w:pPr>
              <w:ind w:firstLine="0"/>
              <w:jc w:val="left"/>
              <w:spacing w:lineRule="exact" w:line="320" w:after="0" w:before="0"/>
            </w:pPr>
            <w:r>
              <w:rPr>
                <w:rFonts w:ascii="宋体" w:hAnsi="宋体" w:eastAsia="宋体" w:cs="宋体"/>
                <w:color w:val="000000"/>
                <w:sz w:val="21"/>
              </w:rPr>
              <w:t xml:space="preserve">    无。</w:t>
            </w:r>
          </w:p>
        </w:tc>
        <w:tc>
          <w:tcPr>
     </w:tcPr>
          <w:p>
            <w:pPr>
              <w:pStyle w:val="EMPTY_CELL_STYLE"/>
            </w:pPr>
          </w:p>
        </w:tc>
        <w:tc>
          <w:tcPr>
     </w:tcPr>
          <w:p>
            <w:pPr>
              <w:pStyle w:val="EMPTY_CELL_STYLE"/>
            </w:pPr>
          </w:p>
        </w:tc>
      </w:tr>
      <w:tr>
        <w:trPr>
          <w:trHeight w:hRule="exact" w:val="1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18"/>
              </w:rPr>
              <w:t xml:space="preserve">4/</w:t>
            </w:r>
          </w:p>
        </w:tc>
        <w:tc>
          <w:tcPr>
            <w:tcMar>
              <w:top w:w="0" w:type="dxa"/>
              <w:left w:w="0" w:type="dxa"/>
              <w:bottom w:w="0" w:type="dxa"/>
              <w:right w:w="0" w:type="dxa"/>
            </w:tcMar>
            <w:vAlign w:val="top"/>
          </w:tcPr>
          <w:p>
            <w:pPr>
              <w:ind/>
              <w:jc w:val="left"/>
            </w:pPr>
            <w:r>
              <w:rPr>
                <w:rFonts w:ascii="SansSerif" w:hAnsi="SansSerif" w:eastAsia="SansSerif" w:cs="SansSerif"/>
                <w:color w:val="000000"/>
                <w:sz w:val="18"/>
              </w:rPr>
              <w:t xml:space="preserve">6</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bl>
    <w:tbl>
      <w:tblPr>
        <w:tblLayout w:type="fixed"/>
      </w:tblPr>
      <w:tblGrid>
        <w:gridCol w:w="1"/>
        <w:gridCol w:w="40"/>
        <w:gridCol w:w="160"/>
        <w:gridCol w:w="3200"/>
        <w:gridCol w:w="2000"/>
        <w:gridCol w:w="2000"/>
        <w:gridCol w:w="3300"/>
        <w:gridCol w:w="40"/>
        <w:gridCol w:w="1"/>
      </w:tblGrid>
      <w:tr>
        <w:trPr>
          <w:trHeight w:hRule="exact" w:val="0"/>
        </w:trPr>
        <w:tc>
          <w:tcPr>
     </w:tcPr>
          <w:p>
            <w:pPr>
              <w:pStyle w:val="EMPTY_CELL_STYLE"/>
              <w:pageBreakBefore/>
            </w:pPr>
            <w:bookmarkStart w:id="4" w:name="JR_PAGE_ANCHOR_0_5"/>
            <w:bookmarkEnd w:id="4"/>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gridSpan w:val="6"/>
            <w:tcMar>
              <w:top w:w="0" w:type="dxa"/>
              <w:left w:w="0" w:type="dxa"/>
              <w:bottom w:w="0" w:type="dxa"/>
              <w:right w:w="0" w:type="dxa"/>
            </w:tcMar>
            <w:vAlign w:val="bottom"/>
          </w:tcPr>
          <w:p>
            <w:pPr>
              <w:ind/>
              <w:jc w:val="left"/>
              <w:spacing w:lineRule="auto" w:line="192" w:after="0" w:before="0"/>
            </w:pPr>
            <w:r>
              <w:rPr>
                <w:rFonts w:ascii="宋体" w:hAnsi="宋体" w:eastAsia="宋体" w:cs="宋体"/>
                <w:color w:val="808080"/>
                <w:sz w:val="18"/>
              </w:rPr>
              <w:t xml:space="preserve">兴业银行天天万汇通2020年第36期净值型理财私行专属2020年第四季度报告</w:t>
            </w: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r>
      <w:tr>
        <w:trPr>
          <w:trHeight w:hRule="atLeast" w:val="600"/>
        </w:trPr>
        <w:tc>
          <w:tcPr>
     </w:tcPr>
          <w:p>
            <w:pPr>
              <w:pStyle w:val="EMPTY_CELL_STYLE"/>
            </w:pPr>
          </w:p>
        </w:tc>
        <w:tc>
          <w:tcPr>
            <w:gridSpan w:val="6"/>
            <w:tcMar>
              <w:top w:w="0" w:type="dxa"/>
              <w:left w:w="0" w:type="dxa"/>
              <w:bottom w:w="0" w:type="dxa"/>
              <w:right w:w="0" w:type="dxa"/>
            </w:tcMar>
            <w:vAlign w:val="center"/>
          </w:tcPr>
          <w:p>
            <w:pPr>
              <w:ind/>
              <w:jc w:val="left"/>
            </w:pPr>
            <w:r>
              <w:rPr>
                <w:rFonts w:ascii="宋体" w:hAnsi="宋体" w:eastAsia="宋体" w:cs="宋体"/>
                <w:color w:val="000000"/>
                <w:sz w:val="21"/>
                <w:b w:val="true"/>
              </w:rPr>
              <w:t xml:space="preserve">3.投资组合的流动性风险分析</w:t>
            </w:r>
          </w:p>
        </w:tc>
        <w:tc>
          <w:tcPr>
     </w:tcPr>
          <w:p>
            <w:pPr>
              <w:pStyle w:val="EMPTY_CELL_STYLE"/>
            </w:pPr>
          </w:p>
        </w:tc>
        <w:tc>
          <w:tcPr>
     </w:tcPr>
          <w:p>
            <w:pPr>
              <w:pStyle w:val="EMPTY_CELL_STYLE"/>
            </w:pPr>
          </w:p>
        </w:tc>
      </w:tr>
      <w:tr>
        <w:trPr>
          <w:trHeight w:hRule="atLeast" w:val="2580"/>
        </w:trPr>
        <w:tc>
          <w:tcPr>
     </w:tcPr>
          <w:p>
            <w:pPr>
              <w:pStyle w:val="EMPTY_CELL_STYLE"/>
            </w:pPr>
          </w:p>
        </w:tc>
        <w:tc>
          <w:tcPr>
            <w:gridSpan w:val="6"/>
            <w:tcMar>
              <w:top w:w="0" w:type="dxa"/>
              <w:left w:w="0" w:type="dxa"/>
              <w:bottom w:w="0" w:type="dxa"/>
              <w:right w:w="0" w:type="dxa"/>
            </w:tcMar>
            <w:vAlign w:val="top"/>
          </w:tcPr>
          <w:p>
            <w:pPr>
              <w:ind w:firstLine="0"/>
              <w:jc w:val="left"/>
              <w:spacing w:lineRule="exact" w:line="320" w:after="0" w:before="0"/>
            </w:pPr>
            <w:r>
              <w:rPr>
                <w:rFonts w:ascii="宋体" w:hAnsi="宋体" w:eastAsia="宋体" w:cs="宋体"/>
                <w:color w:val="000000"/>
                <w:sz w:val="21"/>
              </w:rPr>
              <w:t xml:space="preserve">    流动性风险是指产品在履行与金融负债有关的义务时遇到资金短缺的风险。本产品的流动性风险主要来自于若投资品种所处的交易市场不活跃，可能带来资产变现困难或产品持仓资产在市场出现剧烈波动的情况下难以以合理价格变现的风险。</w:t>
              <w:br/>
              <w:t xml:space="preserve">    为防范无法支付到期赎回款而产生的流动性风险，本理财产品管理人将合理安排所投资产期限，产品到期前完成所投资组合中相关资产变现，尽可能降低产品流动性风险，有效保障理财持有人利益。</w:t>
              <w:br/>
              <w:t xml:space="preserve">    报告期内，本理财产品管理人严格遵守相关法律法规以及产品销售协议，对理财产品组合资产的流动性风险进行管理，报告期内未发生流动性风险。</w:t>
              <w:br/>
            </w:r>
          </w:p>
        </w:tc>
        <w:tc>
          <w:tcPr>
     </w:tcPr>
          <w:p>
            <w:pPr>
              <w:pStyle w:val="EMPTY_CELL_STYLE"/>
            </w:pPr>
          </w:p>
        </w:tc>
        <w:tc>
          <w:tcPr>
     </w:tcPr>
          <w:p>
            <w:pPr>
              <w:pStyle w:val="EMPTY_CELL_STYLE"/>
            </w:pPr>
          </w:p>
        </w:tc>
      </w:tr>
      <w:tr>
        <w:trPr>
          <w:trHeight w:hRule="exact" w:val="5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600"/>
        </w:trPr>
        <w:tc>
          <w:tcPr>
     </w:tcPr>
          <w:p>
            <w:pPr>
              <w:pStyle w:val="EMPTY_CELL_STYLE"/>
            </w:pPr>
          </w:p>
        </w:tc>
        <w:tc>
          <w:tcPr>
            <w:gridSpan w:val="6"/>
            <w:tcMar>
              <w:top w:w="0" w:type="dxa"/>
              <w:left w:w="0" w:type="dxa"/>
              <w:bottom w:w="0" w:type="dxa"/>
              <w:right w:w="0" w:type="dxa"/>
            </w:tcMar>
            <w:vAlign w:val="center"/>
          </w:tcPr>
          <w:p>
            <w:pPr>
              <w:ind/>
            </w:pPr>
            <w:r>
              <w:rPr>
                <w:rFonts w:ascii="宋体" w:hAnsi="宋体" w:eastAsia="宋体" w:cs="宋体"/>
                <w:color w:val="000000"/>
                <w:sz w:val="21"/>
                <w:b w:val="true"/>
              </w:rPr>
              <w:t xml:space="preserve">4.报告期末资产持仓前十基本信息</w:t>
            </w:r>
          </w:p>
        </w:tc>
        <w:tc>
          <w:tcPr>
     </w:tcPr>
          <w:p>
            <w:pPr>
              <w:pStyle w:val="EMPTY_CELL_STYLE"/>
            </w:pPr>
          </w:p>
        </w:tc>
        <w:tc>
          <w:tcPr>
     </w:tcPr>
          <w:p>
            <w:pPr>
              <w:pStyle w:val="EMPTY_CELL_STYLE"/>
            </w:pPr>
          </w:p>
        </w:tc>
      </w:tr>
      <w:tr>
        <w:trPr>
          <w:trHeight w:hRule="exact" w:val="1240"/>
        </w:trPr>
        <w:tc>
          <w:tcPr>
     </w:tcPr>
          <w:p>
            <w:pPr>
              <w:pStyle w:val="EMPTY_CELL_STYLE"/>
            </w:pPr>
          </w:p>
        </w:tc>
        <w:tc>
          <w:tcPr>
            <w:gridSpan w:val="6"/>
            <w:shd w:val="clear" w:color="auto" w:fill="FFFFFF"/>
            <w:tcBorders>
              <w:bottom w:val="single" w:sz="4" w:space="0" w:color="000000"/>
            </w:tcBorders>
            <w:tcMar>
              <w:top w:w="0" w:type="dxa"/>
              <w:left w:w="0" w:type="dxa"/>
              <w:bottom w:w="0" w:type="dxa"/>
              <w:right w:w="0" w:type="dxa"/>
            </w:tcMar>
          </w:tcPr>
          <w:tbl>
            <w:tblPr>
              <w:tblLayout w:type="fixed"/>
            </w:tblPr>
            <w:tblGrid>
              <w:gridCol w:w="1000"/>
              <w:gridCol w:w="4000"/>
              <w:gridCol w:w="2600"/>
              <w:gridCol w:w="3100"/>
            </w:tblGrid>
            <w:tr>
              <w:trPr>
                <w:trHeight w:hRule="exact" w:val="640"/>
              </w:trPr>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1000"/>
                    <w:gridCol w:w="1000"/>
                  </w:tblGrid>
                  <w:tr>
                    <w:trPr>
                      <w:trHeight w:hRule="atLeast" w:val="640"/>
                    </w:trPr>
                    <w:tc>
                      <w:tcPr>
                        <w:shd w:val="clear" w:color="auto" w:fill="BFBFBF"/>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序号</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4000"/>
                    <w:gridCol w:w="4000"/>
                  </w:tblGrid>
                  <w:tr>
                    <w:trPr>
                      <w:trHeight w:hRule="atLeast" w:val="640"/>
                    </w:trPr>
                    <w:tc>
                      <w:tcPr>
                        <w:shd w:val="clear" w:color="auto" w:fill="BFBFBF"/>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资产名称</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2600"/>
                    <w:gridCol w:w="2600"/>
                  </w:tblGrid>
                  <w:tr>
                    <w:trPr>
                      <w:trHeight w:hRule="atLeast" w:val="640"/>
                    </w:trPr>
                    <w:tc>
                      <w:tcPr>
                        <w:shd w:val="clear" w:color="auto" w:fill="BFBFBF"/>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资产面额</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3100"/>
                    <w:gridCol w:w="3100"/>
                  </w:tblGrid>
                  <w:tr>
                    <w:trPr>
                      <w:trHeight w:hRule="atLeast" w:val="640"/>
                    </w:trPr>
                    <w:tc>
                      <w:tcPr>
                        <w:shd w:val="clear" w:color="auto" w:fill="BFBFBF"/>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占产品资产净值的比例（%）</w:t>
                        </w:r>
                      </w:p>
                    </w:tc>
                  </w:tr>
                </w:tbl>
                <w:p>
                  <w:pPr>
                    <w:pStyle w:val="EMPTY_CELL_STYLE"/>
                  </w:pPr>
                </w:p>
              </w:tc>
            </w:tr>
            <w:tr>
              <w:trPr>
                <w:trHeight w:hRule="exact" w:val="580"/>
              </w:trPr>
              <w:tc>
                <w:tcPr>
                  <w:tcBorders>
                    <w:top w:val="single" w:sz="8" w:space="0" w:color="000000"/>
                    <w:left w:val="single" w:sz="8" w:space="0" w:color="000000"/>
                    <w:bottom w:val="single" w:sz="8" w:space="0" w:color="000000"/>
                    <w:right w:val="single" w:sz="8" w:space="0" w:color="000000"/>
                  </w:tcBorders>
                  <w:tcMar>
                    <w:top w:w="0" w:type="dxa"/>
                    <w:left w:w="0" w:type="dxa"/>
                    <w:bottom w:w="20" w:type="dxa"/>
                    <w:right w:w="0" w:type="dxa"/>
                  </w:tcMar>
                </w:tcPr>
                <w:tbl>
                  <w:tblPr>
                    <w:tblLayout w:type="fixed"/>
                  </w:tblPr>
                  <w:tblGrid>
                    <w:gridCol w:w="1000"/>
                    <w:gridCol w:w="1000"/>
                  </w:tblGrid>
                  <w:tr>
                    <w:trPr>
                      <w:trHeight w:hRule="atLeast" w:val="58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4000"/>
                    <w:gridCol w:w="4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存放同业20200731001S</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2600"/>
                    <w:gridCol w:w="26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4,998,750.31</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99.47</w:t>
                        </w:r>
                      </w:p>
                    </w:tc>
                  </w:tr>
                </w:tbl>
                <w:p>
                  <w:pPr>
                    <w:pStyle w:val="EMPTY_CELL_STYLE"/>
                  </w:pPr>
                </w:p>
              </w:tc>
            </w:tr>
          </w:tbl>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600"/>
        </w:trPr>
        <w:tc>
          <w:tcPr>
     </w:tcPr>
          <w:p>
            <w:pPr>
              <w:pStyle w:val="EMPTY_CELL_STYLE"/>
            </w:pPr>
          </w:p>
        </w:tc>
        <w:tc>
          <w:tcPr>
            <w:gridSpan w:val="6"/>
            <w:tcMar>
              <w:top w:w="0" w:type="dxa"/>
              <w:left w:w="0" w:type="dxa"/>
              <w:bottom w:w="0" w:type="dxa"/>
              <w:right w:w="0" w:type="dxa"/>
            </w:tcMar>
            <w:vAlign w:val="center"/>
          </w:tcPr>
          <w:p>
            <w:pPr>
              <w:ind/>
            </w:pPr>
            <w:r>
              <w:rPr>
                <w:rFonts w:ascii="宋体" w:hAnsi="宋体" w:eastAsia="宋体" w:cs="宋体"/>
                <w:color w:val="000000"/>
                <w:sz w:val="21"/>
                <w:b w:val="true"/>
              </w:rPr>
              <w:t xml:space="preserve">5.报告期间关联交易情况</w:t>
            </w:r>
          </w:p>
        </w:tc>
        <w:tc>
          <w:tcPr>
     </w:tcPr>
          <w:p>
            <w:pPr>
              <w:pStyle w:val="EMPTY_CELL_STYLE"/>
            </w:pPr>
          </w:p>
        </w:tc>
        <w:tc>
          <w:tcPr>
     </w:tcPr>
          <w:p>
            <w:pPr>
              <w:pStyle w:val="EMPTY_CELL_STYLE"/>
            </w:pPr>
          </w:p>
        </w:tc>
      </w:tr>
      <w:tr>
        <w:trPr>
          <w:trHeight w:hRule="atLeast" w:val="400"/>
        </w:trPr>
        <w:tc>
          <w:tcPr>
     </w:tcPr>
          <w:p>
            <w:pPr>
              <w:pStyle w:val="EMPTY_CELL_STYLE"/>
            </w:pPr>
          </w:p>
        </w:tc>
        <w:tc>
          <w:tcPr>
     </w:tcPr>
          <w:p>
            <w:pPr>
              <w:pStyle w:val="EMPTY_CELL_STYLE"/>
            </w:pPr>
          </w:p>
        </w:tc>
        <w:tc>
          <w:tcPr>
     </w:tcPr>
          <w:p>
            <w:pPr>
              <w:pStyle w:val="EMPTY_CELL_STYLE"/>
            </w:pPr>
          </w:p>
        </w:tc>
        <w:tc>
          <w:tcPr>
            <w:gridSpan w:val="4"/>
            <w:tcMar>
              <w:top w:w="0" w:type="dxa"/>
              <w:left w:w="0" w:type="dxa"/>
              <w:bottom w:w="0" w:type="dxa"/>
              <w:right w:w="0" w:type="dxa"/>
            </w:tcMar>
            <w:vAlign w:val="top"/>
          </w:tcPr>
          <w:p>
            <w:pPr>
              <w:ind/>
            </w:pPr>
            <w:r>
              <w:rPr>
                <w:rFonts w:ascii="宋体" w:hAnsi="宋体" w:eastAsia="宋体" w:cs="宋体"/>
                <w:color w:val="000000"/>
                <w:sz w:val="20"/>
              </w:rPr>
              <w:t xml:space="preserve">5.1 理财产品在报告期末投资关联方发行、承销的证券的情况</w:t>
            </w:r>
          </w:p>
        </w:tc>
        <w:tc>
          <w:tcPr>
     </w:tcPr>
          <w:p>
            <w:pPr>
              <w:pStyle w:val="EMPTY_CELL_STYLE"/>
            </w:pPr>
          </w:p>
        </w:tc>
        <w:tc>
          <w:tcPr>
     </w:tcPr>
          <w:p>
            <w:pPr>
              <w:pStyle w:val="EMPTY_CELL_STYLE"/>
            </w:pPr>
          </w:p>
        </w:tc>
      </w:tr>
      <w:tr>
        <w:trPr>
          <w:trHeight w:hRule="exact" w:val="600"/>
        </w:trPr>
        <w:tc>
          <w:tcPr>
     </w:tcPr>
          <w:p>
            <w:pPr>
              <w:pStyle w:val="EMPTY_CELL_STYLE"/>
            </w:pPr>
          </w:p>
        </w:tc>
        <w:tc>
          <w:tcPr>
            <w:gridSpan w:val="6"/>
            <w:tcMar>
              <w:top w:w="0" w:type="dxa"/>
              <w:left w:w="0" w:type="dxa"/>
              <w:bottom w:w="0" w:type="dxa"/>
              <w:right w:w="0" w:type="dxa"/>
            </w:tcMar>
          </w:tcPr>
          <w:tbl>
            <w:tblPr>
              <w:tblLayout w:type="fixed"/>
            </w:tblPr>
            <w:tblGrid>
              <w:gridCol w:w="1800"/>
              <w:gridCol w:w="3000"/>
              <w:gridCol w:w="2800"/>
              <w:gridCol w:w="3100"/>
            </w:tblGrid>
            <w:tr>
              <w:trPr>
                <w:trHeight w:hRule="exact" w:val="600"/>
              </w:trPr>
              <w:tc>
                <w:tcPr>
                  <w:shd w:val="clear" w:color="auto" w:fill="BFBFB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产品代码</w:t>
                        </w:r>
                      </w:p>
                    </w:tc>
                    <w:tc>
                      <w:tcPr>
     </w:tcPr>
                      <w:p>
                        <w:pPr>
                          <w:pStyle w:val="EMPTY_CELL_STYLE"/>
                        </w:pPr>
                      </w:p>
                    </w:tc>
                  </w:tr>
                </w:tbl>
                <w:p>
                  <w:pPr>
                    <w:pStyle w:val="EMPTY_CELL_STYLE"/>
                  </w:pPr>
                </w:p>
              </w:tc>
              <w:tc>
                <w:tcPr>
                  <w:shd w:val="clear" w:color="auto" w:fill="BFBFB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资产名称</w:t>
                        </w:r>
                      </w:p>
                    </w:tc>
                  </w:tr>
                </w:tbl>
                <w:p>
                  <w:pPr>
                    <w:pStyle w:val="EMPTY_CELL_STYLE"/>
                  </w:pPr>
                </w:p>
              </w:tc>
              <w:tc>
                <w:tcPr>
                  <w:shd w:val="clear" w:color="auto" w:fill="BFBFB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资产面额（元）</w:t>
                        </w:r>
                      </w:p>
                    </w:tc>
                  </w:tr>
                </w:tbl>
                <w:p>
                  <w:pPr>
                    <w:pStyle w:val="EMPTY_CELL_STYLE"/>
                  </w:pPr>
                </w:p>
              </w:tc>
              <w:tc>
                <w:tcPr>
                  <w:shd w:val="clear" w:color="auto" w:fill="BFBFB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承销商/发行人</w:t>
                        </w:r>
                      </w:p>
                    </w:tc>
                  </w:tr>
                </w:tbl>
                <w:p>
                  <w:pPr>
                    <w:pStyle w:val="EMPTY_CELL_STYLE"/>
                  </w:pPr>
                </w:p>
              </w:tc>
            </w:tr>
          </w:tbl>
          <w:p>
            <w:pPr>
              <w:pStyle w:val="EMPTY_CELL_STYLE"/>
            </w:pPr>
          </w:p>
        </w:tc>
        <w:tc>
          <w:tcPr>
     </w:tcPr>
          <w:p>
            <w:pPr>
              <w:pStyle w:val="EMPTY_CELL_STYLE"/>
            </w:pPr>
          </w:p>
        </w:tc>
        <w:tc>
          <w:tcPr>
     </w:tcPr>
          <w:p>
            <w:pPr>
              <w:pStyle w:val="EMPTY_CELL_STYLE"/>
            </w:pPr>
          </w:p>
        </w:tc>
      </w:tr>
      <w:tr>
        <w:trPr>
          <w:trHeight w:hRule="exact" w:val="600"/>
        </w:trPr>
        <w:tc>
          <w:tcPr>
     </w:tcPr>
          <w:p>
            <w:pPr>
              <w:pStyle w:val="EMPTY_CELL_STYLE"/>
            </w:pPr>
          </w:p>
        </w:tc>
        <w:tc>
          <w:tcPr>
            <w:gridSpan w:val="6"/>
            <w:tcMar>
              <w:top w:w="0" w:type="dxa"/>
              <w:left w:w="0" w:type="dxa"/>
              <w:bottom w:w="0" w:type="dxa"/>
              <w:right w:w="0" w:type="dxa"/>
            </w:tcMar>
          </w:tcPr>
          <w:tbl>
            <w:tblPr>
              <w:tblLayout w:type="fixed"/>
            </w:tblPr>
            <w:tblGrid>
              <w:gridCol w:w="10700"/>
              <w:gridCol w:w="10700"/>
            </w:tblGrid>
            <w:tr>
              <w:trPr>
                <w:trHeight w:hRule="exact" w:val="600"/>
              </w:trPr>
              <w:tc>
                <w:tcPr>
                  <w:shd w:val="clear" w:color="auto" w:fill="FFFFFF"/>
                  <w:tcBorders>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06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无</w:t>
                        </w:r>
                      </w:p>
                    </w:tc>
                    <w:tc>
                      <w:tcPr>
     </w:tcPr>
                      <w:p>
                        <w:pPr>
                          <w:pStyle w:val="EMPTY_CELL_STYLE"/>
                        </w:pPr>
                      </w:p>
                    </w:tc>
                  </w:tr>
                </w:tbl>
                <w:p>
                  <w:pPr>
                    <w:pStyle w:val="EMPTY_CELL_STYLE"/>
                  </w:pPr>
                </w:p>
              </w:tc>
            </w:tr>
          </w:tbl>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tcPr>
          <w:p>
            <w:pPr>
              <w:pStyle w:val="EMPTY_CELL_STYLE"/>
            </w:pPr>
          </w:p>
        </w:tc>
        <w:tc>
          <w:tcPr>
     </w:tcPr>
          <w:p>
            <w:pPr>
              <w:pStyle w:val="EMPTY_CELL_STYLE"/>
            </w:pPr>
          </w:p>
        </w:tc>
        <w:tc>
          <w:tcPr>
            <w:gridSpan w:val="4"/>
            <w:tcMar>
              <w:top w:w="0" w:type="dxa"/>
              <w:left w:w="0" w:type="dxa"/>
              <w:bottom w:w="0" w:type="dxa"/>
              <w:right w:w="0" w:type="dxa"/>
            </w:tcMar>
            <w:vAlign w:val="top"/>
          </w:tcPr>
          <w:p>
            <w:pPr>
              <w:ind/>
            </w:pPr>
            <w:r>
              <w:rPr>
                <w:rFonts w:ascii="宋体" w:hAnsi="宋体" w:eastAsia="宋体" w:cs="宋体"/>
                <w:color w:val="000000"/>
                <w:sz w:val="20"/>
              </w:rPr>
              <w:t xml:space="preserve">5.2 理财产品在报告期内其他关联交易</w:t>
            </w:r>
          </w:p>
        </w:tc>
        <w:tc>
          <w:tcPr>
     </w:tcPr>
          <w:p>
            <w:pPr>
              <w:pStyle w:val="EMPTY_CELL_STYLE"/>
            </w:pPr>
          </w:p>
        </w:tc>
        <w:tc>
          <w:tcPr>
     </w:tcPr>
          <w:p>
            <w:pPr>
              <w:pStyle w:val="EMPTY_CELL_STYLE"/>
            </w:pPr>
          </w:p>
        </w:tc>
      </w:tr>
      <w:tr>
        <w:trPr>
          <w:trHeight w:hRule="exact" w:val="600"/>
        </w:trPr>
        <w:tc>
          <w:tcPr>
     </w:tcPr>
          <w:p>
            <w:pPr>
              <w:pStyle w:val="EMPTY_CELL_STYLE"/>
            </w:pPr>
          </w:p>
        </w:tc>
        <w:tc>
          <w:tcPr>
            <w:gridSpan w:val="6"/>
            <w:tcMar>
              <w:top w:w="0" w:type="dxa"/>
              <w:left w:w="0" w:type="dxa"/>
              <w:bottom w:w="0" w:type="dxa"/>
              <w:right w:w="0" w:type="dxa"/>
            </w:tcMar>
          </w:tcPr>
          <w:tbl>
            <w:tblPr>
              <w:tblLayout w:type="fixed"/>
            </w:tblPr>
            <w:tblGrid>
              <w:gridCol w:w="1600"/>
              <w:gridCol w:w="2200"/>
              <w:gridCol w:w="2200"/>
              <w:gridCol w:w="1800"/>
              <w:gridCol w:w="2900"/>
            </w:tblGrid>
            <w:tr>
              <w:trPr>
                <w:trHeight w:hRule="exact" w:val="600"/>
              </w:trPr>
              <w:tc>
                <w:tcPr>
                  <w:shd w:val="clear" w:color="auto" w:fill="BFBFB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5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产品代码</w:t>
                        </w:r>
                      </w:p>
                    </w:tc>
                    <w:tc>
                      <w:tcPr>
     </w:tcPr>
                      <w:p>
                        <w:pPr>
                          <w:pStyle w:val="EMPTY_CELL_STYLE"/>
                        </w:pPr>
                      </w:p>
                    </w:tc>
                  </w:tr>
                </w:tbl>
                <w:p>
                  <w:pPr>
                    <w:pStyle w:val="EMPTY_CELL_STYLE"/>
                  </w:pPr>
                </w:p>
              </w:tc>
              <w:tc>
                <w:tcPr>
                  <w:shd w:val="clear" w:color="auto" w:fill="BFBFB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200"/>
                    <w:gridCol w:w="22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资产名称</w:t>
                        </w:r>
                      </w:p>
                    </w:tc>
                  </w:tr>
                </w:tbl>
                <w:p>
                  <w:pPr>
                    <w:pStyle w:val="EMPTY_CELL_STYLE"/>
                  </w:pPr>
                </w:p>
              </w:tc>
              <w:tc>
                <w:tcPr>
                  <w:shd w:val="clear" w:color="auto" w:fill="BFBFB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200"/>
                    <w:gridCol w:w="22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资产面额（元）</w:t>
                        </w:r>
                      </w:p>
                    </w:tc>
                  </w:tr>
                </w:tbl>
                <w:p>
                  <w:pPr>
                    <w:pStyle w:val="EMPTY_CELL_STYLE"/>
                  </w:pPr>
                </w:p>
              </w:tc>
              <w:tc>
                <w:tcPr>
                  <w:shd w:val="clear" w:color="auto" w:fill="BFBFB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1800"/>
                    <w:gridCol w:w="1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交易类型</w:t>
                        </w:r>
                      </w:p>
                    </w:tc>
                  </w:tr>
                </w:tbl>
                <w:p>
                  <w:pPr>
                    <w:pStyle w:val="EMPTY_CELL_STYLE"/>
                  </w:pPr>
                </w:p>
              </w:tc>
              <w:tc>
                <w:tcPr>
                  <w:shd w:val="clear" w:color="auto" w:fill="BFBFB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900"/>
                    <w:gridCol w:w="29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关联方名称</w:t>
                        </w:r>
                      </w:p>
                    </w:tc>
                  </w:tr>
                </w:tbl>
                <w:p>
                  <w:pPr>
                    <w:pStyle w:val="EMPTY_CELL_STYLE"/>
                  </w:pPr>
                </w:p>
              </w:tc>
            </w:tr>
          </w:tbl>
          <w:p>
            <w:pPr>
              <w:pStyle w:val="EMPTY_CELL_STYLE"/>
            </w:pPr>
          </w:p>
        </w:tc>
        <w:tc>
          <w:tcPr>
     </w:tcPr>
          <w:p>
            <w:pPr>
              <w:pStyle w:val="EMPTY_CELL_STYLE"/>
            </w:pPr>
          </w:p>
        </w:tc>
        <w:tc>
          <w:tcPr>
     </w:tcPr>
          <w:p>
            <w:pPr>
              <w:pStyle w:val="EMPTY_CELL_STYLE"/>
            </w:pPr>
          </w:p>
        </w:tc>
      </w:tr>
      <w:tr>
        <w:trPr>
          <w:trHeight w:hRule="exact" w:val="600"/>
        </w:trPr>
        <w:tc>
          <w:tcPr>
     </w:tcPr>
          <w:p>
            <w:pPr>
              <w:pStyle w:val="EMPTY_CELL_STYLE"/>
            </w:pPr>
          </w:p>
        </w:tc>
        <w:tc>
          <w:tcPr>
            <w:gridSpan w:val="6"/>
            <w:tcMar>
              <w:top w:w="0" w:type="dxa"/>
              <w:left w:w="0" w:type="dxa"/>
              <w:bottom w:w="0" w:type="dxa"/>
              <w:right w:w="0" w:type="dxa"/>
            </w:tcMar>
          </w:tcPr>
          <w:tbl>
            <w:tblPr>
              <w:tblLayout w:type="fixed"/>
            </w:tblPr>
            <w:tblGrid>
              <w:gridCol w:w="10700"/>
              <w:gridCol w:w="10700"/>
            </w:tblGrid>
            <w:tr>
              <w:trPr>
                <w:trHeight w:hRule="exact" w:val="600"/>
              </w:trPr>
              <w:tc>
                <w:tcPr>
                  <w:shd w:val="clear" w:color="auto" w:fill="FFFFFF"/>
                  <w:tcBorders>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06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无</w:t>
                        </w:r>
                      </w:p>
                    </w:tc>
                    <w:tc>
                      <w:tcPr>
     </w:tcPr>
                      <w:p>
                        <w:pPr>
                          <w:pStyle w:val="EMPTY_CELL_STYLE"/>
                        </w:pPr>
                      </w:p>
                    </w:tc>
                  </w:tr>
                </w:tbl>
                <w:p>
                  <w:pPr>
                    <w:pStyle w:val="EMPTY_CELL_STYLE"/>
                  </w:pPr>
                </w:p>
              </w:tc>
            </w:tr>
          </w:tbl>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tcPr>
          <w:p>
            <w:pPr>
              <w:pStyle w:val="EMPTY_CELL_STYLE"/>
            </w:pPr>
          </w:p>
        </w:tc>
        <w:tc>
          <w:tcPr>
     </w:tcPr>
          <w:p>
            <w:pPr>
              <w:pStyle w:val="EMPTY_CELL_STYLE"/>
            </w:pPr>
          </w:p>
        </w:tc>
        <w:tc>
          <w:tcPr>
            <w:gridSpan w:val="4"/>
            <w:tcMar>
              <w:top w:w="0" w:type="dxa"/>
              <w:left w:w="0" w:type="dxa"/>
              <w:bottom w:w="0" w:type="dxa"/>
              <w:right w:w="0" w:type="dxa"/>
            </w:tcMar>
            <w:vAlign w:val="top"/>
          </w:tcPr>
          <w:p>
            <w:pPr>
              <w:ind/>
            </w:pPr>
            <w:r>
              <w:rPr>
                <w:rFonts w:ascii="宋体" w:hAnsi="宋体" w:eastAsia="宋体" w:cs="宋体"/>
                <w:color w:val="000000"/>
                <w:sz w:val="20"/>
              </w:rPr>
              <w:t xml:space="preserve">5.3 理财产品在报告期内中的重大关联交易</w:t>
            </w:r>
          </w:p>
        </w:tc>
        <w:tc>
          <w:tcPr>
     </w:tcPr>
          <w:p>
            <w:pPr>
              <w:pStyle w:val="EMPTY_CELL_STYLE"/>
            </w:pPr>
          </w:p>
        </w:tc>
        <w:tc>
          <w:tcPr>
     </w:tcPr>
          <w:p>
            <w:pPr>
              <w:pStyle w:val="EMPTY_CELL_STYLE"/>
            </w:pPr>
          </w:p>
        </w:tc>
      </w:tr>
      <w:tr>
        <w:trPr>
          <w:trHeight w:hRule="exact" w:val="600"/>
        </w:trPr>
        <w:tc>
          <w:tcPr>
     </w:tcPr>
          <w:p>
            <w:pPr>
              <w:pStyle w:val="EMPTY_CELL_STYLE"/>
            </w:pPr>
          </w:p>
        </w:tc>
        <w:tc>
          <w:tcPr>
            <w:gridSpan w:val="6"/>
            <w:tcMar>
              <w:top w:w="0" w:type="dxa"/>
              <w:left w:w="0" w:type="dxa"/>
              <w:bottom w:w="0" w:type="dxa"/>
              <w:right w:w="0" w:type="dxa"/>
            </w:tcMar>
          </w:tcPr>
          <w:tbl>
            <w:tblPr>
              <w:tblLayout w:type="fixed"/>
            </w:tblPr>
            <w:tblGrid>
              <w:gridCol w:w="1600"/>
              <w:gridCol w:w="2200"/>
              <w:gridCol w:w="2200"/>
              <w:gridCol w:w="1800"/>
              <w:gridCol w:w="2900"/>
            </w:tblGrid>
            <w:tr>
              <w:trPr>
                <w:trHeight w:hRule="exact" w:val="600"/>
              </w:trPr>
              <w:tc>
                <w:tcPr>
                  <w:shd w:val="clear" w:color="auto" w:fill="BFBFB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5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产品代码</w:t>
                        </w:r>
                      </w:p>
                    </w:tc>
                    <w:tc>
                      <w:tcPr>
     </w:tcPr>
                      <w:p>
                        <w:pPr>
                          <w:pStyle w:val="EMPTY_CELL_STYLE"/>
                        </w:pPr>
                      </w:p>
                    </w:tc>
                  </w:tr>
                </w:tbl>
                <w:p>
                  <w:pPr>
                    <w:pStyle w:val="EMPTY_CELL_STYLE"/>
                  </w:pPr>
                </w:p>
              </w:tc>
              <w:tc>
                <w:tcPr>
                  <w:shd w:val="clear" w:color="auto" w:fill="BFBFB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200"/>
                    <w:gridCol w:w="22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资产名称</w:t>
                        </w:r>
                      </w:p>
                    </w:tc>
                  </w:tr>
                </w:tbl>
                <w:p>
                  <w:pPr>
                    <w:pStyle w:val="EMPTY_CELL_STYLE"/>
                  </w:pPr>
                </w:p>
              </w:tc>
              <w:tc>
                <w:tcPr>
                  <w:shd w:val="clear" w:color="auto" w:fill="BFBFB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200"/>
                    <w:gridCol w:w="22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资产面额（元）</w:t>
                        </w:r>
                      </w:p>
                    </w:tc>
                  </w:tr>
                </w:tbl>
                <w:p>
                  <w:pPr>
                    <w:pStyle w:val="EMPTY_CELL_STYLE"/>
                  </w:pPr>
                </w:p>
              </w:tc>
              <w:tc>
                <w:tcPr>
                  <w:shd w:val="clear" w:color="auto" w:fill="BFBFB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1800"/>
                    <w:gridCol w:w="1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交易类型</w:t>
                        </w:r>
                      </w:p>
                    </w:tc>
                  </w:tr>
                </w:tbl>
                <w:p>
                  <w:pPr>
                    <w:pStyle w:val="EMPTY_CELL_STYLE"/>
                  </w:pPr>
                </w:p>
              </w:tc>
              <w:tc>
                <w:tcPr>
                  <w:shd w:val="clear" w:color="auto" w:fill="BFBFB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900"/>
                    <w:gridCol w:w="29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关联方名称</w:t>
                        </w:r>
                      </w:p>
                    </w:tc>
                  </w:tr>
                </w:tbl>
                <w:p>
                  <w:pPr>
                    <w:pStyle w:val="EMPTY_CELL_STYLE"/>
                  </w:pPr>
                </w:p>
              </w:tc>
            </w:tr>
          </w:tbl>
          <w:p>
            <w:pPr>
              <w:pStyle w:val="EMPTY_CELL_STYLE"/>
            </w:pPr>
          </w:p>
        </w:tc>
        <w:tc>
          <w:tcPr>
     </w:tcPr>
          <w:p>
            <w:pPr>
              <w:pStyle w:val="EMPTY_CELL_STYLE"/>
            </w:pPr>
          </w:p>
        </w:tc>
        <w:tc>
          <w:tcPr>
     </w:tcPr>
          <w:p>
            <w:pPr>
              <w:pStyle w:val="EMPTY_CELL_STYLE"/>
            </w:pPr>
          </w:p>
        </w:tc>
      </w:tr>
      <w:tr>
        <w:trPr>
          <w:trHeight w:hRule="exact" w:val="600"/>
        </w:trPr>
        <w:tc>
          <w:tcPr>
     </w:tcPr>
          <w:p>
            <w:pPr>
              <w:pStyle w:val="EMPTY_CELL_STYLE"/>
            </w:pPr>
          </w:p>
        </w:tc>
        <w:tc>
          <w:tcPr>
            <w:gridSpan w:val="6"/>
            <w:tcMar>
              <w:top w:w="0" w:type="dxa"/>
              <w:left w:w="0" w:type="dxa"/>
              <w:bottom w:w="0" w:type="dxa"/>
              <w:right w:w="0" w:type="dxa"/>
            </w:tcMar>
          </w:tcPr>
          <w:tbl>
            <w:tblPr>
              <w:tblLayout w:type="fixed"/>
            </w:tblPr>
            <w:tblGrid>
              <w:gridCol w:w="10700"/>
              <w:gridCol w:w="10700"/>
            </w:tblGrid>
            <w:tr>
              <w:trPr>
                <w:trHeight w:hRule="exact" w:val="600"/>
              </w:trPr>
              <w:tc>
                <w:tcPr>
                  <w:shd w:val="clear" w:color="auto" w:fill="FFFFFF"/>
                  <w:tcBorders>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06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无</w:t>
                        </w:r>
                      </w:p>
                    </w:tc>
                    <w:tc>
                      <w:tcPr>
     </w:tcPr>
                      <w:p>
                        <w:pPr>
                          <w:pStyle w:val="EMPTY_CELL_STYLE"/>
                        </w:pPr>
                      </w:p>
                    </w:tc>
                  </w:tr>
                </w:tbl>
                <w:p>
                  <w:pPr>
                    <w:pStyle w:val="EMPTY_CELL_STYLE"/>
                  </w:pPr>
                </w:p>
              </w:tc>
            </w:tr>
          </w:tbl>
          <w:p>
            <w:pPr>
              <w:pStyle w:val="EMPTY_CELL_STYLE"/>
            </w:pPr>
          </w:p>
        </w:tc>
        <w:tc>
          <w:tcPr>
     </w:tcPr>
          <w:p>
            <w:pPr>
              <w:pStyle w:val="EMPTY_CELL_STYLE"/>
            </w:pPr>
          </w:p>
        </w:tc>
        <w:tc>
          <w:tcPr>
     </w:tcPr>
          <w:p>
            <w:pPr>
              <w:pStyle w:val="EMPTY_CELL_STYLE"/>
            </w:pPr>
          </w:p>
        </w:tc>
      </w:tr>
      <w:tr>
        <w:trPr>
          <w:trHeight w:hRule="exact" w:val="1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tcPr>
          <w:p>
            <w:pPr>
              <w:pStyle w:val="EMPTY_CELL_STYLE"/>
            </w:pPr>
          </w:p>
        </w:tc>
        <w:tc>
          <w:tcPr>
            <w:gridSpan w:val="6"/>
            <w:tcMar>
              <w:top w:w="0" w:type="dxa"/>
              <w:left w:w="0" w:type="dxa"/>
              <w:bottom w:w="0" w:type="dxa"/>
              <w:right w:w="0" w:type="dxa"/>
            </w:tcMar>
            <w:vAlign w:val="center"/>
          </w:tcPr>
          <w:p>
            <w:pPr>
              <w:ind/>
              <w:jc w:val="left"/>
            </w:pPr>
            <w:r>
              <w:rPr>
                <w:rFonts w:ascii="宋体" w:hAnsi="宋体" w:eastAsia="宋体" w:cs="宋体"/>
                <w:color w:val="000000"/>
                <w:sz w:val="21"/>
                <w:b w:val="true"/>
              </w:rPr>
              <w:t xml:space="preserve">6.投资账户信息</w:t>
            </w:r>
          </w:p>
        </w:tc>
        <w:tc>
          <w:tcPr>
     </w:tcPr>
          <w:p>
            <w:pPr>
              <w:pStyle w:val="EMPTY_CELL_STYLE"/>
            </w:pPr>
          </w:p>
        </w:tc>
      </w:tr>
      <w:tr>
        <w:trPr>
          <w:trHeight w:hRule="exact" w:val="1200"/>
        </w:trPr>
        <w:tc>
          <w:tcPr>
     </w:tcPr>
          <w:p>
            <w:pPr>
              <w:pStyle w:val="EMPTY_CELL_STYLE"/>
            </w:pPr>
          </w:p>
        </w:tc>
        <w:tc>
          <w:tcPr>
     </w:tcPr>
          <w:p>
            <w:pPr>
              <w:pStyle w:val="EMPTY_CELL_STYLE"/>
            </w:pPr>
          </w:p>
        </w:tc>
        <w:tc>
          <w:tcPr>
            <w:gridSpan w:val="6"/>
            <w:shd w:val="clear" w:color="auto" w:fill="FFFFFF"/>
            <w:tcMar>
              <w:top w:w="0" w:type="dxa"/>
              <w:left w:w="0" w:type="dxa"/>
              <w:bottom w:w="0" w:type="dxa"/>
              <w:right w:w="0" w:type="dxa"/>
            </w:tcMar>
          </w:tcPr>
          <w:tbl>
            <w:tblPr>
              <w:tblLayout w:type="fixed"/>
            </w:tblPr>
            <w:tblGrid>
              <w:gridCol w:w="1000"/>
              <w:gridCol w:w="2200"/>
              <w:gridCol w:w="3000"/>
              <w:gridCol w:w="4500"/>
            </w:tblGrid>
            <w:tr>
              <w:trPr>
                <w:trHeight w:hRule="exact" w:val="600"/>
              </w:trPr>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1000"/>
                    <w:gridCol w:w="1000"/>
                  </w:tblGrid>
                  <w:tr>
                    <w:trPr>
                      <w:trHeight w:hRule="atLeast" w:val="600"/>
                    </w:trPr>
                    <w:tc>
                      <w:tcPr>
                        <w:shd w:val="clear" w:color="auto" w:fill="BFBFBF"/>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序号</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2200"/>
                    <w:gridCol w:w="2200"/>
                  </w:tblGrid>
                  <w:tr>
                    <w:trPr>
                      <w:trHeight w:hRule="atLeast" w:val="600"/>
                    </w:trPr>
                    <w:tc>
                      <w:tcPr>
                        <w:shd w:val="clear" w:color="auto" w:fill="BFBFBF"/>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账户类型</w:t>
                        </w:r>
                      </w:p>
                    </w:tc>
                  </w:tr>
                </w:tbl>
                <w:p>
                  <w:pPr>
                    <w:pStyle w:val="EMPTY_CELL_STYLE"/>
                  </w:pPr>
                </w:p>
              </w:tc>
              <w:tc>
                <w:tcPr>
                  <w:shd w:val="clear" w:color="auto" w:fill="FFFFFF"/>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shd w:val="clear" w:color="auto" w:fill="BFBFBF"/>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账户编号</w:t>
                        </w:r>
                      </w:p>
                    </w:tc>
                  </w:tr>
                </w:tbl>
                <w:p>
                  <w:pPr>
                    <w:pStyle w:val="EMPTY_CELL_STYLE"/>
                  </w:pPr>
                </w:p>
              </w:tc>
              <w:tc>
                <w:tcPr>
                  <w:shd w:val="clear" w:color="auto" w:fill="B3B4B5"/>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4500"/>
                    <w:gridCol w:w="4500"/>
                  </w:tblGrid>
                  <w:tr>
                    <w:trPr>
                      <w:trHeight w:hRule="atLeast" w:val="600"/>
                    </w:trPr>
                    <w:tc>
                      <w:tcPr>
                        <w:shd w:val="clear" w:color="auto" w:fill="BFBFBF"/>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账户名称</w:t>
                        </w:r>
                      </w:p>
                    </w:tc>
                  </w:tr>
                </w:tbl>
                <w:p>
                  <w:pPr>
                    <w:pStyle w:val="EMPTY_CELL_STYLE"/>
                  </w:pPr>
                </w:p>
              </w:tc>
            </w:tr>
            <w:tr>
              <w:trPr>
                <w:trHeight w:hRule="exact" w:val="600"/>
              </w:trPr>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1000"/>
                    <w:gridCol w:w="1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200"/>
                    <w:gridCol w:w="22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托管账户</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051011400100009890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4500"/>
                    <w:gridCol w:w="45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兴业银行天天万汇通2020年第36期净值型理财产品</w:t>
                        </w:r>
                      </w:p>
                    </w:tc>
                  </w:tr>
                </w:tbl>
                <w:p>
                  <w:pPr>
                    <w:pStyle w:val="EMPTY_CELL_STYLE"/>
                  </w:pPr>
                </w:p>
              </w:tc>
            </w:tr>
          </w:tbl>
          <w:p>
            <w:pPr>
              <w:pStyle w:val="EMPTY_CELL_STYLE"/>
            </w:pPr>
          </w:p>
        </w:tc>
        <w:tc>
          <w:tcPr>
     </w:tcPr>
          <w:p>
            <w:pPr>
              <w:pStyle w:val="EMPTY_CELL_STYLE"/>
            </w:pPr>
          </w:p>
        </w:tc>
      </w:tr>
      <w:tr>
        <w:trPr>
          <w:trHeight w:hRule="exact" w:val="14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18"/>
              </w:rPr>
              <w:t xml:space="preserve">5/</w:t>
            </w:r>
          </w:p>
        </w:tc>
        <w:tc>
          <w:tcPr>
            <w:tcMar>
              <w:top w:w="0" w:type="dxa"/>
              <w:left w:w="0" w:type="dxa"/>
              <w:bottom w:w="0" w:type="dxa"/>
              <w:right w:w="0" w:type="dxa"/>
            </w:tcMar>
            <w:vAlign w:val="top"/>
          </w:tcPr>
          <w:p>
            <w:pPr>
              <w:ind/>
              <w:jc w:val="left"/>
            </w:pPr>
            <w:r>
              <w:rPr>
                <w:rFonts w:ascii="SansSerif" w:hAnsi="SansSerif" w:eastAsia="SansSerif" w:cs="SansSerif"/>
                <w:color w:val="000000"/>
                <w:sz w:val="18"/>
              </w:rPr>
              <w:t xml:space="preserve">6</w:t>
            </w:r>
          </w:p>
        </w:tc>
        <w:tc>
          <w:tcPr>
     </w:tcPr>
          <w:p>
            <w:pPr>
              <w:pStyle w:val="EMPTY_CELL_STYLE"/>
            </w:pPr>
          </w:p>
        </w:tc>
        <w:tc>
          <w:tcPr>
     </w:tcPr>
          <w:p>
            <w:pPr>
              <w:pStyle w:val="EMPTY_CELL_STYLE"/>
            </w:pPr>
          </w:p>
        </w:tc>
        <w:tc>
          <w:tcPr>
     </w:tcPr>
          <w:p>
            <w:pPr>
              <w:pStyle w:val="EMPTY_CELL_STYLE"/>
            </w:pPr>
          </w:p>
        </w:tc>
      </w:tr>
    </w:tbl>
    <w:tbl>
      <w:tblPr>
        <w:tblLayout w:type="fixed"/>
      </w:tblPr>
      <w:tblGrid>
        <w:gridCol w:w="1"/>
        <w:gridCol w:w="3400"/>
        <w:gridCol w:w="2000"/>
        <w:gridCol w:w="2000"/>
        <w:gridCol w:w="3300"/>
        <w:gridCol w:w="1"/>
      </w:tblGrid>
      <w:tr>
        <w:trPr>
          <w:trHeight w:hRule="exact" w:val="0"/>
        </w:trPr>
        <w:tc>
          <w:tcPr>
     </w:tcPr>
          <w:p>
            <w:pPr>
              <w:pStyle w:val="EMPTY_CELL_STYLE"/>
              <w:pageBreakBefore/>
            </w:pPr>
            <w:bookmarkStart w:id="5" w:name="JR_PAGE_ANCHOR_0_6"/>
            <w:bookmarkEnd w:id="5"/>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gridSpan w:val="4"/>
            <w:tcMar>
              <w:top w:w="0" w:type="dxa"/>
              <w:left w:w="0" w:type="dxa"/>
              <w:bottom w:w="0" w:type="dxa"/>
              <w:right w:w="0" w:type="dxa"/>
            </w:tcMar>
            <w:vAlign w:val="bottom"/>
          </w:tcPr>
          <w:p>
            <w:pPr>
              <w:ind/>
              <w:jc w:val="left"/>
              <w:spacing w:lineRule="auto" w:line="192" w:after="0" w:before="0"/>
            </w:pPr>
            <w:r>
              <w:rPr>
                <w:rFonts w:ascii="宋体" w:hAnsi="宋体" w:eastAsia="宋体" w:cs="宋体"/>
                <w:color w:val="808080"/>
                <w:sz w:val="18"/>
              </w:rPr>
              <w:t xml:space="preserve">兴业银行天天万汇通2020年第36期净值型理财私行专属2020年第四季度报告</w:t>
            </w: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4"/>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gridSpan w:val="4"/>
            <w:tcMar>
              <w:top w:w="0" w:type="dxa"/>
              <w:left w:w="0" w:type="dxa"/>
              <w:bottom w:w="0" w:type="dxa"/>
              <w:right w:w="0" w:type="dxa"/>
            </w:tcMar>
            <w:vAlign w:val="center"/>
          </w:tcPr>
          <w:p>
            <w:pPr>
              <w:ind/>
              <w:jc w:val="right"/>
            </w:pPr>
            <w:r>
              <w:rPr>
                <w:rFonts w:ascii="宋体" w:hAnsi="宋体" w:eastAsia="宋体" w:cs="宋体"/>
                <w:color w:val="000000"/>
                <w:sz w:val="21"/>
              </w:rPr>
              <w:t xml:space="preserve">兴业银行股份有限公司</w:t>
            </w:r>
          </w:p>
        </w:tc>
        <w:tc>
          <w:tcPr>
     </w:tcPr>
          <w:p>
            <w:pPr>
              <w:pStyle w:val="EMPTY_CELL_STYLE"/>
            </w:pPr>
          </w:p>
        </w:tc>
      </w:tr>
      <w:tr>
        <w:trPr>
          <w:trHeight w:hRule="atLeast" w:val="400"/>
        </w:trPr>
        <w:tc>
          <w:tcPr>
     </w:tcPr>
          <w:p>
            <w:pPr>
              <w:pStyle w:val="EMPTY_CELL_STYLE"/>
            </w:pPr>
          </w:p>
        </w:tc>
        <w:tc>
          <w:tcPr>
            <w:gridSpan w:val="4"/>
            <w:tcMar>
              <w:top w:w="0" w:type="dxa"/>
              <w:left w:w="0" w:type="dxa"/>
              <w:bottom w:w="0" w:type="dxa"/>
              <w:right w:w="0" w:type="dxa"/>
            </w:tcMar>
            <w:vAlign w:val="top"/>
          </w:tcPr>
          <w:p>
            <w:pPr>
              <w:ind/>
              <w:jc w:val="right"/>
            </w:pPr>
            <w:r>
              <w:rPr>
                <w:rFonts w:ascii="宋体" w:hAnsi="宋体" w:eastAsia="宋体" w:cs="宋体"/>
                <w:color w:val="000000"/>
                <w:sz w:val="21"/>
              </w:rPr>
              <w:t xml:space="preserve">2021年1月22日</w:t>
            </w:r>
          </w:p>
        </w:tc>
        <w:tc>
          <w:tcPr>
     </w:tcPr>
          <w:p>
            <w:pPr>
              <w:pStyle w:val="EMPTY_CELL_STYLE"/>
            </w:pPr>
          </w:p>
        </w:tc>
      </w:tr>
      <w:tr>
        <w:trPr>
          <w:trHeight w:hRule="exact" w:val="136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18"/>
              </w:rPr>
              <w:t xml:space="preserve">6/</w:t>
            </w:r>
          </w:p>
        </w:tc>
        <w:tc>
          <w:tcPr>
            <w:tcMar>
              <w:top w:w="0" w:type="dxa"/>
              <w:left w:w="0" w:type="dxa"/>
              <w:bottom w:w="0" w:type="dxa"/>
              <w:right w:w="0" w:type="dxa"/>
            </w:tcMar>
            <w:vAlign w:val="top"/>
          </w:tcPr>
          <w:p>
            <w:pPr>
              <w:ind/>
              <w:jc w:val="left"/>
            </w:pPr>
            <w:r>
              <w:rPr>
                <w:rFonts w:ascii="SansSerif" w:hAnsi="SansSerif" w:eastAsia="SansSerif" w:cs="SansSerif"/>
                <w:color w:val="000000"/>
                <w:sz w:val="18"/>
              </w:rPr>
              <w:t xml:space="preserve">6</w:t>
            </w:r>
          </w:p>
        </w:tc>
        <w:tc>
          <w:tcPr>
     </w:tcPr>
          <w:p>
            <w:pPr>
              <w:pStyle w:val="EMPTY_CELL_STYLE"/>
            </w:pPr>
          </w:p>
        </w:tc>
        <w:tc>
          <w:tcPr>
     </w:tcPr>
          <w:p>
            <w:pPr>
              <w:pStyle w:val="EMPTY_CELL_STYLE"/>
            </w:pPr>
          </w:p>
        </w:tc>
      </w:tr>
    </w:tbl>
    <w:sectPr>
      <w:pgSz w:w="11900" w:h="16840" w:orient="portrait"/>
      <w:pgMar w:top="600" w:right="600" w:bottom="240" w:left="600" w:header="0" w:footer="0" w:gutter="0"/>
      <w:docGrid w:linePitch="360"/>
    </w:sectPr>
  </w:body>
</w:document>
</file>

<file path=word/settings.xml><?xml version="1.0" encoding="utf-8"?>
<w:settings xmlns:w="http://schemas.openxmlformats.org/wordprocessingml/2006/main">
  <w:defaultTabStop w:val="800"/>
</w:settings>
</file>

<file path=word/styles.xml><?xml version="1.0" encoding="utf-8"?>
<w:styles xmlns:r="http://schemas.openxmlformats.org/officeDocument/2006/relationships" xmlns:w="http://schemas.openxmlformats.org/wordprocessingml/2006/main">
  <w:docDefaults>
    <w:rPrDefault>
  </w:rPrDefault>
    <w:pPrDefault>
      <w:pPr>
        <w:spacing w:line="240"/>
      </w:pPr>
    </w:pPrDefault>
  </w:docDefaults>
  <w:style w:type="paragraph" w:styleId="EMPTY_CELL_STYLE">
    <w:name w:val="EMPTY_CELL_STYLE"/>
    <w:qFormat/>
    <w:pPr>
      <w:ind/>
    </w:pPr>
    <w:rPr>
      <w:rFonts w:ascii="SansSerif" w:hAnsi="SansSerif" w:eastAsia="SansSerif" w:cs="SansSerif"/>
      <w:color w:val="000000"/>
      <w:sz w:val="1"/>
    </w:rPr>
  </w:style>
  <w:style w:type="paragraph" w:styleId="Table_TH">
    <w:name w:val="Table_TH"/>
    <w:qFormat/>
    <w:pPr>
      <w:ind/>
    </w:pPr>
    <w:rPr>
      <w:rFonts w:ascii="SansSerif" w:hAnsi="SansSerif" w:eastAsia="SansSerif" w:cs="SansSerif"/>
      <w:color w:val="000000"/>
      <w:sz w:val="20"/>
    </w:rPr>
  </w:style>
  <w:style w:type="paragraph" w:styleId="Table_CH">
    <w:name w:val="Table_CH"/>
    <w:qFormat/>
    <w:pPr>
      <w:ind/>
    </w:pPr>
    <w:rPr>
      <w:rFonts w:ascii="SansSerif" w:hAnsi="SansSerif" w:eastAsia="SansSerif" w:cs="SansSerif"/>
      <w:color w:val="000000"/>
      <w:sz w:val="20"/>
    </w:rPr>
  </w:style>
  <w:style w:type="paragraph" w:styleId="Table_TD">
    <w:name w:val="Table_TD"/>
    <w:qFormat/>
    <w:pPr>
      <w:ind/>
    </w:pPr>
    <w:rPr>
      <w:rFonts w:ascii="SansSerif" w:hAnsi="SansSerif" w:eastAsia="SansSerif" w:cs="SansSerif"/>
      <w:color w:val="000000"/>
      <w:sz w:val="20"/>
    </w:rPr>
  </w:style>
  <w:style w:type="paragraph" w:styleId="Table_CD">
    <w:name w:val="Table_CD"/>
    <w:qFormat/>
    <w:pPr>
      <w:ind/>
    </w:pPr>
    <w:rPr>
      <w:rFonts w:ascii="SansSerif" w:hAnsi="SansSerif" w:eastAsia="SansSerif" w:cs="SansSerif"/>
      <w:color w:val="000000"/>
      <w:sz w:val="20"/>
    </w:rPr>
  </w:style>
  <w:style w:type="paragraph" w:styleId="Table 3_TH">
    <w:name w:val="Table 3_TH"/>
    <w:qFormat/>
    <w:pPr>
      <w:ind/>
    </w:pPr>
    <w:rPr>
      <w:rFonts w:ascii="SansSerif" w:hAnsi="SansSerif" w:eastAsia="SansSerif" w:cs="SansSerif"/>
      <w:color w:val="000000"/>
      <w:sz w:val="20"/>
    </w:rPr>
  </w:style>
  <w:style w:type="paragraph" w:styleId="Table 3_CH">
    <w:name w:val="Table 3_CH"/>
    <w:qFormat/>
    <w:pPr>
      <w:ind/>
    </w:pPr>
    <w:rPr>
      <w:rFonts w:ascii="SansSerif" w:hAnsi="SansSerif" w:eastAsia="SansSerif" w:cs="SansSerif"/>
      <w:color w:val="000000"/>
      <w:sz w:val="20"/>
    </w:rPr>
  </w:style>
  <w:style w:type="paragraph" w:styleId="Table 3_TD">
    <w:name w:val="Table 3_TD"/>
    <w:qFormat/>
    <w:pPr>
      <w:ind/>
    </w:pPr>
    <w:rPr>
      <w:rFonts w:ascii="SansSerif" w:hAnsi="SansSerif" w:eastAsia="SansSerif" w:cs="SansSerif"/>
      <w:color w:val="000000"/>
      <w:sz w:val="20"/>
    </w:rPr>
  </w:style>
  <w:style w:type="paragraph" w:styleId="Table 4_TH">
    <w:name w:val="Table 4_TH"/>
    <w:qFormat/>
    <w:pPr>
      <w:ind/>
    </w:pPr>
    <w:rPr>
      <w:rFonts w:ascii="SansSerif" w:hAnsi="SansSerif" w:eastAsia="SansSerif" w:cs="SansSerif"/>
      <w:color w:val="000000"/>
      <w:sz w:val="20"/>
    </w:rPr>
  </w:style>
  <w:style w:type="paragraph" w:styleId="Table 4_CH">
    <w:name w:val="Table 4_CH"/>
    <w:qFormat/>
    <w:pPr>
      <w:ind/>
    </w:pPr>
    <w:rPr>
      <w:rFonts w:ascii="SansSerif" w:hAnsi="SansSerif" w:eastAsia="SansSerif" w:cs="SansSerif"/>
      <w:color w:val="000000"/>
      <w:sz w:val="20"/>
    </w:rPr>
  </w:style>
  <w:style w:type="paragraph" w:styleId="Table 4_TD">
    <w:name w:val="Table 4_TD"/>
    <w:qFormat/>
    <w:pPr>
      <w:ind/>
    </w:pPr>
    <w:rPr>
      <w:rFonts w:ascii="SansSerif" w:hAnsi="SansSerif" w:eastAsia="SansSerif" w:cs="SansSerif"/>
      <w:color w:val="000000"/>
      <w:sz w:val="20"/>
    </w:rPr>
  </w:style>
  <w:style w:type="paragraph" w:styleId="Table 1_TH">
    <w:name w:val="Table 1_TH"/>
    <w:qFormat/>
    <w:pPr>
      <w:ind/>
    </w:pPr>
    <w:rPr>
      <w:rFonts w:ascii="SansSerif" w:hAnsi="SansSerif" w:eastAsia="SansSerif" w:cs="SansSerif"/>
      <w:color w:val="000000"/>
      <w:sz w:val="20"/>
    </w:rPr>
  </w:style>
  <w:style w:type="paragraph" w:styleId="Table 1_CH">
    <w:name w:val="Table 1_CH"/>
    <w:qFormat/>
    <w:pPr>
      <w:ind/>
    </w:pPr>
    <w:rPr>
      <w:rFonts w:ascii="SansSerif" w:hAnsi="SansSerif" w:eastAsia="SansSerif" w:cs="SansSerif"/>
      <w:color w:val="000000"/>
      <w:sz w:val="20"/>
    </w:rPr>
  </w:style>
  <w:style w:type="paragraph" w:styleId="Table 1_TD">
    <w:name w:val="Table 1_TD"/>
    <w:qFormat/>
    <w:pPr>
      <w:ind/>
    </w:pPr>
    <w:rPr>
      <w:rFonts w:ascii="SansSerif" w:hAnsi="SansSerif" w:eastAsia="SansSerif" w:cs="SansSerif"/>
      <w:color w:val="000000"/>
      <w:sz w:val="20"/>
    </w:rPr>
  </w:style>
  <w:style w:type="paragraph" w:styleId="Table 2_TH">
    <w:name w:val="Table 2_TH"/>
    <w:qFormat/>
    <w:pPr>
      <w:ind/>
    </w:pPr>
    <w:rPr>
      <w:rFonts w:ascii="SansSerif" w:hAnsi="SansSerif" w:eastAsia="SansSerif" w:cs="SansSerif"/>
      <w:color w:val="000000"/>
      <w:sz w:val="20"/>
    </w:rPr>
  </w:style>
  <w:style w:type="paragraph" w:styleId="Table 2_CH">
    <w:name w:val="Table 2_CH"/>
    <w:qFormat/>
    <w:pPr>
      <w:ind/>
    </w:pPr>
    <w:rPr>
      <w:rFonts w:ascii="SansSerif" w:hAnsi="SansSerif" w:eastAsia="SansSerif" w:cs="SansSerif"/>
      <w:color w:val="000000"/>
      <w:sz w:val="20"/>
    </w:rPr>
  </w:style>
  <w:style w:type="paragraph" w:styleId="Table 2_TD">
    <w:name w:val="Table 2_TD"/>
    <w:qFormat/>
    <w:pPr>
      <w:ind/>
    </w:pPr>
    <w:rPr>
      <w:rFonts w:ascii="SansSerif" w:hAnsi="SansSerif" w:eastAsia="SansSerif" w:cs="SansSerif"/>
      <w:color w:val="000000"/>
      <w:sz w:val="20"/>
    </w:rPr>
  </w:style>
  <w:style w:type="paragraph" w:styleId="Table 5_TH">
    <w:name w:val="Table 5_TH"/>
    <w:qFormat/>
    <w:pPr>
      <w:ind/>
    </w:pPr>
    <w:rPr>
      <w:rFonts w:ascii="SansSerif" w:hAnsi="SansSerif" w:eastAsia="SansSerif" w:cs="SansSerif"/>
      <w:color w:val="000000"/>
      <w:sz w:val="20"/>
    </w:rPr>
  </w:style>
  <w:style w:type="paragraph" w:styleId="Table 5_CH">
    <w:name w:val="Table 5_CH"/>
    <w:qFormat/>
    <w:pPr>
      <w:ind/>
    </w:pPr>
    <w:rPr>
      <w:rFonts w:ascii="SansSerif" w:hAnsi="SansSerif" w:eastAsia="SansSerif" w:cs="SansSerif"/>
      <w:color w:val="000000"/>
      <w:sz w:val="20"/>
    </w:rPr>
  </w:style>
  <w:style w:type="paragraph" w:styleId="Table 5_TD">
    <w:name w:val="Table 5_TD"/>
    <w:qFormat/>
    <w:pPr>
      <w:ind/>
    </w:pPr>
    <w:rPr>
      <w:rFonts w:ascii="SansSerif" w:hAnsi="SansSerif" w:eastAsia="SansSerif" w:cs="SansSerif"/>
      <w:color w:val="000000"/>
      <w:sz w:val="20"/>
    </w:rPr>
  </w:style>
  <w:style w:type="paragraph" w:styleId="Table 6_TH">
    <w:name w:val="Table 6_TH"/>
    <w:qFormat/>
    <w:pPr>
      <w:ind/>
    </w:pPr>
    <w:rPr>
      <w:rFonts w:ascii="SansSerif" w:hAnsi="SansSerif" w:eastAsia="SansSerif" w:cs="SansSerif"/>
      <w:color w:val="000000"/>
      <w:sz w:val="20"/>
    </w:rPr>
  </w:style>
  <w:style w:type="paragraph" w:styleId="Table 6_CH">
    <w:name w:val="Table 6_CH"/>
    <w:qFormat/>
    <w:pPr>
      <w:ind/>
    </w:pPr>
    <w:rPr>
      <w:rFonts w:ascii="SansSerif" w:hAnsi="SansSerif" w:eastAsia="SansSerif" w:cs="SansSerif"/>
      <w:color w:val="000000"/>
      <w:sz w:val="20"/>
    </w:rPr>
  </w:style>
  <w:style w:type="paragraph" w:styleId="Table 6_TD">
    <w:name w:val="Table 6_TD"/>
    <w:qFormat/>
    <w:pPr>
      <w:ind/>
    </w:pPr>
    <w:rPr>
      <w:rFonts w:ascii="SansSerif" w:hAnsi="SansSerif" w:eastAsia="SansSerif" w:cs="SansSerif"/>
      <w:color w:val="000000"/>
      <w:sz w:val="20"/>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s>

</file>

<file path=docProps/app.xml><?xml version="1.0" encoding="utf-8"?>
<Properties xmlns="http://schemas.openxmlformats.org/officeDocument/2006/extended-properties">
  <Application>JasperReports Library version 6.4.3</Applicat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coreProperties>
</file>