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6,807,973,225.41份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产品9C212001自起息日以来，累计净值增长率为2.1840%，年化累计净值增长率为3.6735%。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6,956,656,490.05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Z存放同业20200922001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20徽商银行CD071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454,089,638.54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20广州农村商业银行CD097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20华融湘江银行CD140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20中信银行CD199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20郑州银行CD149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18宣城国资MTN002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17安庆城投MTN001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20连云港SCP007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