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6,513,586,309.73份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产品9K212011自起息日以来，累计净值增长率为1.4420%，年化累计净值增长率为3.5805%。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1.01442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1.01442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6,607,534,774.11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1,049,604,860.22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599,940,646.95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Z京-同业借款20201105003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20中信银行CD199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鹏华安惠C(009233.OF)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116,443,339.74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汇添富添福吉祥(004774.OF)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81,555,842.49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20中泰F2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20天业SCP009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