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兴银理财天天万利宝稳利3号净值型理财产品P款</w:t>
              <w:br/>
              <w:t xml:space="preserve">2020年第四季度报告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兴银理财天天万利宝稳利3号净值型理财产品P款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9K212014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851,406,953.35份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559,039,953.35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稳利增盈优选9号B(私行专属)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9K212214</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292,367,000.00</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产品9K212014自起息日以来，累计净值增长率为1.4710%，年化累计净值增长率为4.2612%。</w:t>
              <w:br/>
              <w:t xml:space="preserve">产品9K212114自起息日以来，累计净值增长率为1.4590%，年化累计净值增长率为4.2265%。</w:t>
              <w:br/>
              <w:t xml:space="preserve">产品9K212214自起息日以来，累计净值增长率为1.4940%，年化累计净值增长率为4.3279%。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863,931,654.54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1.01459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567,197,667.79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296,733,986.75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施彦珏女士，货币金融学硕士，拥有8年以上固收领域投资交易经验。曾任职于浦发银行、华创证券等，任高级投资经理、投顾条线负责人等职务。2019年4月加入兴银资管，担任投资经理，目前管理多个净值型理财产品。在固定收益类投资交易和资产管理方面有丰富的工作经验，债券策略研究、投资及风险管理能力较强，历史投资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20中国银行CD066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20滇能源投资ZR003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20鄂武长新城建投ZR001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19溧水经开MTN001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bl>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20环太湖MTN001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东方红价值精选A（002783.OF）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14,537,752.56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东方红稳健精选A（001203.OF）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12,919,250.65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易方达瑞信（001441.OF）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14,523,602.03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20南航股MTN004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9K212014</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051010100101034642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兴银理财天天万利宝稳利3号净值型理财产品P款</w:t>
                        </w:r>
                      </w:p>
                    </w:tc>
                  </w:tr>
                </w:tbl>
                <w:p>
                  <w:pPr>
                    <w:pStyle w:val="EMPTY_CELL_STYLE"/>
                  </w:pPr>
                </w:p>
              </w:tc>
            </w:tr>
          </w:tbl>
          <w:p>
            <w:pPr>
              <w:pStyle w:val="EMPTY_CELL_STYLE"/>
            </w:pPr>
          </w:p>
        </w:tc>
        <w:tc>
          <w:tcPr>
     </w:tcPr>
          <w:p>
            <w:pPr>
              <w:pStyle w:val="EMPTY_CELL_STYLE"/>
            </w:pPr>
          </w:p>
        </w:tc>
      </w:tr>
      <w:tr>
        <w:trPr>
          <w:trHeight w:hRule="exact" w:val="2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兴银理财天天万利宝稳利3号净值型理财产品P款2020年第四季度报告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2021年1月22日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