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天天万利宝稳利2号净值型理财产品E款2020年年度报告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天天万利宝稳利2号净值型理财产品E款</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天天万利宝稳利2号净值型理财产品E款2020年年度报告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天天万利宝稳利2号净值型理财产品E款2020年年度报告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天天万利宝稳利2号净值型理财产品E款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9K218032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Z7002020000022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5,678,392,052.61份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天天万利宝稳利2号净值型理财产品E款2020年年度报告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产品9K218032自投资周期开始日以来，累计净值增长率为0.9330%，年化累计净值增长率为3.6228%。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1.00933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1.09570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5,731,389,801.17</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六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天天万利宝稳利2号净值型理财产品E款2020年年度报告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2020年度的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天天万利宝稳利2号净值型理财产品E款2020年年度报告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Z京-同业借款20201019001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Z京-同业借款20201019002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Z京-同业借款20201019003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20南京银行CD138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汉口银行大额存单20200414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16华通国资PPN002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16赣高速PPN001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上海银行大额存单20190929-01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19西南C1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20融和01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天天万利宝稳利2号净值型理财产品E款2020年年度报告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18宁河西PPN001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20麓山投资MTN001A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18黄石城投PPN001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18南电PPN002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20海安开投SCP002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16赣高速PPN001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18宜春发展PPN001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20九龙江MTN002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18国兴租赁二级01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051010100100688148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兴业银行理财托管专户天天万利宝稳利2号净值型理财产品E款</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天天万利宝稳利2号净值型理财产品E款2020年年度报告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