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8"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4266E8" w:rsidTr="00F3766A">
        <w:trPr>
          <w:gridAfter w:val="2"/>
          <w:wAfter w:w="159" w:type="dxa"/>
        </w:trPr>
        <w:tc>
          <w:tcPr>
            <w:tcW w:w="40" w:type="dxa"/>
          </w:tcPr>
          <w:p w:rsidR="004266E8" w:rsidRDefault="004266E8">
            <w:pPr>
              <w:pStyle w:val="EMPTYCELLSTYLE"/>
            </w:pPr>
            <w:bookmarkStart w:id="0" w:name="JR_PAGE_ANCHOR_0_1"/>
            <w:bookmarkEnd w:id="0"/>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1000"/>
        </w:trPr>
        <w:tc>
          <w:tcPr>
            <w:tcW w:w="40" w:type="dxa"/>
          </w:tcPr>
          <w:p w:rsidR="004266E8" w:rsidRDefault="004266E8">
            <w:pPr>
              <w:pStyle w:val="EMPTYCELLSTYLE"/>
            </w:pPr>
          </w:p>
        </w:tc>
        <w:tc>
          <w:tcPr>
            <w:tcW w:w="10320" w:type="dxa"/>
            <w:gridSpan w:val="20"/>
            <w:tcMar>
              <w:top w:w="0" w:type="dxa"/>
              <w:left w:w="0" w:type="dxa"/>
              <w:bottom w:w="0" w:type="dxa"/>
              <w:right w:w="0" w:type="dxa"/>
            </w:tcMar>
          </w:tcPr>
          <w:p w:rsidR="004266E8" w:rsidRDefault="00DC08EC">
            <w:pPr>
              <w:jc w:val="center"/>
            </w:pPr>
            <w:r>
              <w:rPr>
                <w:rFonts w:ascii="微软雅黑CD" w:eastAsia="微软雅黑CD" w:hAnsi="微软雅黑CD" w:cs="微软雅黑CD"/>
                <w:b/>
                <w:color w:val="000000"/>
                <w:sz w:val="32"/>
              </w:rPr>
              <w:t>兴业银行“万利宝-稳盈”开放式净值型理财产品-1M(北京专属)(理财编号：7311701T)定期公告</w:t>
            </w: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4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10320" w:type="dxa"/>
            <w:gridSpan w:val="20"/>
            <w:tcMar>
              <w:top w:w="0" w:type="dxa"/>
              <w:left w:w="0" w:type="dxa"/>
              <w:bottom w:w="0" w:type="dxa"/>
              <w:right w:w="0" w:type="dxa"/>
            </w:tcMar>
          </w:tcPr>
          <w:p w:rsidR="004266E8" w:rsidRDefault="00DC08EC">
            <w:pPr>
              <w:jc w:val="center"/>
            </w:pPr>
            <w:r>
              <w:rPr>
                <w:rFonts w:ascii="微软雅黑CD" w:eastAsia="微软雅黑CD" w:hAnsi="微软雅黑CD" w:cs="微软雅黑CD"/>
                <w:b/>
                <w:color w:val="000000"/>
                <w:sz w:val="32"/>
              </w:rPr>
              <w:t>2019年第二季度报告</w:t>
            </w: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2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10320" w:type="dxa"/>
            <w:gridSpan w:val="20"/>
            <w:tcMar>
              <w:top w:w="0" w:type="dxa"/>
              <w:left w:w="0" w:type="dxa"/>
              <w:bottom w:w="0" w:type="dxa"/>
              <w:right w:w="0" w:type="dxa"/>
            </w:tcMar>
          </w:tcPr>
          <w:p w:rsidR="004266E8" w:rsidRDefault="00DC08EC">
            <w:pPr>
              <w:jc w:val="center"/>
            </w:pPr>
            <w:r>
              <w:rPr>
                <w:rFonts w:ascii="微软雅黑CD" w:eastAsia="微软雅黑CD" w:hAnsi="微软雅黑CD" w:cs="微软雅黑CD"/>
                <w:b/>
                <w:color w:val="000000"/>
                <w:sz w:val="32"/>
              </w:rPr>
              <w:t>2019年6月30日</w:t>
            </w: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16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400"/>
        </w:trPr>
        <w:tc>
          <w:tcPr>
            <w:tcW w:w="40" w:type="dxa"/>
          </w:tcPr>
          <w:p w:rsidR="004266E8" w:rsidRDefault="004266E8">
            <w:pPr>
              <w:pStyle w:val="EMPTYCELLSTYLE"/>
            </w:pPr>
          </w:p>
        </w:tc>
        <w:tc>
          <w:tcPr>
            <w:tcW w:w="9040" w:type="dxa"/>
            <w:gridSpan w:val="15"/>
            <w:tcMar>
              <w:top w:w="0" w:type="dxa"/>
              <w:left w:w="0" w:type="dxa"/>
              <w:bottom w:w="0" w:type="dxa"/>
              <w:right w:w="0" w:type="dxa"/>
            </w:tcMar>
          </w:tcPr>
          <w:p w:rsidR="004266E8" w:rsidRDefault="00DC08EC">
            <w:r>
              <w:rPr>
                <w:rFonts w:ascii="微软雅黑CD" w:eastAsia="微软雅黑CD" w:hAnsi="微软雅黑CD" w:cs="微软雅黑CD"/>
                <w:b/>
                <w:color w:val="0D0201"/>
                <w:sz w:val="26"/>
              </w:rPr>
              <w:t>重要提示：</w:t>
            </w: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400"/>
        </w:trPr>
        <w:tc>
          <w:tcPr>
            <w:tcW w:w="40" w:type="dxa"/>
          </w:tcPr>
          <w:p w:rsidR="004266E8" w:rsidRDefault="004266E8">
            <w:pPr>
              <w:pStyle w:val="EMPTYCELLSTYLE"/>
            </w:pPr>
          </w:p>
        </w:tc>
        <w:tc>
          <w:tcPr>
            <w:tcW w:w="9040" w:type="dxa"/>
            <w:gridSpan w:val="15"/>
            <w:tcMar>
              <w:top w:w="0" w:type="dxa"/>
              <w:left w:w="0" w:type="dxa"/>
              <w:bottom w:w="0" w:type="dxa"/>
              <w:right w:w="0" w:type="dxa"/>
            </w:tcMar>
            <w:vAlign w:val="center"/>
          </w:tcPr>
          <w:p w:rsidR="004266E8" w:rsidRDefault="00DC08EC">
            <w:r>
              <w:rPr>
                <w:rFonts w:ascii="微软雅黑CD" w:eastAsia="微软雅黑CD" w:hAnsi="微软雅黑CD" w:cs="微软雅黑CD"/>
                <w:b/>
                <w:color w:val="FF0400"/>
                <w:sz w:val="24"/>
              </w:rPr>
              <w:t>1.温馨提醒：理财非存款，产品有风险，投资需谨慎！</w:t>
            </w: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700"/>
        </w:trPr>
        <w:tc>
          <w:tcPr>
            <w:tcW w:w="40" w:type="dxa"/>
          </w:tcPr>
          <w:p w:rsidR="004266E8" w:rsidRDefault="004266E8">
            <w:pPr>
              <w:pStyle w:val="EMPTYCELLSTYLE"/>
            </w:pPr>
          </w:p>
        </w:tc>
        <w:tc>
          <w:tcPr>
            <w:tcW w:w="10040" w:type="dxa"/>
            <w:gridSpan w:val="18"/>
            <w:tcMar>
              <w:top w:w="0" w:type="dxa"/>
              <w:left w:w="0" w:type="dxa"/>
              <w:bottom w:w="0" w:type="dxa"/>
              <w:right w:w="0" w:type="dxa"/>
            </w:tcMar>
          </w:tcPr>
          <w:p w:rsidR="004266E8" w:rsidRDefault="00DC08EC">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400"/>
        </w:trPr>
        <w:tc>
          <w:tcPr>
            <w:tcW w:w="40" w:type="dxa"/>
          </w:tcPr>
          <w:p w:rsidR="004266E8" w:rsidRDefault="004266E8">
            <w:pPr>
              <w:pStyle w:val="EMPTYCELLSTYLE"/>
            </w:pPr>
          </w:p>
        </w:tc>
        <w:tc>
          <w:tcPr>
            <w:tcW w:w="9040" w:type="dxa"/>
            <w:gridSpan w:val="15"/>
            <w:tcMar>
              <w:top w:w="0" w:type="dxa"/>
              <w:left w:w="0" w:type="dxa"/>
              <w:bottom w:w="0" w:type="dxa"/>
              <w:right w:w="0" w:type="dxa"/>
            </w:tcMar>
          </w:tcPr>
          <w:p w:rsidR="004266E8" w:rsidRDefault="00DC08EC">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2020" w:type="dxa"/>
            <w:gridSpan w:val="4"/>
            <w:tcMar>
              <w:top w:w="0" w:type="dxa"/>
              <w:left w:w="0" w:type="dxa"/>
              <w:bottom w:w="0" w:type="dxa"/>
              <w:right w:w="0" w:type="dxa"/>
            </w:tcMar>
          </w:tcPr>
          <w:p w:rsidR="004266E8" w:rsidRDefault="00DC08EC">
            <w:r>
              <w:rPr>
                <w:rFonts w:ascii="SansSerif" w:eastAsia="SansSerif" w:hAnsi="SansSerif" w:cs="SansSerif"/>
                <w:color w:val="000000"/>
              </w:rPr>
              <w:t xml:space="preserve"> </w:t>
            </w: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400"/>
        </w:trPr>
        <w:tc>
          <w:tcPr>
            <w:tcW w:w="40" w:type="dxa"/>
          </w:tcPr>
          <w:p w:rsidR="004266E8" w:rsidRDefault="004266E8">
            <w:pPr>
              <w:pStyle w:val="EMPTYCELLSTYLE"/>
            </w:pPr>
          </w:p>
        </w:tc>
        <w:tc>
          <w:tcPr>
            <w:tcW w:w="9000" w:type="dxa"/>
            <w:gridSpan w:val="14"/>
            <w:tcMar>
              <w:top w:w="0" w:type="dxa"/>
              <w:left w:w="0" w:type="dxa"/>
              <w:bottom w:w="0" w:type="dxa"/>
              <w:right w:w="0" w:type="dxa"/>
            </w:tcMar>
          </w:tcPr>
          <w:p w:rsidR="004266E8" w:rsidRDefault="00DC08EC">
            <w:pPr>
              <w:jc w:val="left"/>
            </w:pPr>
            <w:r>
              <w:rPr>
                <w:rFonts w:ascii="微软雅黑CD" w:eastAsia="微软雅黑CD" w:hAnsi="微软雅黑CD" w:cs="微软雅黑CD"/>
                <w:b/>
                <w:color w:val="000000"/>
                <w:sz w:val="26"/>
              </w:rPr>
              <w:t>表1.产品基本信息：</w:t>
            </w: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产品类型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产品规模</w:t>
            </w:r>
          </w:p>
        </w:tc>
        <w:tc>
          <w:tcPr>
            <w:tcW w:w="40" w:type="dxa"/>
          </w:tcPr>
          <w:p w:rsidR="004266E8" w:rsidRDefault="004266E8">
            <w:pPr>
              <w:pStyle w:val="EMPTYCELLSTYLE"/>
            </w:pPr>
          </w:p>
        </w:tc>
      </w:tr>
      <w:tr w:rsidR="004266E8" w:rsidTr="00F3766A">
        <w:trPr>
          <w:gridAfter w:val="2"/>
          <w:wAfter w:w="159" w:type="dxa"/>
          <w:trHeight w:hRule="exact" w:val="1680"/>
        </w:trPr>
        <w:tc>
          <w:tcPr>
            <w:tcW w:w="40" w:type="dxa"/>
          </w:tcPr>
          <w:p w:rsidR="004266E8" w:rsidRDefault="004266E8">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7311701T</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兴业银行“万利宝-稳盈”开放式净值型理财产品-1M(北京专属)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SansSerif" w:eastAsia="SansSerif" w:hAnsi="SansSerif" w:cs="SansSerif"/>
                <w:color w:val="000000"/>
                <w:sz w:val="24"/>
              </w:rPr>
              <w:t>2018年1月16日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SansSerif" w:eastAsia="SansSerif" w:hAnsi="SansSerif" w:cs="SansSerif"/>
                <w:color w:val="000000"/>
                <w:sz w:val="24"/>
              </w:rPr>
              <w:t>2027年1月15日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SansSerif" w:eastAsia="SansSerif" w:hAnsi="SansSerif" w:cs="SansSerif"/>
                <w:color w:val="000000"/>
                <w:sz w:val="24"/>
              </w:rPr>
              <w:t>3,286</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净值型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SansSerif" w:eastAsia="SansSerif" w:hAnsi="SansSerif" w:cs="SansSerif"/>
                <w:color w:val="000000"/>
                <w:sz w:val="24"/>
              </w:rPr>
              <w:t>4,177,950,758.84</w:t>
            </w:r>
          </w:p>
        </w:tc>
        <w:tc>
          <w:tcPr>
            <w:tcW w:w="40" w:type="dxa"/>
          </w:tcPr>
          <w:p w:rsidR="004266E8" w:rsidRDefault="004266E8">
            <w:pPr>
              <w:pStyle w:val="EMPTYCELLSTYLE"/>
            </w:pPr>
          </w:p>
        </w:tc>
      </w:tr>
      <w:tr w:rsidR="004266E8" w:rsidTr="00F3766A">
        <w:trPr>
          <w:gridAfter w:val="2"/>
          <w:wAfter w:w="159" w:type="dxa"/>
          <w:trHeight w:hRule="exact" w:val="16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6420" w:type="dxa"/>
            <w:gridSpan w:val="11"/>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b/>
                <w:color w:val="000000"/>
                <w:sz w:val="26"/>
              </w:rPr>
              <w:t>表2.报告期末产品收益及产品规模表现：</w:t>
            </w: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产品资产净值</w:t>
            </w: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F3766A" w:rsidTr="00F3766A">
        <w:trPr>
          <w:gridAfter w:val="2"/>
          <w:wAfter w:w="159" w:type="dxa"/>
          <w:trHeight w:hRule="exact" w:val="600"/>
        </w:trPr>
        <w:tc>
          <w:tcPr>
            <w:tcW w:w="40" w:type="dxa"/>
          </w:tcPr>
          <w:p w:rsidR="00F3766A" w:rsidRDefault="00F3766A">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3766A" w:rsidRDefault="00F3766A">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3766A" w:rsidRDefault="00F3766A" w:rsidP="00F3766A">
            <w:pPr>
              <w:jc w:val="center"/>
            </w:pPr>
            <w:r>
              <w:rPr>
                <w:rFonts w:ascii="微软雅黑CD" w:eastAsia="微软雅黑CD" w:hAnsi="微软雅黑CD" w:cs="微软雅黑CD"/>
                <w:color w:val="000000"/>
                <w:sz w:val="24"/>
              </w:rPr>
              <w:t>2019年6月</w:t>
            </w:r>
            <w:r>
              <w:rPr>
                <w:rFonts w:ascii="微软雅黑CD" w:eastAsia="微软雅黑CD" w:hAnsi="微软雅黑CD" w:cs="微软雅黑CD" w:hint="eastAsia"/>
                <w:color w:val="000000"/>
                <w:sz w:val="24"/>
              </w:rPr>
              <w:t>30</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3766A" w:rsidRPr="00F3766A" w:rsidRDefault="00F3766A" w:rsidP="00F3766A">
            <w:pPr>
              <w:jc w:val="center"/>
              <w:rPr>
                <w:rFonts w:ascii="微软雅黑CD" w:eastAsia="微软雅黑CD" w:hAnsi="微软雅黑CD" w:cs="微软雅黑CD"/>
                <w:color w:val="000000"/>
                <w:sz w:val="24"/>
              </w:rPr>
            </w:pPr>
            <w:r w:rsidRPr="00F3766A">
              <w:rPr>
                <w:rFonts w:ascii="微软雅黑CD" w:eastAsia="微软雅黑CD" w:hAnsi="微软雅黑CD" w:cs="微软雅黑CD"/>
                <w:color w:val="000000"/>
                <w:sz w:val="24"/>
              </w:rPr>
              <w:t>1.07218</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3766A" w:rsidRPr="00F3766A" w:rsidRDefault="00F3766A" w:rsidP="00F3766A">
            <w:pPr>
              <w:jc w:val="center"/>
              <w:rPr>
                <w:rFonts w:ascii="微软雅黑CD" w:eastAsia="微软雅黑CD" w:hAnsi="微软雅黑CD" w:cs="微软雅黑CD"/>
                <w:color w:val="000000"/>
                <w:sz w:val="24"/>
              </w:rPr>
            </w:pPr>
            <w:r w:rsidRPr="00F3766A">
              <w:rPr>
                <w:rFonts w:ascii="微软雅黑CD" w:eastAsia="微软雅黑CD" w:hAnsi="微软雅黑CD" w:cs="微软雅黑CD"/>
                <w:color w:val="000000"/>
                <w:sz w:val="24"/>
              </w:rPr>
              <w:t>1.07218</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3766A" w:rsidRPr="00F3766A" w:rsidRDefault="00F3766A" w:rsidP="00F3766A">
            <w:pPr>
              <w:jc w:val="center"/>
              <w:rPr>
                <w:rFonts w:ascii="微软雅黑CD" w:eastAsia="微软雅黑CD" w:hAnsi="微软雅黑CD" w:cs="微软雅黑CD"/>
                <w:color w:val="000000"/>
                <w:sz w:val="24"/>
              </w:rPr>
            </w:pPr>
            <w:r w:rsidRPr="00F3766A">
              <w:rPr>
                <w:rFonts w:ascii="微软雅黑CD" w:eastAsia="微软雅黑CD" w:hAnsi="微软雅黑CD" w:cs="微软雅黑CD"/>
                <w:color w:val="000000"/>
                <w:sz w:val="24"/>
              </w:rPr>
              <w:t>4,479,526,664.56</w:t>
            </w:r>
          </w:p>
        </w:tc>
        <w:tc>
          <w:tcPr>
            <w:tcW w:w="80" w:type="dxa"/>
          </w:tcPr>
          <w:p w:rsidR="00F3766A" w:rsidRDefault="00F3766A">
            <w:pPr>
              <w:pStyle w:val="EMPTYCELLSTYLE"/>
            </w:pPr>
          </w:p>
        </w:tc>
        <w:tc>
          <w:tcPr>
            <w:tcW w:w="179" w:type="dxa"/>
            <w:gridSpan w:val="3"/>
          </w:tcPr>
          <w:p w:rsidR="00F3766A" w:rsidRDefault="00F3766A">
            <w:pPr>
              <w:pStyle w:val="EMPTYCELLSTYLE"/>
            </w:pPr>
          </w:p>
        </w:tc>
        <w:tc>
          <w:tcPr>
            <w:tcW w:w="40" w:type="dxa"/>
          </w:tcPr>
          <w:p w:rsidR="00F3766A" w:rsidRDefault="00F3766A">
            <w:pPr>
              <w:pStyle w:val="EMPTYCELLSTYLE"/>
            </w:pPr>
          </w:p>
        </w:tc>
      </w:tr>
      <w:tr w:rsidR="004266E8" w:rsidTr="00F3766A">
        <w:trPr>
          <w:gridAfter w:val="2"/>
          <w:wAfter w:w="159" w:type="dxa"/>
          <w:trHeight w:hRule="exact" w:val="240"/>
        </w:trPr>
        <w:tc>
          <w:tcPr>
            <w:tcW w:w="40" w:type="dxa"/>
          </w:tcPr>
          <w:p w:rsidR="004266E8" w:rsidRDefault="004266E8">
            <w:pPr>
              <w:pStyle w:val="EMPTYCELLSTYLE"/>
            </w:pPr>
          </w:p>
        </w:tc>
        <w:tc>
          <w:tcPr>
            <w:tcW w:w="1220" w:type="dxa"/>
            <w:gridSpan w:val="2"/>
          </w:tcPr>
          <w:p w:rsidR="004266E8" w:rsidRDefault="004266E8">
            <w:pPr>
              <w:pStyle w:val="EMPTYCELLSTYLE"/>
            </w:pPr>
          </w:p>
        </w:tc>
        <w:tc>
          <w:tcPr>
            <w:tcW w:w="200" w:type="dxa"/>
          </w:tcPr>
          <w:p w:rsidR="004266E8" w:rsidRDefault="004266E8">
            <w:pPr>
              <w:pStyle w:val="EMPTYCELLSTYLE"/>
            </w:pPr>
          </w:p>
        </w:tc>
        <w:tc>
          <w:tcPr>
            <w:tcW w:w="600" w:type="dxa"/>
          </w:tcPr>
          <w:p w:rsidR="004266E8" w:rsidRDefault="004266E8">
            <w:pPr>
              <w:pStyle w:val="EMPTYCELLSTYLE"/>
            </w:pPr>
          </w:p>
        </w:tc>
        <w:tc>
          <w:tcPr>
            <w:tcW w:w="1800" w:type="dxa"/>
            <w:gridSpan w:val="2"/>
          </w:tcPr>
          <w:p w:rsidR="004266E8" w:rsidRDefault="004266E8">
            <w:pPr>
              <w:pStyle w:val="EMPTYCELLSTYLE"/>
            </w:pPr>
          </w:p>
        </w:tc>
        <w:tc>
          <w:tcPr>
            <w:tcW w:w="200" w:type="dxa"/>
          </w:tcPr>
          <w:p w:rsidR="004266E8" w:rsidRDefault="004266E8">
            <w:pPr>
              <w:pStyle w:val="EMPTYCELLSTYLE"/>
            </w:pPr>
          </w:p>
        </w:tc>
        <w:tc>
          <w:tcPr>
            <w:tcW w:w="1400" w:type="dxa"/>
          </w:tcPr>
          <w:p w:rsidR="004266E8" w:rsidRDefault="004266E8">
            <w:pPr>
              <w:pStyle w:val="EMPTYCELLSTYLE"/>
            </w:pPr>
          </w:p>
        </w:tc>
        <w:tc>
          <w:tcPr>
            <w:tcW w:w="600" w:type="dxa"/>
          </w:tcPr>
          <w:p w:rsidR="004266E8" w:rsidRDefault="004266E8">
            <w:pPr>
              <w:pStyle w:val="EMPTYCELLSTYLE"/>
            </w:pPr>
          </w:p>
        </w:tc>
        <w:tc>
          <w:tcPr>
            <w:tcW w:w="400" w:type="dxa"/>
            <w:gridSpan w:val="2"/>
          </w:tcPr>
          <w:p w:rsidR="004266E8" w:rsidRDefault="004266E8">
            <w:pPr>
              <w:pStyle w:val="EMPTYCELLSTYLE"/>
            </w:pPr>
          </w:p>
        </w:tc>
        <w:tc>
          <w:tcPr>
            <w:tcW w:w="400" w:type="dxa"/>
          </w:tcPr>
          <w:p w:rsidR="004266E8" w:rsidRDefault="004266E8">
            <w:pPr>
              <w:pStyle w:val="EMPTYCELLSTYLE"/>
            </w:pPr>
          </w:p>
        </w:tc>
        <w:tc>
          <w:tcPr>
            <w:tcW w:w="1200" w:type="dxa"/>
          </w:tcPr>
          <w:p w:rsidR="004266E8" w:rsidRDefault="004266E8">
            <w:pPr>
              <w:pStyle w:val="EMPTYCELLSTYLE"/>
            </w:pPr>
          </w:p>
        </w:tc>
        <w:tc>
          <w:tcPr>
            <w:tcW w:w="980" w:type="dxa"/>
          </w:tcPr>
          <w:p w:rsidR="004266E8" w:rsidRDefault="004266E8">
            <w:pPr>
              <w:pStyle w:val="EMPTYCELLSTYLE"/>
            </w:pPr>
          </w:p>
        </w:tc>
        <w:tc>
          <w:tcPr>
            <w:tcW w:w="40" w:type="dxa"/>
          </w:tcPr>
          <w:p w:rsidR="004266E8" w:rsidRDefault="004266E8">
            <w:pPr>
              <w:pStyle w:val="EMPTYCELLSTYLE"/>
            </w:pPr>
          </w:p>
        </w:tc>
        <w:tc>
          <w:tcPr>
            <w:tcW w:w="200" w:type="dxa"/>
            <w:gridSpan w:val="2"/>
          </w:tcPr>
          <w:p w:rsidR="004266E8" w:rsidRDefault="004266E8">
            <w:pPr>
              <w:pStyle w:val="EMPTYCELLSTYLE"/>
            </w:pP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gridAfter w:val="2"/>
          <w:wAfter w:w="159" w:type="dxa"/>
          <w:trHeight w:hRule="exact" w:val="600"/>
        </w:trPr>
        <w:tc>
          <w:tcPr>
            <w:tcW w:w="40" w:type="dxa"/>
          </w:tcPr>
          <w:p w:rsidR="004266E8" w:rsidRDefault="004266E8">
            <w:pPr>
              <w:pStyle w:val="EMPTYCELLSTYLE"/>
            </w:pPr>
          </w:p>
        </w:tc>
        <w:tc>
          <w:tcPr>
            <w:tcW w:w="9240" w:type="dxa"/>
            <w:gridSpan w:val="17"/>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b/>
                <w:color w:val="000000"/>
                <w:sz w:val="26"/>
              </w:rPr>
              <w:t>表3.产品投资方案：</w:t>
            </w:r>
          </w:p>
        </w:tc>
        <w:tc>
          <w:tcPr>
            <w:tcW w:w="800" w:type="dxa"/>
          </w:tcPr>
          <w:p w:rsidR="004266E8" w:rsidRDefault="004266E8">
            <w:pPr>
              <w:pStyle w:val="EMPTYCELLSTYLE"/>
            </w:pPr>
          </w:p>
        </w:tc>
        <w:tc>
          <w:tcPr>
            <w:tcW w:w="200" w:type="dxa"/>
          </w:tcPr>
          <w:p w:rsidR="004266E8" w:rsidRDefault="004266E8">
            <w:pPr>
              <w:pStyle w:val="EMPTYCELLSTYLE"/>
            </w:pPr>
          </w:p>
        </w:tc>
        <w:tc>
          <w:tcPr>
            <w:tcW w:w="80" w:type="dxa"/>
          </w:tcPr>
          <w:p w:rsidR="004266E8" w:rsidRDefault="004266E8">
            <w:pPr>
              <w:pStyle w:val="EMPTYCELLSTYLE"/>
            </w:pPr>
          </w:p>
        </w:tc>
        <w:tc>
          <w:tcPr>
            <w:tcW w:w="179" w:type="dxa"/>
            <w:gridSpan w:val="3"/>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20"/>
        </w:trPr>
        <w:tc>
          <w:tcPr>
            <w:tcW w:w="40" w:type="dxa"/>
          </w:tcPr>
          <w:p w:rsidR="004266E8" w:rsidRDefault="004266E8">
            <w:pPr>
              <w:pStyle w:val="EMPTYCELLSTYLE"/>
              <w:pageBreakBefore/>
            </w:pPr>
            <w:bookmarkStart w:id="1" w:name="JR_PAGE_ANCHOR_0_2"/>
            <w:bookmarkEnd w:id="1"/>
          </w:p>
        </w:tc>
        <w:tc>
          <w:tcPr>
            <w:tcW w:w="40" w:type="dxa"/>
          </w:tcPr>
          <w:p w:rsidR="004266E8" w:rsidRDefault="004266E8">
            <w:pPr>
              <w:pStyle w:val="EMPTYCELLSTYLE"/>
            </w:pPr>
          </w:p>
        </w:tc>
        <w:tc>
          <w:tcPr>
            <w:tcW w:w="5380" w:type="dxa"/>
            <w:gridSpan w:val="7"/>
          </w:tcPr>
          <w:p w:rsidR="004266E8" w:rsidRDefault="004266E8">
            <w:pPr>
              <w:pStyle w:val="EMPTYCELLSTYLE"/>
            </w:pPr>
          </w:p>
        </w:tc>
        <w:tc>
          <w:tcPr>
            <w:tcW w:w="3660" w:type="dxa"/>
            <w:gridSpan w:val="8"/>
          </w:tcPr>
          <w:p w:rsidR="004266E8" w:rsidRDefault="004266E8">
            <w:pPr>
              <w:pStyle w:val="EMPTYCELLSTYLE"/>
            </w:pPr>
          </w:p>
        </w:tc>
        <w:tc>
          <w:tcPr>
            <w:tcW w:w="1419" w:type="dxa"/>
            <w:gridSpan w:val="7"/>
          </w:tcPr>
          <w:p w:rsidR="004266E8" w:rsidRDefault="004266E8">
            <w:pPr>
              <w:pStyle w:val="EMPTYCELLSTYLE"/>
            </w:pP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资产类型</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占比</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现金</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0.13%</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债券投资</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22.29%</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银行存款</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同业存单</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货币市场工具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77.58%</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理财直接融资工具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信贷资产流转项目</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权益类资产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非标准化债权资产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合计</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100%</w:t>
            </w: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200"/>
        </w:trPr>
        <w:tc>
          <w:tcPr>
            <w:tcW w:w="40" w:type="dxa"/>
          </w:tcPr>
          <w:p w:rsidR="004266E8" w:rsidRDefault="004266E8">
            <w:pPr>
              <w:pStyle w:val="EMPTYCELLSTYLE"/>
            </w:pPr>
          </w:p>
        </w:tc>
        <w:tc>
          <w:tcPr>
            <w:tcW w:w="40" w:type="dxa"/>
          </w:tcPr>
          <w:p w:rsidR="004266E8" w:rsidRDefault="004266E8">
            <w:pPr>
              <w:pStyle w:val="EMPTYCELLSTYLE"/>
            </w:pPr>
          </w:p>
        </w:tc>
        <w:tc>
          <w:tcPr>
            <w:tcW w:w="5380" w:type="dxa"/>
            <w:gridSpan w:val="7"/>
          </w:tcPr>
          <w:p w:rsidR="004266E8" w:rsidRDefault="004266E8">
            <w:pPr>
              <w:pStyle w:val="EMPTYCELLSTYLE"/>
            </w:pPr>
          </w:p>
        </w:tc>
        <w:tc>
          <w:tcPr>
            <w:tcW w:w="3660" w:type="dxa"/>
            <w:gridSpan w:val="8"/>
          </w:tcPr>
          <w:p w:rsidR="004266E8" w:rsidRDefault="004266E8">
            <w:pPr>
              <w:pStyle w:val="EMPTYCELLSTYLE"/>
            </w:pPr>
          </w:p>
        </w:tc>
        <w:tc>
          <w:tcPr>
            <w:tcW w:w="1419" w:type="dxa"/>
            <w:gridSpan w:val="7"/>
          </w:tcPr>
          <w:p w:rsidR="004266E8" w:rsidRDefault="004266E8">
            <w:pPr>
              <w:pStyle w:val="EMPTYCELLSTYLE"/>
            </w:pP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00"/>
        </w:trPr>
        <w:tc>
          <w:tcPr>
            <w:tcW w:w="40" w:type="dxa"/>
          </w:tcPr>
          <w:p w:rsidR="004266E8" w:rsidRDefault="004266E8">
            <w:pPr>
              <w:pStyle w:val="EMPTYCELLSTYLE"/>
            </w:pPr>
          </w:p>
        </w:tc>
        <w:tc>
          <w:tcPr>
            <w:tcW w:w="40" w:type="dxa"/>
          </w:tcPr>
          <w:p w:rsidR="004266E8" w:rsidRDefault="004266E8">
            <w:pPr>
              <w:pStyle w:val="EMPTYCELLSTYLE"/>
            </w:pPr>
          </w:p>
        </w:tc>
        <w:tc>
          <w:tcPr>
            <w:tcW w:w="9040" w:type="dxa"/>
            <w:gridSpan w:val="15"/>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b/>
                <w:color w:val="000000"/>
                <w:sz w:val="26"/>
              </w:rPr>
              <w:t>表4：产品资产持仓前十位基本信息：</w:t>
            </w:r>
          </w:p>
        </w:tc>
        <w:tc>
          <w:tcPr>
            <w:tcW w:w="1419" w:type="dxa"/>
            <w:gridSpan w:val="7"/>
          </w:tcPr>
          <w:p w:rsidR="004266E8" w:rsidRDefault="004266E8">
            <w:pPr>
              <w:pStyle w:val="EMPTYCELLSTYLE"/>
            </w:pP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40"/>
        </w:trPr>
        <w:tc>
          <w:tcPr>
            <w:tcW w:w="40" w:type="dxa"/>
          </w:tcPr>
          <w:p w:rsidR="004266E8" w:rsidRDefault="004266E8">
            <w:pPr>
              <w:pStyle w:val="EMPTYCELLSTYLE"/>
            </w:pPr>
          </w:p>
        </w:tc>
        <w:tc>
          <w:tcPr>
            <w:tcW w:w="40" w:type="dxa"/>
          </w:tcPr>
          <w:p w:rsidR="004266E8" w:rsidRDefault="004266E8">
            <w:pPr>
              <w:pStyle w:val="EMPTYCELLSTYLE"/>
            </w:pPr>
          </w:p>
        </w:tc>
        <w:tc>
          <w:tcPr>
            <w:tcW w:w="5380" w:type="dxa"/>
            <w:gridSpan w:val="7"/>
          </w:tcPr>
          <w:p w:rsidR="004266E8" w:rsidRDefault="004266E8">
            <w:pPr>
              <w:pStyle w:val="EMPTYCELLSTYLE"/>
            </w:pPr>
          </w:p>
        </w:tc>
        <w:tc>
          <w:tcPr>
            <w:tcW w:w="3660" w:type="dxa"/>
            <w:gridSpan w:val="8"/>
          </w:tcPr>
          <w:p w:rsidR="004266E8" w:rsidRDefault="004266E8">
            <w:pPr>
              <w:pStyle w:val="EMPTYCELLSTYLE"/>
            </w:pPr>
          </w:p>
        </w:tc>
        <w:tc>
          <w:tcPr>
            <w:tcW w:w="1419" w:type="dxa"/>
            <w:gridSpan w:val="7"/>
          </w:tcPr>
          <w:p w:rsidR="004266E8" w:rsidRDefault="004266E8">
            <w:pPr>
              <w:pStyle w:val="EMPTYCELLSTYLE"/>
            </w:pPr>
          </w:p>
        </w:tc>
        <w:tc>
          <w:tcPr>
            <w:tcW w:w="159" w:type="dxa"/>
            <w:gridSpan w:val="2"/>
          </w:tcPr>
          <w:p w:rsidR="004266E8" w:rsidRDefault="004266E8">
            <w:pPr>
              <w:pStyle w:val="EMPTYCELLSTYLE"/>
            </w:pPr>
          </w:p>
        </w:tc>
        <w:tc>
          <w:tcPr>
            <w:tcW w:w="40" w:type="dxa"/>
          </w:tcPr>
          <w:p w:rsidR="004266E8" w:rsidRDefault="004266E8">
            <w:pPr>
              <w:pStyle w:val="EMPTYCELLSTYLE"/>
            </w:pPr>
          </w:p>
        </w:tc>
      </w:tr>
      <w:tr w:rsidR="004266E8" w:rsidTr="00F3766A">
        <w:trPr>
          <w:trHeight w:hRule="exact" w:val="6760"/>
        </w:trPr>
        <w:tc>
          <w:tcPr>
            <w:tcW w:w="40" w:type="dxa"/>
          </w:tcPr>
          <w:p w:rsidR="004266E8" w:rsidRDefault="004266E8">
            <w:pPr>
              <w:pStyle w:val="EMPTYCELLSTYLE"/>
            </w:pPr>
          </w:p>
        </w:tc>
        <w:tc>
          <w:tcPr>
            <w:tcW w:w="40" w:type="dxa"/>
          </w:tcPr>
          <w:p w:rsidR="004266E8" w:rsidRDefault="004266E8">
            <w:pPr>
              <w:pStyle w:val="EMPTYCELLSTYLE"/>
            </w:pPr>
          </w:p>
        </w:tc>
        <w:tc>
          <w:tcPr>
            <w:tcW w:w="10618"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4266E8">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4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序号</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40"/>
                    </w:trPr>
                    <w:tc>
                      <w:tcPr>
                        <w:tcW w:w="18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资产类型</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40"/>
                    </w:trPr>
                    <w:tc>
                      <w:tcPr>
                        <w:tcW w:w="36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资产名称</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40"/>
                    </w:trPr>
                    <w:tc>
                      <w:tcPr>
                        <w:tcW w:w="20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资产份额</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4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b/>
                            <w:color w:val="000000"/>
                            <w:sz w:val="24"/>
                          </w:rPr>
                          <w:t>资产占比（%）</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同业借款20180523-中国</w:t>
                        </w:r>
                        <w:proofErr w:type="gramStart"/>
                        <w:r>
                          <w:rPr>
                            <w:rFonts w:ascii="微软雅黑CD" w:eastAsia="微软雅黑CD" w:hAnsi="微软雅黑CD" w:cs="微软雅黑CD"/>
                            <w:color w:val="000000"/>
                            <w:sz w:val="24"/>
                          </w:rPr>
                          <w:t>长城资管</w:t>
                        </w:r>
                        <w:proofErr w:type="gramEnd"/>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1,000,000,000.00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22.44</w:t>
                        </w:r>
                      </w:p>
                    </w:tc>
                  </w:tr>
                </w:tbl>
                <w:p w:rsidR="004266E8" w:rsidRDefault="004266E8">
                  <w:pPr>
                    <w:pStyle w:val="EMPTYCELLSTYLE"/>
                  </w:pPr>
                </w:p>
              </w:tc>
            </w:tr>
            <w:tr w:rsidR="004266E8">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2</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债券投资</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0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19证金D15</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1,000,000,000.00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rsidP="00A81F78">
                        <w:pPr>
                          <w:jc w:val="center"/>
                        </w:pPr>
                        <w:r>
                          <w:rPr>
                            <w:rFonts w:ascii="微软雅黑CD" w:eastAsia="微软雅黑CD" w:hAnsi="微软雅黑CD" w:cs="微软雅黑CD"/>
                            <w:color w:val="000000"/>
                            <w:sz w:val="24"/>
                          </w:rPr>
                          <w:t>22.</w:t>
                        </w:r>
                        <w:r w:rsidR="00A81F78">
                          <w:rPr>
                            <w:rFonts w:ascii="微软雅黑CD" w:eastAsia="微软雅黑CD" w:hAnsi="微软雅黑CD" w:cs="微软雅黑CD" w:hint="eastAsia"/>
                            <w:color w:val="000000"/>
                            <w:sz w:val="24"/>
                          </w:rPr>
                          <w:t>29</w:t>
                        </w:r>
                      </w:p>
                    </w:tc>
                  </w:tr>
                </w:tbl>
                <w:p w:rsidR="004266E8" w:rsidRDefault="004266E8">
                  <w:pPr>
                    <w:pStyle w:val="EMPTYCELLSTYLE"/>
                  </w:pPr>
                </w:p>
              </w:tc>
            </w:tr>
            <w:tr w:rsidR="004266E8">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3</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0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同业借款20180619-</w:t>
                        </w:r>
                        <w:proofErr w:type="gramStart"/>
                        <w:r>
                          <w:rPr>
                            <w:rFonts w:ascii="微软雅黑CD" w:eastAsia="微软雅黑CD" w:hAnsi="微软雅黑CD" w:cs="微软雅黑CD"/>
                            <w:color w:val="000000"/>
                            <w:sz w:val="24"/>
                          </w:rPr>
                          <w:t>东方资管</w:t>
                        </w:r>
                        <w:proofErr w:type="gramEnd"/>
                        <w:r>
                          <w:rPr>
                            <w:rFonts w:ascii="微软雅黑CD" w:eastAsia="微软雅黑CD" w:hAnsi="微软雅黑CD" w:cs="微软雅黑CD"/>
                            <w:color w:val="000000"/>
                            <w:sz w:val="24"/>
                          </w:rPr>
                          <w:t>-1</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681,240,000.00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15.30</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4</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同业借款20180413-梅赛德斯奔驰汽车金融</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500,000,000.00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11.23</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5</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同业借款20180411-梅赛德斯奔驰汽车金融</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500,000,000.00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11.18</w:t>
                        </w:r>
                      </w:p>
                    </w:tc>
                  </w:tr>
                </w:tbl>
                <w:p w:rsidR="004266E8" w:rsidRDefault="004266E8">
                  <w:pPr>
                    <w:pStyle w:val="EMPTYCELLSTYLE"/>
                  </w:pPr>
                </w:p>
              </w:tc>
            </w:tr>
            <w:tr w:rsidR="004266E8">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6</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0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同业借款20190314-华融资管</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250,000,000.00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5.55</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7</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同业借款20190529-丰田汽车金融</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150,000,000.00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3.33</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8</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同业借款20190529-丰田汽车金融-2</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150,000,000.00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3.33</w:t>
                        </w:r>
                      </w:p>
                    </w:tc>
                  </w:tr>
                </w:tbl>
                <w:p w:rsidR="004266E8" w:rsidRDefault="004266E8">
                  <w:pPr>
                    <w:pStyle w:val="EMPTYCELLSTYLE"/>
                  </w:pPr>
                </w:p>
              </w:tc>
            </w:tr>
            <w:tr w:rsidR="004266E8">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9</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2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同业借款20190614-</w:t>
                        </w:r>
                        <w:proofErr w:type="gramStart"/>
                        <w:r>
                          <w:rPr>
                            <w:rFonts w:ascii="微软雅黑CD" w:eastAsia="微软雅黑CD" w:hAnsi="微软雅黑CD" w:cs="微软雅黑CD"/>
                            <w:color w:val="000000"/>
                            <w:sz w:val="24"/>
                          </w:rPr>
                          <w:t>北银消费</w:t>
                        </w:r>
                        <w:proofErr w:type="gramEnd"/>
                        <w:r>
                          <w:rPr>
                            <w:rFonts w:ascii="微软雅黑CD" w:eastAsia="微软雅黑CD" w:hAnsi="微软雅黑CD" w:cs="微软雅黑CD"/>
                            <w:color w:val="000000"/>
                            <w:sz w:val="24"/>
                          </w:rPr>
                          <w:t>金融</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100,000,000.00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2.22</w:t>
                        </w:r>
                      </w:p>
                    </w:tc>
                  </w:tr>
                </w:tbl>
                <w:p w:rsidR="004266E8" w:rsidRDefault="004266E8">
                  <w:pPr>
                    <w:pStyle w:val="EMPTYCELLSTYLE"/>
                  </w:pPr>
                </w:p>
              </w:tc>
            </w:tr>
            <w:tr w:rsidR="004266E8">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266E8">
                    <w:trPr>
                      <w:trHeight w:hRule="exact" w:val="600"/>
                    </w:trPr>
                    <w:tc>
                      <w:tcPr>
                        <w:tcW w:w="14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10</w:t>
                        </w:r>
                      </w:p>
                    </w:tc>
                  </w:tr>
                </w:tbl>
                <w:p w:rsidR="004266E8" w:rsidRDefault="004266E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266E8">
                    <w:trPr>
                      <w:trHeight w:hRule="exact" w:val="600"/>
                    </w:trPr>
                    <w:tc>
                      <w:tcPr>
                        <w:tcW w:w="18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货币市场工具</w:t>
                        </w:r>
                      </w:p>
                    </w:tc>
                  </w:tr>
                </w:tbl>
                <w:p w:rsidR="004266E8" w:rsidRDefault="004266E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266E8">
                    <w:trPr>
                      <w:trHeight w:hRule="exact" w:val="600"/>
                    </w:trPr>
                    <w:tc>
                      <w:tcPr>
                        <w:tcW w:w="3600" w:type="dxa"/>
                        <w:tcMar>
                          <w:top w:w="0" w:type="dxa"/>
                          <w:left w:w="0" w:type="dxa"/>
                          <w:bottom w:w="0" w:type="dxa"/>
                          <w:right w:w="0" w:type="dxa"/>
                        </w:tcMar>
                        <w:vAlign w:val="center"/>
                      </w:tcPr>
                      <w:p w:rsidR="004266E8" w:rsidRDefault="00DC08EC">
                        <w:pPr>
                          <w:jc w:val="left"/>
                        </w:pPr>
                        <w:r>
                          <w:rPr>
                            <w:rFonts w:ascii="微软雅黑CD" w:eastAsia="微软雅黑CD" w:hAnsi="微软雅黑CD" w:cs="微软雅黑CD"/>
                            <w:color w:val="000000"/>
                            <w:sz w:val="24"/>
                          </w:rPr>
                          <w:t>同业借款32101FO160000020</w:t>
                        </w:r>
                      </w:p>
                    </w:tc>
                  </w:tr>
                </w:tbl>
                <w:p w:rsidR="004266E8" w:rsidRDefault="004266E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266E8">
                    <w:trPr>
                      <w:trHeight w:hRule="exact" w:val="600"/>
                    </w:trPr>
                    <w:tc>
                      <w:tcPr>
                        <w:tcW w:w="2000" w:type="dxa"/>
                        <w:tcMar>
                          <w:top w:w="0" w:type="dxa"/>
                          <w:left w:w="0" w:type="dxa"/>
                          <w:bottom w:w="0" w:type="dxa"/>
                          <w:right w:w="0" w:type="dxa"/>
                        </w:tcMar>
                        <w:vAlign w:val="center"/>
                      </w:tcPr>
                      <w:p w:rsidR="004266E8" w:rsidRDefault="00DC08EC">
                        <w:pPr>
                          <w:jc w:val="right"/>
                        </w:pPr>
                        <w:r>
                          <w:rPr>
                            <w:rFonts w:ascii="微软雅黑CD" w:eastAsia="微软雅黑CD" w:hAnsi="微软雅黑CD" w:cs="微软雅黑CD"/>
                            <w:color w:val="000000"/>
                            <w:sz w:val="24"/>
                          </w:rPr>
                          <w:t>96,000,000.00</w:t>
                        </w:r>
                      </w:p>
                    </w:tc>
                  </w:tr>
                </w:tbl>
                <w:p w:rsidR="004266E8" w:rsidRDefault="004266E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4266E8">
                    <w:trPr>
                      <w:trHeight w:hRule="exact" w:val="600"/>
                    </w:trPr>
                    <w:tc>
                      <w:tcPr>
                        <w:tcW w:w="1700" w:type="dxa"/>
                        <w:tcMar>
                          <w:top w:w="0" w:type="dxa"/>
                          <w:left w:w="0" w:type="dxa"/>
                          <w:bottom w:w="0" w:type="dxa"/>
                          <w:right w:w="0" w:type="dxa"/>
                        </w:tcMar>
                        <w:vAlign w:val="center"/>
                      </w:tcPr>
                      <w:p w:rsidR="004266E8" w:rsidRDefault="00DC08EC">
                        <w:pPr>
                          <w:jc w:val="center"/>
                        </w:pPr>
                        <w:r>
                          <w:rPr>
                            <w:rFonts w:ascii="微软雅黑CD" w:eastAsia="微软雅黑CD" w:hAnsi="微软雅黑CD" w:cs="微软雅黑CD"/>
                            <w:color w:val="000000"/>
                            <w:sz w:val="24"/>
                          </w:rPr>
                          <w:t>2.13</w:t>
                        </w:r>
                      </w:p>
                    </w:tc>
                  </w:tr>
                </w:tbl>
                <w:p w:rsidR="004266E8" w:rsidRDefault="004266E8">
                  <w:pPr>
                    <w:pStyle w:val="EMPTYCELLSTYLE"/>
                  </w:pPr>
                </w:p>
              </w:tc>
            </w:tr>
          </w:tbl>
          <w:p w:rsidR="004266E8" w:rsidRDefault="004266E8">
            <w:pPr>
              <w:pStyle w:val="EMPTYCELLSTYLE"/>
            </w:pPr>
          </w:p>
        </w:tc>
        <w:tc>
          <w:tcPr>
            <w:tcW w:w="40" w:type="dxa"/>
          </w:tcPr>
          <w:p w:rsidR="004266E8" w:rsidRDefault="004266E8">
            <w:pPr>
              <w:pStyle w:val="EMPTYCELLSTYLE"/>
            </w:pPr>
          </w:p>
        </w:tc>
      </w:tr>
      <w:tr w:rsidR="004266E8" w:rsidTr="00F3766A">
        <w:trPr>
          <w:gridAfter w:val="4"/>
          <w:wAfter w:w="298" w:type="dxa"/>
        </w:trPr>
        <w:tc>
          <w:tcPr>
            <w:tcW w:w="80" w:type="dxa"/>
            <w:gridSpan w:val="2"/>
          </w:tcPr>
          <w:p w:rsidR="004266E8" w:rsidRDefault="004266E8">
            <w:pPr>
              <w:pStyle w:val="EMPTYCELLSTYLE"/>
              <w:pageBreakBefore/>
            </w:pPr>
            <w:bookmarkStart w:id="2" w:name="JR_PAGE_ANCHOR_0_3"/>
            <w:bookmarkEnd w:id="2"/>
          </w:p>
        </w:tc>
        <w:tc>
          <w:tcPr>
            <w:tcW w:w="3180" w:type="dxa"/>
            <w:gridSpan w:val="4"/>
          </w:tcPr>
          <w:p w:rsidR="004266E8" w:rsidRDefault="004266E8">
            <w:pPr>
              <w:pStyle w:val="EMPTYCELLSTYLE"/>
            </w:pPr>
          </w:p>
        </w:tc>
        <w:tc>
          <w:tcPr>
            <w:tcW w:w="3100" w:type="dxa"/>
            <w:gridSpan w:val="5"/>
          </w:tcPr>
          <w:p w:rsidR="004266E8" w:rsidRDefault="004266E8">
            <w:pPr>
              <w:pStyle w:val="EMPTYCELLSTYLE"/>
            </w:pPr>
          </w:p>
        </w:tc>
        <w:tc>
          <w:tcPr>
            <w:tcW w:w="4000" w:type="dxa"/>
            <w:gridSpan w:val="10"/>
          </w:tcPr>
          <w:p w:rsidR="004266E8" w:rsidRDefault="004266E8">
            <w:pPr>
              <w:pStyle w:val="EMPTYCELLSTYLE"/>
            </w:pPr>
          </w:p>
        </w:tc>
        <w:tc>
          <w:tcPr>
            <w:tcW w:w="40" w:type="dxa"/>
          </w:tcPr>
          <w:p w:rsidR="004266E8" w:rsidRDefault="004266E8">
            <w:pPr>
              <w:pStyle w:val="EMPTYCELLSTYLE"/>
            </w:pPr>
          </w:p>
        </w:tc>
        <w:tc>
          <w:tcPr>
            <w:tcW w:w="40" w:type="dxa"/>
          </w:tcPr>
          <w:p w:rsidR="004266E8" w:rsidRDefault="004266E8">
            <w:pPr>
              <w:pStyle w:val="EMPTYCELLSTYLE"/>
            </w:pPr>
          </w:p>
        </w:tc>
      </w:tr>
      <w:tr w:rsidR="004266E8" w:rsidTr="00F3766A">
        <w:trPr>
          <w:gridAfter w:val="4"/>
          <w:wAfter w:w="298" w:type="dxa"/>
          <w:trHeight w:hRule="exact" w:val="1600"/>
        </w:trPr>
        <w:tc>
          <w:tcPr>
            <w:tcW w:w="80" w:type="dxa"/>
            <w:gridSpan w:val="2"/>
          </w:tcPr>
          <w:p w:rsidR="004266E8" w:rsidRDefault="004266E8">
            <w:pPr>
              <w:pStyle w:val="EMPTYCELLSTYLE"/>
            </w:pPr>
          </w:p>
        </w:tc>
        <w:tc>
          <w:tcPr>
            <w:tcW w:w="10320" w:type="dxa"/>
            <w:gridSpan w:val="20"/>
            <w:tcMar>
              <w:top w:w="0" w:type="dxa"/>
              <w:left w:w="0" w:type="dxa"/>
              <w:bottom w:w="0" w:type="dxa"/>
              <w:right w:w="0" w:type="dxa"/>
            </w:tcMar>
          </w:tcPr>
          <w:p w:rsidR="004266E8" w:rsidRDefault="00DC08EC">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40" w:type="dxa"/>
          </w:tcPr>
          <w:p w:rsidR="004266E8" w:rsidRDefault="004266E8">
            <w:pPr>
              <w:pStyle w:val="EMPTYCELLSTYLE"/>
            </w:pPr>
          </w:p>
        </w:tc>
      </w:tr>
      <w:tr w:rsidR="004266E8" w:rsidTr="00F3766A">
        <w:trPr>
          <w:gridAfter w:val="4"/>
          <w:wAfter w:w="298" w:type="dxa"/>
          <w:trHeight w:hRule="exact" w:val="20"/>
        </w:trPr>
        <w:tc>
          <w:tcPr>
            <w:tcW w:w="80" w:type="dxa"/>
            <w:gridSpan w:val="2"/>
          </w:tcPr>
          <w:p w:rsidR="004266E8" w:rsidRDefault="004266E8">
            <w:pPr>
              <w:pStyle w:val="EMPTYCELLSTYLE"/>
            </w:pPr>
          </w:p>
        </w:tc>
        <w:tc>
          <w:tcPr>
            <w:tcW w:w="3180" w:type="dxa"/>
            <w:gridSpan w:val="4"/>
          </w:tcPr>
          <w:p w:rsidR="004266E8" w:rsidRDefault="004266E8">
            <w:pPr>
              <w:pStyle w:val="EMPTYCELLSTYLE"/>
            </w:pPr>
          </w:p>
        </w:tc>
        <w:tc>
          <w:tcPr>
            <w:tcW w:w="3100" w:type="dxa"/>
            <w:gridSpan w:val="5"/>
          </w:tcPr>
          <w:p w:rsidR="004266E8" w:rsidRDefault="004266E8">
            <w:pPr>
              <w:pStyle w:val="EMPTYCELLSTYLE"/>
            </w:pPr>
          </w:p>
        </w:tc>
        <w:tc>
          <w:tcPr>
            <w:tcW w:w="4000" w:type="dxa"/>
            <w:gridSpan w:val="10"/>
          </w:tcPr>
          <w:p w:rsidR="004266E8" w:rsidRDefault="004266E8">
            <w:pPr>
              <w:pStyle w:val="EMPTYCELLSTYLE"/>
            </w:pPr>
          </w:p>
        </w:tc>
        <w:tc>
          <w:tcPr>
            <w:tcW w:w="40" w:type="dxa"/>
          </w:tcPr>
          <w:p w:rsidR="004266E8" w:rsidRDefault="004266E8">
            <w:pPr>
              <w:pStyle w:val="EMPTYCELLSTYLE"/>
            </w:pPr>
          </w:p>
        </w:tc>
        <w:tc>
          <w:tcPr>
            <w:tcW w:w="40" w:type="dxa"/>
          </w:tcPr>
          <w:p w:rsidR="004266E8" w:rsidRDefault="004266E8">
            <w:pPr>
              <w:pStyle w:val="EMPTYCELLSTYLE"/>
            </w:pPr>
          </w:p>
        </w:tc>
      </w:tr>
      <w:tr w:rsidR="004266E8" w:rsidTr="00F3766A">
        <w:trPr>
          <w:gridAfter w:val="4"/>
          <w:wAfter w:w="298" w:type="dxa"/>
          <w:trHeight w:hRule="exact" w:val="400"/>
        </w:trPr>
        <w:tc>
          <w:tcPr>
            <w:tcW w:w="80" w:type="dxa"/>
            <w:gridSpan w:val="2"/>
          </w:tcPr>
          <w:p w:rsidR="004266E8" w:rsidRDefault="004266E8">
            <w:pPr>
              <w:pStyle w:val="EMPTYCELLSTYLE"/>
            </w:pPr>
          </w:p>
        </w:tc>
        <w:tc>
          <w:tcPr>
            <w:tcW w:w="3180" w:type="dxa"/>
            <w:gridSpan w:val="4"/>
          </w:tcPr>
          <w:p w:rsidR="004266E8" w:rsidRDefault="004266E8">
            <w:pPr>
              <w:pStyle w:val="EMPTYCELLSTYLE"/>
            </w:pPr>
          </w:p>
        </w:tc>
        <w:tc>
          <w:tcPr>
            <w:tcW w:w="7100" w:type="dxa"/>
            <w:gridSpan w:val="15"/>
            <w:tcMar>
              <w:top w:w="0" w:type="dxa"/>
              <w:left w:w="0" w:type="dxa"/>
              <w:bottom w:w="0" w:type="dxa"/>
              <w:right w:w="0" w:type="dxa"/>
            </w:tcMar>
          </w:tcPr>
          <w:p w:rsidR="004266E8" w:rsidRDefault="00DC08EC">
            <w:pPr>
              <w:jc w:val="right"/>
            </w:pPr>
            <w:r>
              <w:rPr>
                <w:rFonts w:ascii="微软雅黑CD" w:eastAsia="微软雅黑CD" w:hAnsi="微软雅黑CD" w:cs="微软雅黑CD"/>
                <w:color w:val="000000"/>
                <w:sz w:val="26"/>
              </w:rPr>
              <w:t>兴业银行股份有限公司</w:t>
            </w:r>
          </w:p>
        </w:tc>
        <w:tc>
          <w:tcPr>
            <w:tcW w:w="40" w:type="dxa"/>
          </w:tcPr>
          <w:p w:rsidR="004266E8" w:rsidRDefault="004266E8">
            <w:pPr>
              <w:pStyle w:val="EMPTYCELLSTYLE"/>
            </w:pPr>
          </w:p>
        </w:tc>
        <w:tc>
          <w:tcPr>
            <w:tcW w:w="40" w:type="dxa"/>
          </w:tcPr>
          <w:p w:rsidR="004266E8" w:rsidRDefault="004266E8">
            <w:pPr>
              <w:pStyle w:val="EMPTYCELLSTYLE"/>
            </w:pPr>
          </w:p>
        </w:tc>
      </w:tr>
      <w:tr w:rsidR="004266E8" w:rsidTr="00F3766A">
        <w:trPr>
          <w:gridAfter w:val="4"/>
          <w:wAfter w:w="298" w:type="dxa"/>
          <w:trHeight w:hRule="exact" w:val="20"/>
        </w:trPr>
        <w:tc>
          <w:tcPr>
            <w:tcW w:w="80" w:type="dxa"/>
            <w:gridSpan w:val="2"/>
          </w:tcPr>
          <w:p w:rsidR="004266E8" w:rsidRDefault="004266E8">
            <w:pPr>
              <w:pStyle w:val="EMPTYCELLSTYLE"/>
            </w:pPr>
          </w:p>
        </w:tc>
        <w:tc>
          <w:tcPr>
            <w:tcW w:w="3180" w:type="dxa"/>
            <w:gridSpan w:val="4"/>
          </w:tcPr>
          <w:p w:rsidR="004266E8" w:rsidRDefault="004266E8">
            <w:pPr>
              <w:pStyle w:val="EMPTYCELLSTYLE"/>
            </w:pPr>
          </w:p>
        </w:tc>
        <w:tc>
          <w:tcPr>
            <w:tcW w:w="3100" w:type="dxa"/>
            <w:gridSpan w:val="5"/>
          </w:tcPr>
          <w:p w:rsidR="004266E8" w:rsidRDefault="004266E8">
            <w:pPr>
              <w:pStyle w:val="EMPTYCELLSTYLE"/>
            </w:pPr>
          </w:p>
        </w:tc>
        <w:tc>
          <w:tcPr>
            <w:tcW w:w="4000" w:type="dxa"/>
            <w:gridSpan w:val="10"/>
          </w:tcPr>
          <w:p w:rsidR="004266E8" w:rsidRDefault="004266E8">
            <w:pPr>
              <w:pStyle w:val="EMPTYCELLSTYLE"/>
            </w:pPr>
          </w:p>
        </w:tc>
        <w:tc>
          <w:tcPr>
            <w:tcW w:w="40" w:type="dxa"/>
          </w:tcPr>
          <w:p w:rsidR="004266E8" w:rsidRDefault="004266E8">
            <w:pPr>
              <w:pStyle w:val="EMPTYCELLSTYLE"/>
            </w:pPr>
          </w:p>
        </w:tc>
        <w:tc>
          <w:tcPr>
            <w:tcW w:w="40" w:type="dxa"/>
          </w:tcPr>
          <w:p w:rsidR="004266E8" w:rsidRDefault="004266E8">
            <w:pPr>
              <w:pStyle w:val="EMPTYCELLSTYLE"/>
            </w:pPr>
          </w:p>
        </w:tc>
      </w:tr>
      <w:tr w:rsidR="004266E8" w:rsidTr="00F3766A">
        <w:trPr>
          <w:gridAfter w:val="4"/>
          <w:wAfter w:w="298" w:type="dxa"/>
          <w:trHeight w:hRule="exact" w:val="600"/>
        </w:trPr>
        <w:tc>
          <w:tcPr>
            <w:tcW w:w="80" w:type="dxa"/>
            <w:gridSpan w:val="2"/>
          </w:tcPr>
          <w:p w:rsidR="004266E8" w:rsidRDefault="004266E8">
            <w:pPr>
              <w:pStyle w:val="EMPTYCELLSTYLE"/>
            </w:pPr>
          </w:p>
        </w:tc>
        <w:tc>
          <w:tcPr>
            <w:tcW w:w="3180" w:type="dxa"/>
            <w:gridSpan w:val="4"/>
          </w:tcPr>
          <w:p w:rsidR="004266E8" w:rsidRDefault="004266E8">
            <w:pPr>
              <w:pStyle w:val="EMPTYCELLSTYLE"/>
            </w:pPr>
          </w:p>
        </w:tc>
        <w:tc>
          <w:tcPr>
            <w:tcW w:w="3100" w:type="dxa"/>
            <w:gridSpan w:val="5"/>
          </w:tcPr>
          <w:p w:rsidR="004266E8" w:rsidRDefault="004266E8">
            <w:pPr>
              <w:pStyle w:val="EMPTYCELLSTYLE"/>
            </w:pPr>
          </w:p>
        </w:tc>
        <w:tc>
          <w:tcPr>
            <w:tcW w:w="4000" w:type="dxa"/>
            <w:gridSpan w:val="10"/>
            <w:tcMar>
              <w:top w:w="0" w:type="dxa"/>
              <w:left w:w="0" w:type="dxa"/>
              <w:bottom w:w="0" w:type="dxa"/>
              <w:right w:w="0" w:type="dxa"/>
            </w:tcMar>
          </w:tcPr>
          <w:p w:rsidR="004266E8" w:rsidRDefault="00DC08EC">
            <w:pPr>
              <w:jc w:val="right"/>
            </w:pPr>
            <w:r>
              <w:rPr>
                <w:rFonts w:ascii="微软雅黑CD" w:eastAsia="微软雅黑CD" w:hAnsi="微软雅黑CD" w:cs="微软雅黑CD"/>
                <w:color w:val="000000"/>
                <w:sz w:val="26"/>
              </w:rPr>
              <w:t>2019年6月30日</w:t>
            </w:r>
          </w:p>
        </w:tc>
        <w:tc>
          <w:tcPr>
            <w:tcW w:w="40" w:type="dxa"/>
          </w:tcPr>
          <w:p w:rsidR="004266E8" w:rsidRDefault="004266E8">
            <w:pPr>
              <w:pStyle w:val="EMPTYCELLSTYLE"/>
            </w:pPr>
          </w:p>
        </w:tc>
        <w:tc>
          <w:tcPr>
            <w:tcW w:w="40" w:type="dxa"/>
          </w:tcPr>
          <w:p w:rsidR="004266E8" w:rsidRDefault="004266E8">
            <w:pPr>
              <w:pStyle w:val="EMPTYCELLSTYLE"/>
            </w:pPr>
          </w:p>
        </w:tc>
      </w:tr>
    </w:tbl>
    <w:p w:rsidR="00DC08EC" w:rsidRDefault="00DC08EC"/>
    <w:sectPr w:rsidR="00DC08EC" w:rsidSect="004266E8">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4266E8"/>
    <w:rsid w:val="004266E8"/>
    <w:rsid w:val="00A81F78"/>
    <w:rsid w:val="00CD7F41"/>
    <w:rsid w:val="00DC08EC"/>
    <w:rsid w:val="00F37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4266E8"/>
    <w:rPr>
      <w:rFonts w:ascii="SansSerif" w:eastAsia="SansSerif" w:hAnsi="SansSerif" w:cs="SansSerif"/>
      <w:color w:val="000000"/>
      <w:sz w:val="1"/>
    </w:rPr>
  </w:style>
  <w:style w:type="paragraph" w:customStyle="1" w:styleId="TableCD">
    <w:name w:val="Table_CD"/>
    <w:qFormat/>
    <w:rsid w:val="004266E8"/>
    <w:rPr>
      <w:rFonts w:ascii="SansSerif" w:eastAsia="SansSerif" w:hAnsi="SansSerif" w:cs="SansSerif"/>
      <w:color w:val="000000"/>
    </w:rPr>
  </w:style>
  <w:style w:type="paragraph" w:customStyle="1" w:styleId="TableTH">
    <w:name w:val="Table_TH"/>
    <w:qFormat/>
    <w:rsid w:val="004266E8"/>
    <w:rPr>
      <w:rFonts w:ascii="SansSerif" w:eastAsia="SansSerif" w:hAnsi="SansSerif" w:cs="SansSerif"/>
      <w:color w:val="000000"/>
    </w:rPr>
  </w:style>
  <w:style w:type="paragraph" w:customStyle="1" w:styleId="TableCH">
    <w:name w:val="Table_CH"/>
    <w:qFormat/>
    <w:rsid w:val="004266E8"/>
    <w:rPr>
      <w:rFonts w:ascii="SansSerif" w:eastAsia="SansSerif" w:hAnsi="SansSerif" w:cs="SansSerif"/>
      <w:color w:val="000000"/>
    </w:rPr>
  </w:style>
  <w:style w:type="paragraph" w:customStyle="1" w:styleId="TableTD">
    <w:name w:val="Table_TD"/>
    <w:qFormat/>
    <w:rsid w:val="004266E8"/>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263</Words>
  <Characters>1502</Characters>
  <Application>Microsoft Office Word</Application>
  <DocSecurity>0</DocSecurity>
  <Lines>12</Lines>
  <Paragraphs>3</Paragraphs>
  <ScaleCrop>false</ScaleCrop>
  <Company>Microsoft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3</cp:revision>
  <dcterms:created xsi:type="dcterms:W3CDTF">2019-07-18T03:32:00Z</dcterms:created>
  <dcterms:modified xsi:type="dcterms:W3CDTF">2019-07-18T08:29:00Z</dcterms:modified>
</cp:coreProperties>
</file>