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E4" w:rsidRPr="004B5367" w:rsidRDefault="004974E4" w:rsidP="004974E4">
      <w:pPr>
        <w:spacing w:line="520" w:lineRule="exact"/>
        <w:rPr>
          <w:rFonts w:ascii="Times New Roman" w:eastAsia="宋体" w:hAnsi="Times New Roman" w:cs="Times New Roman"/>
          <w:b/>
          <w:sz w:val="24"/>
          <w:szCs w:val="28"/>
        </w:rPr>
      </w:pPr>
      <w:bookmarkStart w:id="0" w:name="_GoBack"/>
      <w:r w:rsidRPr="004B5367">
        <w:rPr>
          <w:rFonts w:ascii="Times New Roman" w:hAnsi="Times New Roman" w:cs="Times New Roman"/>
          <w:b/>
          <w:sz w:val="24"/>
          <w:szCs w:val="28"/>
        </w:rPr>
        <w:t xml:space="preserve">Code of A shares: 601166    Abbreviation of A Shares: Industrial Bank   Code: TEMP 2018-02   </w:t>
      </w:r>
    </w:p>
    <w:p w:rsidR="004974E4" w:rsidRPr="004B5367" w:rsidRDefault="004974E4" w:rsidP="004974E4">
      <w:pPr>
        <w:spacing w:line="520" w:lineRule="exact"/>
        <w:rPr>
          <w:rFonts w:ascii="Times New Roman" w:eastAsia="宋体" w:hAnsi="Times New Roman" w:cs="Times New Roman"/>
          <w:b/>
          <w:sz w:val="24"/>
          <w:szCs w:val="28"/>
        </w:rPr>
      </w:pPr>
      <w:r w:rsidRPr="004B5367">
        <w:rPr>
          <w:rFonts w:ascii="Times New Roman" w:hAnsi="Times New Roman" w:cs="Times New Roman"/>
          <w:b/>
          <w:sz w:val="24"/>
          <w:szCs w:val="28"/>
        </w:rPr>
        <w:t>Code of Preferred Stock: 360005, 360012        Abbreviation of Preferred Stock: Industrial Preferred 1, Industrial Preferred 2</w:t>
      </w:r>
    </w:p>
    <w:p w:rsidR="00126F7C" w:rsidRPr="004B5367" w:rsidRDefault="00126F7C" w:rsidP="004974E4">
      <w:pPr>
        <w:pStyle w:val="Default"/>
        <w:spacing w:line="520" w:lineRule="exact"/>
        <w:rPr>
          <w:rFonts w:ascii="Times New Roman" w:hAnsi="Times New Roman" w:cs="Times New Roman"/>
        </w:rPr>
      </w:pPr>
    </w:p>
    <w:p w:rsidR="00C96304" w:rsidRPr="004B5367" w:rsidRDefault="00126F7C" w:rsidP="004974E4">
      <w:pPr>
        <w:pStyle w:val="Default"/>
        <w:spacing w:line="520" w:lineRule="exact"/>
        <w:jc w:val="center"/>
        <w:rPr>
          <w:rFonts w:ascii="Times New Roman" w:hAnsi="Times New Roman" w:cs="Times New Roman"/>
          <w:color w:val="FF0000"/>
          <w:sz w:val="36"/>
          <w:szCs w:val="36"/>
        </w:rPr>
      </w:pPr>
      <w:r w:rsidRPr="004B5367">
        <w:rPr>
          <w:rFonts w:ascii="Times New Roman" w:hAnsi="Times New Roman" w:cs="Times New Roman"/>
          <w:color w:val="FF0000"/>
          <w:sz w:val="36"/>
          <w:szCs w:val="36"/>
        </w:rPr>
        <w:t>Industrial Bank Co., Ltd.</w:t>
      </w:r>
    </w:p>
    <w:p w:rsidR="00B509E3" w:rsidRPr="004B5367" w:rsidRDefault="00126F7C" w:rsidP="00E973BB">
      <w:pPr>
        <w:pStyle w:val="Default"/>
        <w:spacing w:line="520" w:lineRule="exact"/>
        <w:jc w:val="center"/>
        <w:rPr>
          <w:rFonts w:ascii="Times New Roman" w:hAnsi="Times New Roman" w:cs="Times New Roman"/>
          <w:color w:val="FF0000"/>
          <w:sz w:val="36"/>
          <w:szCs w:val="36"/>
        </w:rPr>
      </w:pPr>
      <w:r w:rsidRPr="004B5367">
        <w:rPr>
          <w:rFonts w:ascii="Times New Roman" w:hAnsi="Times New Roman" w:cs="Times New Roman"/>
          <w:color w:val="FF0000"/>
          <w:sz w:val="36"/>
          <w:szCs w:val="36"/>
        </w:rPr>
        <w:t>Announcement on the Construction of Fuzhou Operation Center</w:t>
      </w:r>
    </w:p>
    <w:p w:rsidR="00126F7C" w:rsidRPr="004B5367" w:rsidRDefault="00126F7C" w:rsidP="00126F7C">
      <w:pPr>
        <w:autoSpaceDE w:val="0"/>
        <w:autoSpaceDN w:val="0"/>
        <w:adjustRightInd w:val="0"/>
        <w:jc w:val="left"/>
        <w:rPr>
          <w:rFonts w:ascii="Times New Roman" w:eastAsia="宋体" w:hAnsi="Times New Roman" w:cs="Times New Roman"/>
          <w:color w:val="000000"/>
          <w:kern w:val="0"/>
          <w:sz w:val="24"/>
          <w:szCs w:val="24"/>
        </w:rPr>
      </w:pPr>
    </w:p>
    <w:p w:rsidR="004974E4" w:rsidRPr="004B5367" w:rsidRDefault="00126F7C" w:rsidP="00621C44">
      <w:pPr>
        <w:pStyle w:val="Default"/>
        <w:spacing w:line="360" w:lineRule="auto"/>
        <w:jc w:val="both"/>
        <w:rPr>
          <w:rFonts w:ascii="Times New Roman" w:eastAsia="宋体" w:hAnsi="Times New Roman" w:cs="Times New Roman"/>
        </w:rPr>
      </w:pPr>
      <w:r w:rsidRPr="004B5367">
        <w:rPr>
          <w:rFonts w:ascii="Times New Roman" w:hAnsi="Times New Roman" w:cs="Times New Roman"/>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126F7C" w:rsidRPr="004B5367" w:rsidRDefault="00126F7C" w:rsidP="00621C44">
      <w:pPr>
        <w:pStyle w:val="Default"/>
        <w:spacing w:line="360" w:lineRule="auto"/>
        <w:jc w:val="both"/>
        <w:rPr>
          <w:rFonts w:ascii="Times New Roman" w:eastAsia="宋体" w:hAnsi="Times New Roman" w:cs="Times New Roman"/>
        </w:rPr>
      </w:pPr>
    </w:p>
    <w:p w:rsidR="003C777D" w:rsidRPr="004B5367" w:rsidRDefault="00126F7C" w:rsidP="00621C44">
      <w:pPr>
        <w:autoSpaceDE w:val="0"/>
        <w:autoSpaceDN w:val="0"/>
        <w:adjustRightInd w:val="0"/>
        <w:spacing w:line="360" w:lineRule="auto"/>
        <w:ind w:firstLineChars="200" w:firstLine="482"/>
        <w:rPr>
          <w:rFonts w:ascii="Times New Roman" w:eastAsia="宋体" w:hAnsi="Times New Roman" w:cs="Times New Roman"/>
          <w:b/>
          <w:color w:val="000000"/>
          <w:kern w:val="0"/>
          <w:sz w:val="24"/>
          <w:szCs w:val="24"/>
        </w:rPr>
      </w:pPr>
      <w:r w:rsidRPr="004B5367">
        <w:rPr>
          <w:rFonts w:ascii="Times New Roman" w:hAnsi="Times New Roman" w:cs="Times New Roman"/>
          <w:b/>
          <w:color w:val="000000"/>
          <w:sz w:val="24"/>
          <w:szCs w:val="24"/>
        </w:rPr>
        <w:t xml:space="preserve">Prompt of Important Content: </w:t>
      </w:r>
    </w:p>
    <w:p w:rsidR="003C777D" w:rsidRPr="004B5367" w:rsidRDefault="00B277C9" w:rsidP="00621C44">
      <w:pPr>
        <w:pStyle w:val="Default"/>
        <w:spacing w:line="360" w:lineRule="auto"/>
        <w:ind w:firstLineChars="200" w:firstLine="460"/>
        <w:jc w:val="both"/>
        <w:rPr>
          <w:rFonts w:ascii="Times New Roman" w:eastAsia="宋体" w:hAnsi="Times New Roman" w:cs="Times New Roman"/>
          <w:color w:val="auto"/>
        </w:rPr>
      </w:pPr>
      <w:r w:rsidRPr="004B5367">
        <w:rPr>
          <w:rFonts w:ascii="Times New Roman" w:hAnsi="Times New Roman" w:cs="Times New Roman"/>
          <w:sz w:val="23"/>
          <w:szCs w:val="23"/>
        </w:rPr>
        <w:t></w:t>
      </w:r>
      <w:r w:rsidRPr="004B5367">
        <w:rPr>
          <w:rFonts w:ascii="Times New Roman" w:hAnsi="Times New Roman" w:cs="Times New Roman"/>
          <w:sz w:val="23"/>
          <w:szCs w:val="23"/>
        </w:rPr>
        <w:t></w:t>
      </w:r>
      <w:r w:rsidRPr="004B5367">
        <w:rPr>
          <w:rFonts w:ascii="Times New Roman" w:hAnsi="Times New Roman" w:cs="Times New Roman"/>
          <w:color w:val="auto"/>
        </w:rPr>
        <w:t xml:space="preserve">Transaction content: </w:t>
      </w:r>
      <w:proofErr w:type="spellStart"/>
      <w:r w:rsidRPr="004B5367">
        <w:rPr>
          <w:rFonts w:ascii="Times New Roman" w:hAnsi="Times New Roman" w:cs="Times New Roman"/>
          <w:color w:val="auto"/>
        </w:rPr>
        <w:t>IB</w:t>
      </w:r>
      <w:proofErr w:type="spellEnd"/>
      <w:r w:rsidRPr="004B5367">
        <w:rPr>
          <w:rFonts w:ascii="Times New Roman" w:hAnsi="Times New Roman" w:cs="Times New Roman"/>
          <w:color w:val="auto"/>
        </w:rPr>
        <w:t xml:space="preserve"> is planning to construct Fuzhou Operation Center on the parcel located at No. 218 </w:t>
      </w:r>
      <w:proofErr w:type="spellStart"/>
      <w:r w:rsidRPr="004B5367">
        <w:rPr>
          <w:rFonts w:ascii="Times New Roman" w:hAnsi="Times New Roman" w:cs="Times New Roman"/>
          <w:color w:val="auto"/>
        </w:rPr>
        <w:t>Wusi</w:t>
      </w:r>
      <w:proofErr w:type="spellEnd"/>
      <w:r w:rsidRPr="004B5367">
        <w:rPr>
          <w:rFonts w:ascii="Times New Roman" w:hAnsi="Times New Roman" w:cs="Times New Roman"/>
          <w:color w:val="auto"/>
        </w:rPr>
        <w:t xml:space="preserve"> Road, </w:t>
      </w:r>
      <w:proofErr w:type="spellStart"/>
      <w:r w:rsidRPr="004B5367">
        <w:rPr>
          <w:rFonts w:ascii="Times New Roman" w:hAnsi="Times New Roman" w:cs="Times New Roman"/>
          <w:color w:val="auto"/>
        </w:rPr>
        <w:t>Gulou</w:t>
      </w:r>
      <w:proofErr w:type="spellEnd"/>
      <w:r w:rsidRPr="004B5367">
        <w:rPr>
          <w:rFonts w:ascii="Times New Roman" w:hAnsi="Times New Roman" w:cs="Times New Roman"/>
          <w:color w:val="auto"/>
        </w:rPr>
        <w:t xml:space="preserve"> District, </w:t>
      </w:r>
      <w:proofErr w:type="gramStart"/>
      <w:r w:rsidRPr="004B5367">
        <w:rPr>
          <w:rFonts w:ascii="Times New Roman" w:hAnsi="Times New Roman" w:cs="Times New Roman"/>
          <w:color w:val="auto"/>
        </w:rPr>
        <w:t>Fuzhou</w:t>
      </w:r>
      <w:proofErr w:type="gramEnd"/>
      <w:r w:rsidRPr="004B5367">
        <w:rPr>
          <w:rFonts w:ascii="Times New Roman" w:hAnsi="Times New Roman" w:cs="Times New Roman"/>
          <w:color w:val="auto"/>
        </w:rPr>
        <w:t xml:space="preserve"> City. The investment budget of the project is approximately </w:t>
      </w:r>
      <w:proofErr w:type="spellStart"/>
      <w:r w:rsidRPr="004B5367">
        <w:rPr>
          <w:rFonts w:ascii="Times New Roman" w:hAnsi="Times New Roman" w:cs="Times New Roman"/>
          <w:color w:val="auto"/>
        </w:rPr>
        <w:t>RMB</w:t>
      </w:r>
      <w:proofErr w:type="spellEnd"/>
      <w:r w:rsidRPr="004B5367">
        <w:rPr>
          <w:rFonts w:ascii="Times New Roman" w:hAnsi="Times New Roman" w:cs="Times New Roman"/>
          <w:color w:val="auto"/>
        </w:rPr>
        <w:t xml:space="preserve"> 3.906 billion. </w:t>
      </w:r>
      <w:proofErr w:type="spellStart"/>
      <w:r w:rsidRPr="004B5367">
        <w:rPr>
          <w:rFonts w:ascii="Times New Roman" w:hAnsi="Times New Roman" w:cs="Times New Roman"/>
          <w:color w:val="auto"/>
        </w:rPr>
        <w:t>IB</w:t>
      </w:r>
      <w:proofErr w:type="spellEnd"/>
      <w:r w:rsidRPr="004B5367">
        <w:rPr>
          <w:rFonts w:ascii="Times New Roman" w:hAnsi="Times New Roman" w:cs="Times New Roman"/>
          <w:color w:val="auto"/>
        </w:rPr>
        <w:t xml:space="preserve"> has reached a preliminary transaction intention with Fuzhou Hot Spring Hotel Co., Ltd., the owner of the land-use right of the parcel (hereinafter referred to as “Hot Spring Company”).</w:t>
      </w:r>
    </w:p>
    <w:p w:rsidR="00B277C9" w:rsidRPr="004B5367" w:rsidRDefault="000702DC" w:rsidP="00621C44">
      <w:pPr>
        <w:autoSpaceDE w:val="0"/>
        <w:autoSpaceDN w:val="0"/>
        <w:adjustRightInd w:val="0"/>
        <w:spacing w:line="360" w:lineRule="auto"/>
        <w:ind w:firstLineChars="200" w:firstLine="460"/>
        <w:rPr>
          <w:rFonts w:ascii="Times New Roman" w:eastAsia="宋体" w:hAnsi="Times New Roman" w:cs="Times New Roman"/>
          <w:color w:val="000000"/>
          <w:kern w:val="0"/>
          <w:sz w:val="24"/>
          <w:szCs w:val="24"/>
        </w:rPr>
      </w:pPr>
      <w:r w:rsidRPr="004B5367">
        <w:rPr>
          <w:rFonts w:ascii="Times New Roman" w:hAnsi="Times New Roman" w:cs="Times New Roman"/>
          <w:color w:val="000000"/>
          <w:sz w:val="23"/>
          <w:szCs w:val="23"/>
        </w:rPr>
        <w:t></w:t>
      </w:r>
      <w:r w:rsidRPr="004B5367">
        <w:rPr>
          <w:rFonts w:ascii="Times New Roman" w:hAnsi="Times New Roman" w:cs="Times New Roman"/>
          <w:color w:val="000000"/>
          <w:sz w:val="24"/>
          <w:szCs w:val="24"/>
        </w:rPr>
        <w:t xml:space="preserve"> </w:t>
      </w:r>
      <w:proofErr w:type="gramStart"/>
      <w:r w:rsidRPr="004B5367">
        <w:rPr>
          <w:rFonts w:ascii="Times New Roman" w:hAnsi="Times New Roman" w:cs="Times New Roman"/>
          <w:color w:val="000000"/>
          <w:sz w:val="24"/>
          <w:szCs w:val="24"/>
        </w:rPr>
        <w:t>This</w:t>
      </w:r>
      <w:proofErr w:type="gramEnd"/>
      <w:r w:rsidRPr="004B5367">
        <w:rPr>
          <w:rFonts w:ascii="Times New Roman" w:hAnsi="Times New Roman" w:cs="Times New Roman"/>
          <w:color w:val="000000"/>
          <w:sz w:val="24"/>
          <w:szCs w:val="24"/>
        </w:rPr>
        <w:t xml:space="preserve"> transaction does not constitute related transactions; </w:t>
      </w:r>
    </w:p>
    <w:p w:rsidR="00B277C9" w:rsidRPr="004B5367" w:rsidRDefault="000702DC" w:rsidP="00621C44">
      <w:pPr>
        <w:autoSpaceDE w:val="0"/>
        <w:autoSpaceDN w:val="0"/>
        <w:adjustRightInd w:val="0"/>
        <w:spacing w:line="360" w:lineRule="auto"/>
        <w:ind w:firstLineChars="200" w:firstLine="460"/>
        <w:rPr>
          <w:rFonts w:ascii="Times New Roman" w:eastAsia="宋体" w:hAnsi="Times New Roman" w:cs="Times New Roman"/>
          <w:color w:val="000000"/>
          <w:kern w:val="0"/>
          <w:sz w:val="24"/>
          <w:szCs w:val="24"/>
        </w:rPr>
      </w:pPr>
      <w:r w:rsidRPr="004B5367">
        <w:rPr>
          <w:rFonts w:ascii="Times New Roman" w:hAnsi="Times New Roman" w:cs="Times New Roman"/>
          <w:color w:val="000000"/>
          <w:sz w:val="23"/>
          <w:szCs w:val="23"/>
        </w:rPr>
        <w:t></w:t>
      </w:r>
      <w:r w:rsidRPr="004B5367">
        <w:rPr>
          <w:rFonts w:ascii="Times New Roman" w:hAnsi="Times New Roman" w:cs="Times New Roman"/>
          <w:color w:val="000000"/>
          <w:sz w:val="24"/>
          <w:szCs w:val="24"/>
        </w:rPr>
        <w:t xml:space="preserve"> </w:t>
      </w:r>
      <w:proofErr w:type="gramStart"/>
      <w:r w:rsidRPr="004B5367">
        <w:rPr>
          <w:rFonts w:ascii="Times New Roman" w:hAnsi="Times New Roman" w:cs="Times New Roman"/>
          <w:color w:val="000000"/>
          <w:sz w:val="24"/>
          <w:szCs w:val="24"/>
        </w:rPr>
        <w:t>This</w:t>
      </w:r>
      <w:proofErr w:type="gramEnd"/>
      <w:r w:rsidRPr="004B5367">
        <w:rPr>
          <w:rFonts w:ascii="Times New Roman" w:hAnsi="Times New Roman" w:cs="Times New Roman"/>
          <w:color w:val="000000"/>
          <w:sz w:val="24"/>
          <w:szCs w:val="24"/>
        </w:rPr>
        <w:t xml:space="preserve"> transaction does not constitute major asset restructuring; </w:t>
      </w:r>
    </w:p>
    <w:p w:rsidR="00B277C9" w:rsidRPr="004B5367" w:rsidRDefault="000702DC" w:rsidP="00621C44">
      <w:pPr>
        <w:autoSpaceDE w:val="0"/>
        <w:autoSpaceDN w:val="0"/>
        <w:adjustRightInd w:val="0"/>
        <w:spacing w:line="360" w:lineRule="auto"/>
        <w:ind w:firstLineChars="200" w:firstLine="460"/>
        <w:rPr>
          <w:rFonts w:ascii="Times New Roman" w:eastAsia="宋体" w:hAnsi="Times New Roman" w:cs="Times New Roman"/>
          <w:color w:val="000000"/>
          <w:kern w:val="0"/>
          <w:sz w:val="24"/>
          <w:szCs w:val="24"/>
        </w:rPr>
      </w:pPr>
      <w:r w:rsidRPr="004B5367">
        <w:rPr>
          <w:rFonts w:ascii="Times New Roman" w:hAnsi="Times New Roman" w:cs="Times New Roman"/>
          <w:color w:val="000000"/>
          <w:sz w:val="23"/>
          <w:szCs w:val="23"/>
        </w:rPr>
        <w:t></w:t>
      </w:r>
      <w:r w:rsidRPr="004B5367">
        <w:rPr>
          <w:rFonts w:ascii="Times New Roman" w:hAnsi="Times New Roman" w:cs="Times New Roman"/>
          <w:color w:val="000000"/>
          <w:sz w:val="24"/>
          <w:szCs w:val="24"/>
        </w:rPr>
        <w:t xml:space="preserve"> </w:t>
      </w:r>
      <w:proofErr w:type="gramStart"/>
      <w:r w:rsidRPr="004B5367">
        <w:rPr>
          <w:rFonts w:ascii="Times New Roman" w:hAnsi="Times New Roman" w:cs="Times New Roman"/>
          <w:color w:val="000000"/>
          <w:sz w:val="24"/>
          <w:szCs w:val="24"/>
        </w:rPr>
        <w:t>This</w:t>
      </w:r>
      <w:proofErr w:type="gramEnd"/>
      <w:r w:rsidRPr="004B5367">
        <w:rPr>
          <w:rFonts w:ascii="Times New Roman" w:hAnsi="Times New Roman" w:cs="Times New Roman"/>
          <w:color w:val="000000"/>
          <w:sz w:val="24"/>
          <w:szCs w:val="24"/>
        </w:rPr>
        <w:t xml:space="preserve"> transaction has no major legal obstacle;</w:t>
      </w:r>
    </w:p>
    <w:p w:rsidR="00F17436" w:rsidRPr="004B5367" w:rsidRDefault="00F17436" w:rsidP="00621C44">
      <w:pPr>
        <w:autoSpaceDE w:val="0"/>
        <w:autoSpaceDN w:val="0"/>
        <w:adjustRightInd w:val="0"/>
        <w:spacing w:line="360" w:lineRule="auto"/>
        <w:ind w:firstLineChars="200" w:firstLine="460"/>
        <w:rPr>
          <w:rFonts w:ascii="Times New Roman" w:eastAsia="宋体" w:hAnsi="Times New Roman" w:cs="Times New Roman"/>
          <w:color w:val="000000"/>
          <w:kern w:val="0"/>
          <w:sz w:val="24"/>
          <w:szCs w:val="24"/>
        </w:rPr>
      </w:pPr>
      <w:r w:rsidRPr="004B5367">
        <w:rPr>
          <w:rFonts w:ascii="Times New Roman" w:hAnsi="Times New Roman" w:cs="Times New Roman"/>
          <w:color w:val="000000"/>
          <w:sz w:val="23"/>
          <w:szCs w:val="23"/>
        </w:rPr>
        <w:t></w:t>
      </w:r>
      <w:r w:rsidRPr="004B5367">
        <w:rPr>
          <w:rFonts w:ascii="Times New Roman" w:hAnsi="Times New Roman" w:cs="Times New Roman"/>
          <w:color w:val="000000"/>
          <w:sz w:val="24"/>
          <w:szCs w:val="24"/>
        </w:rPr>
        <w:t xml:space="preserve"> </w:t>
      </w:r>
      <w:proofErr w:type="gramStart"/>
      <w:r w:rsidRPr="004B5367">
        <w:rPr>
          <w:rFonts w:ascii="Times New Roman" w:hAnsi="Times New Roman" w:cs="Times New Roman"/>
          <w:color w:val="000000"/>
          <w:sz w:val="24"/>
          <w:szCs w:val="24"/>
        </w:rPr>
        <w:t>This</w:t>
      </w:r>
      <w:proofErr w:type="gramEnd"/>
      <w:r w:rsidRPr="004B5367">
        <w:rPr>
          <w:rFonts w:ascii="Times New Roman" w:hAnsi="Times New Roman" w:cs="Times New Roman"/>
          <w:color w:val="000000"/>
          <w:sz w:val="24"/>
          <w:szCs w:val="24"/>
        </w:rPr>
        <w:t xml:space="preserve"> transaction has been approved by the Board of Directors.</w:t>
      </w:r>
    </w:p>
    <w:p w:rsidR="00447CD9" w:rsidRPr="004B5367" w:rsidRDefault="00447CD9" w:rsidP="00447CD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B277C9" w:rsidRPr="004B5367" w:rsidRDefault="00CD196C" w:rsidP="000702DC">
      <w:pPr>
        <w:pStyle w:val="Default"/>
        <w:spacing w:line="360" w:lineRule="auto"/>
        <w:ind w:firstLineChars="200" w:firstLine="482"/>
        <w:rPr>
          <w:rFonts w:ascii="Times New Roman" w:hAnsi="Times New Roman" w:cs="Times New Roman"/>
        </w:rPr>
      </w:pPr>
      <w:r w:rsidRPr="004B5367">
        <w:rPr>
          <w:rFonts w:ascii="Times New Roman" w:hAnsi="Times New Roman" w:cs="Times New Roman"/>
          <w:b/>
          <w:iCs/>
        </w:rPr>
        <w:t>I. Overview of Transaction</w:t>
      </w:r>
    </w:p>
    <w:p w:rsidR="003165A2" w:rsidRPr="004B5367" w:rsidRDefault="00B277C9"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color w:val="auto"/>
        </w:rPr>
        <w:t xml:space="preserve">The 6th Meeting of the 9th Board of Directors of the Company reviewed and passed the Proposal on the Construction of Fuzhou Operation Center on December 28, 2017, in which the company agreed to construct Fuzhou Operation Center on the </w:t>
      </w:r>
      <w:r w:rsidRPr="004B5367">
        <w:rPr>
          <w:rFonts w:ascii="Times New Roman" w:hAnsi="Times New Roman" w:cs="Times New Roman"/>
          <w:color w:val="auto"/>
        </w:rPr>
        <w:lastRenderedPageBreak/>
        <w:t xml:space="preserve">parcel located at No. 218 </w:t>
      </w:r>
      <w:proofErr w:type="spellStart"/>
      <w:r w:rsidRPr="004B5367">
        <w:rPr>
          <w:rFonts w:ascii="Times New Roman" w:hAnsi="Times New Roman" w:cs="Times New Roman"/>
          <w:color w:val="auto"/>
        </w:rPr>
        <w:t>Wusi</w:t>
      </w:r>
      <w:proofErr w:type="spellEnd"/>
      <w:r w:rsidRPr="004B5367">
        <w:rPr>
          <w:rFonts w:ascii="Times New Roman" w:hAnsi="Times New Roman" w:cs="Times New Roman"/>
          <w:color w:val="auto"/>
        </w:rPr>
        <w:t xml:space="preserve"> Road, </w:t>
      </w:r>
      <w:proofErr w:type="spellStart"/>
      <w:r w:rsidRPr="004B5367">
        <w:rPr>
          <w:rFonts w:ascii="Times New Roman" w:hAnsi="Times New Roman" w:cs="Times New Roman"/>
          <w:color w:val="auto"/>
        </w:rPr>
        <w:t>Gulou</w:t>
      </w:r>
      <w:proofErr w:type="spellEnd"/>
      <w:r w:rsidRPr="004B5367">
        <w:rPr>
          <w:rFonts w:ascii="Times New Roman" w:hAnsi="Times New Roman" w:cs="Times New Roman"/>
          <w:color w:val="auto"/>
        </w:rPr>
        <w:t xml:space="preserve"> District, </w:t>
      </w:r>
      <w:proofErr w:type="gramStart"/>
      <w:r w:rsidRPr="004B5367">
        <w:rPr>
          <w:rFonts w:ascii="Times New Roman" w:hAnsi="Times New Roman" w:cs="Times New Roman"/>
          <w:color w:val="auto"/>
        </w:rPr>
        <w:t>Fuzhou</w:t>
      </w:r>
      <w:proofErr w:type="gramEnd"/>
      <w:r w:rsidRPr="004B5367">
        <w:rPr>
          <w:rFonts w:ascii="Times New Roman" w:hAnsi="Times New Roman" w:cs="Times New Roman"/>
          <w:color w:val="auto"/>
        </w:rPr>
        <w:t xml:space="preserve"> City. The investment budget of the project is approximately </w:t>
      </w:r>
      <w:proofErr w:type="spellStart"/>
      <w:r w:rsidRPr="004B5367">
        <w:rPr>
          <w:rFonts w:ascii="Times New Roman" w:hAnsi="Times New Roman" w:cs="Times New Roman"/>
          <w:color w:val="auto"/>
        </w:rPr>
        <w:t>RMB</w:t>
      </w:r>
      <w:proofErr w:type="spellEnd"/>
      <w:r w:rsidRPr="004B5367">
        <w:rPr>
          <w:rFonts w:ascii="Times New Roman" w:hAnsi="Times New Roman" w:cs="Times New Roman"/>
          <w:color w:val="auto"/>
        </w:rPr>
        <w:t xml:space="preserve"> 3.906 billion. The board of directors authorized the management team to make changes</w:t>
      </w:r>
      <w:r w:rsidRPr="004B5367">
        <w:rPr>
          <w:rFonts w:ascii="Times New Roman" w:hAnsi="Times New Roman" w:cs="Times New Roman"/>
        </w:rPr>
        <w:t xml:space="preserve"> on the investment budget and construction area within the allowable tolerance (10%) according to the changes</w:t>
      </w:r>
      <w:r w:rsidRPr="004B5367">
        <w:rPr>
          <w:rFonts w:ascii="Times New Roman" w:hAnsi="Times New Roman" w:cs="Times New Roman"/>
          <w:color w:val="auto"/>
        </w:rPr>
        <w:t xml:space="preserve"> in the market conditions to implement the follow-up related matters.</w:t>
      </w:r>
    </w:p>
    <w:p w:rsidR="00447CD9" w:rsidRPr="004B5367" w:rsidRDefault="003165A2" w:rsidP="00621C44">
      <w:pPr>
        <w:pStyle w:val="Default"/>
        <w:spacing w:line="360" w:lineRule="auto"/>
        <w:ind w:firstLineChars="200" w:firstLine="480"/>
        <w:jc w:val="both"/>
        <w:rPr>
          <w:rFonts w:ascii="Times New Roman" w:eastAsia="宋体" w:hAnsi="Times New Roman" w:cs="Times New Roman"/>
          <w:color w:val="auto"/>
        </w:rPr>
      </w:pPr>
      <w:r w:rsidRPr="004B5367">
        <w:rPr>
          <w:rFonts w:ascii="Times New Roman" w:hAnsi="Times New Roman" w:cs="Times New Roman"/>
          <w:color w:val="auto"/>
        </w:rPr>
        <w:t xml:space="preserve">Given that the investment matters of this project need to be approved by competent authorities and witness significant uncertainty, </w:t>
      </w:r>
      <w:proofErr w:type="spellStart"/>
      <w:r w:rsidRPr="004B5367">
        <w:rPr>
          <w:rFonts w:ascii="Times New Roman" w:hAnsi="Times New Roman" w:cs="Times New Roman"/>
          <w:color w:val="auto"/>
        </w:rPr>
        <w:t>IB</w:t>
      </w:r>
      <w:proofErr w:type="spellEnd"/>
      <w:r w:rsidRPr="004B5367">
        <w:rPr>
          <w:rFonts w:ascii="Times New Roman" w:hAnsi="Times New Roman" w:cs="Times New Roman"/>
          <w:color w:val="auto"/>
        </w:rPr>
        <w:t xml:space="preserve"> has performed internal registration audit and other procedures of suspension and disclosure, according to the Business Guidance of Listed Companies of Shanghai Stock Exchange for Suspension and Remission of Information Disclosure, Administrative Measures of Industrial Bank Co., Ltd. for Suspension and Remission of Information Disclosure and related regulations. Recently, competent authorities have agreed to construct Fuzhou Operation Center.</w:t>
      </w:r>
    </w:p>
    <w:p w:rsidR="003165A2" w:rsidRPr="004B5367" w:rsidRDefault="003165A2" w:rsidP="003165A2">
      <w:pPr>
        <w:pStyle w:val="Default"/>
        <w:spacing w:line="360" w:lineRule="auto"/>
        <w:ind w:firstLineChars="200" w:firstLine="480"/>
        <w:rPr>
          <w:rFonts w:ascii="Times New Roman" w:eastAsia="宋体" w:hAnsi="Times New Roman" w:cs="Times New Roman"/>
          <w:color w:val="auto"/>
        </w:rPr>
      </w:pPr>
    </w:p>
    <w:p w:rsidR="00183E6F" w:rsidRPr="004B5367" w:rsidRDefault="00F650B2" w:rsidP="000702DC">
      <w:pPr>
        <w:pStyle w:val="Default"/>
        <w:spacing w:line="360" w:lineRule="auto"/>
        <w:ind w:firstLineChars="200" w:firstLine="482"/>
        <w:rPr>
          <w:rFonts w:ascii="Times New Roman" w:eastAsia="宋体" w:hAnsi="Times New Roman" w:cs="Times New Roman"/>
        </w:rPr>
      </w:pPr>
      <w:r w:rsidRPr="004B5367">
        <w:rPr>
          <w:rFonts w:ascii="Times New Roman" w:hAnsi="Times New Roman" w:cs="Times New Roman"/>
          <w:b/>
        </w:rPr>
        <w:t xml:space="preserve">II. Counterparty's Information </w:t>
      </w:r>
    </w:p>
    <w:p w:rsidR="00183E6F" w:rsidRPr="004B5367" w:rsidRDefault="00183E6F"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Name: </w:t>
      </w:r>
      <w:r w:rsidRPr="004B5367">
        <w:rPr>
          <w:rFonts w:ascii="Times New Roman" w:hAnsi="Times New Roman" w:cs="Times New Roman"/>
          <w:color w:val="auto"/>
        </w:rPr>
        <w:t>Fuzhou Hot Spring Hotel Co., Ltd.</w:t>
      </w:r>
    </w:p>
    <w:p w:rsidR="00AB3F44" w:rsidRPr="004B5367" w:rsidRDefault="00AB3F44"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Nature: </w:t>
      </w:r>
      <w:proofErr w:type="gramStart"/>
      <w:r w:rsidRPr="004B5367">
        <w:rPr>
          <w:rFonts w:ascii="Times New Roman" w:hAnsi="Times New Roman" w:cs="Times New Roman"/>
        </w:rPr>
        <w:t>limited liability company</w:t>
      </w:r>
      <w:proofErr w:type="gramEnd"/>
    </w:p>
    <w:p w:rsidR="00AB3F44" w:rsidRPr="004B5367" w:rsidRDefault="00AB3F44"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Registered address: No. 218, </w:t>
      </w:r>
      <w:proofErr w:type="spellStart"/>
      <w:r w:rsidRPr="004B5367">
        <w:rPr>
          <w:rFonts w:ascii="Times New Roman" w:hAnsi="Times New Roman" w:cs="Times New Roman"/>
        </w:rPr>
        <w:t>Wusi</w:t>
      </w:r>
      <w:proofErr w:type="spellEnd"/>
      <w:r w:rsidRPr="004B5367">
        <w:rPr>
          <w:rFonts w:ascii="Times New Roman" w:hAnsi="Times New Roman" w:cs="Times New Roman"/>
        </w:rPr>
        <w:t xml:space="preserve"> Road, </w:t>
      </w:r>
      <w:proofErr w:type="spellStart"/>
      <w:r w:rsidRPr="004B5367">
        <w:rPr>
          <w:rFonts w:ascii="Times New Roman" w:hAnsi="Times New Roman" w:cs="Times New Roman"/>
        </w:rPr>
        <w:t>Gulou</w:t>
      </w:r>
      <w:proofErr w:type="spellEnd"/>
      <w:r w:rsidRPr="004B5367">
        <w:rPr>
          <w:rFonts w:ascii="Times New Roman" w:hAnsi="Times New Roman" w:cs="Times New Roman"/>
        </w:rPr>
        <w:t xml:space="preserve"> District, Fuzhou City</w:t>
      </w:r>
    </w:p>
    <w:p w:rsidR="00AB3F44" w:rsidRPr="004B5367" w:rsidRDefault="00AB3F44"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Legal representative: Song Bing</w:t>
      </w:r>
    </w:p>
    <w:p w:rsidR="004A723E" w:rsidRPr="004B5367" w:rsidRDefault="00AB3F44"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Registered capital: </w:t>
      </w:r>
      <w:proofErr w:type="spellStart"/>
      <w:r w:rsidRPr="004B5367">
        <w:rPr>
          <w:rFonts w:ascii="Times New Roman" w:hAnsi="Times New Roman" w:cs="Times New Roman"/>
        </w:rPr>
        <w:t>RMB</w:t>
      </w:r>
      <w:proofErr w:type="spellEnd"/>
      <w:r w:rsidRPr="004B5367">
        <w:rPr>
          <w:rFonts w:ascii="Times New Roman" w:hAnsi="Times New Roman" w:cs="Times New Roman"/>
        </w:rPr>
        <w:t xml:space="preserve"> 16 million</w:t>
      </w:r>
    </w:p>
    <w:p w:rsidR="003E01A4" w:rsidRPr="004B5367" w:rsidRDefault="00186256"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Operation scope: large restaurants, hotels (recommendation), shopping malls, </w:t>
      </w:r>
      <w:proofErr w:type="spellStart"/>
      <w:r w:rsidRPr="004B5367">
        <w:rPr>
          <w:rFonts w:ascii="Times New Roman" w:hAnsi="Times New Roman" w:cs="Times New Roman"/>
        </w:rPr>
        <w:t>Kangle</w:t>
      </w:r>
      <w:proofErr w:type="spellEnd"/>
      <w:r w:rsidRPr="004B5367">
        <w:rPr>
          <w:rFonts w:ascii="Times New Roman" w:hAnsi="Times New Roman" w:cs="Times New Roman"/>
        </w:rPr>
        <w:t xml:space="preserve"> Fitness Center, Karaoke bars; motorcade, parking, car washing, laundry, and tourism service.</w:t>
      </w:r>
    </w:p>
    <w:p w:rsidR="00447CD9" w:rsidRPr="004B5367" w:rsidRDefault="00447CD9">
      <w:pPr>
        <w:pStyle w:val="Default"/>
        <w:spacing w:line="360" w:lineRule="auto"/>
        <w:ind w:firstLineChars="200" w:firstLine="480"/>
        <w:rPr>
          <w:rFonts w:ascii="Times New Roman" w:eastAsia="宋体" w:hAnsi="Times New Roman" w:cs="Times New Roman"/>
          <w:color w:val="auto"/>
        </w:rPr>
      </w:pPr>
    </w:p>
    <w:p w:rsidR="00D87EF2" w:rsidRPr="004B5367" w:rsidRDefault="00D87EF2" w:rsidP="00125A61">
      <w:pPr>
        <w:pStyle w:val="Default"/>
        <w:spacing w:line="360" w:lineRule="auto"/>
        <w:ind w:firstLineChars="200" w:firstLine="482"/>
        <w:rPr>
          <w:rFonts w:ascii="Times New Roman" w:eastAsia="宋体" w:hAnsi="Times New Roman" w:cs="Times New Roman"/>
          <w:b/>
        </w:rPr>
      </w:pPr>
      <w:r w:rsidRPr="004B5367">
        <w:rPr>
          <w:rFonts w:ascii="Times New Roman" w:hAnsi="Times New Roman" w:cs="Times New Roman"/>
          <w:b/>
        </w:rPr>
        <w:t>III. Planning of Project Construction of Fuzhou Operation Center</w:t>
      </w:r>
    </w:p>
    <w:p w:rsidR="004A723E" w:rsidRPr="004B5367" w:rsidRDefault="006A106E"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The owner of the land-use right of No. 218, </w:t>
      </w:r>
      <w:proofErr w:type="spellStart"/>
      <w:r w:rsidRPr="004B5367">
        <w:rPr>
          <w:rFonts w:ascii="Times New Roman" w:hAnsi="Times New Roman" w:cs="Times New Roman"/>
        </w:rPr>
        <w:t>Wusi</w:t>
      </w:r>
      <w:proofErr w:type="spellEnd"/>
      <w:r w:rsidRPr="004B5367">
        <w:rPr>
          <w:rFonts w:ascii="Times New Roman" w:hAnsi="Times New Roman" w:cs="Times New Roman"/>
        </w:rPr>
        <w:t xml:space="preserve"> Road, </w:t>
      </w:r>
      <w:proofErr w:type="spellStart"/>
      <w:r w:rsidRPr="004B5367">
        <w:rPr>
          <w:rFonts w:ascii="Times New Roman" w:hAnsi="Times New Roman" w:cs="Times New Roman"/>
        </w:rPr>
        <w:t>Gulou</w:t>
      </w:r>
      <w:proofErr w:type="spellEnd"/>
      <w:r w:rsidRPr="004B5367">
        <w:rPr>
          <w:rFonts w:ascii="Times New Roman" w:hAnsi="Times New Roman" w:cs="Times New Roman"/>
        </w:rPr>
        <w:t xml:space="preserve"> District, Fuzhou City is Hot Spring Company. The land use area is 16773 square meters, which has gained State-owned Land Use Certificate (</w:t>
      </w:r>
      <w:proofErr w:type="spellStart"/>
      <w:r w:rsidRPr="004B5367">
        <w:rPr>
          <w:rFonts w:ascii="Times New Roman" w:hAnsi="Times New Roman" w:cs="Times New Roman"/>
        </w:rPr>
        <w:t>Rong</w:t>
      </w:r>
      <w:proofErr w:type="spellEnd"/>
      <w:r w:rsidRPr="004B5367">
        <w:rPr>
          <w:rFonts w:ascii="Times New Roman" w:hAnsi="Times New Roman" w:cs="Times New Roman"/>
        </w:rPr>
        <w:t xml:space="preserve"> </w:t>
      </w:r>
      <w:proofErr w:type="spellStart"/>
      <w:r w:rsidRPr="004B5367">
        <w:rPr>
          <w:rFonts w:ascii="Times New Roman" w:hAnsi="Times New Roman" w:cs="Times New Roman"/>
        </w:rPr>
        <w:t>Guo</w:t>
      </w:r>
      <w:proofErr w:type="spellEnd"/>
      <w:r w:rsidRPr="004B5367">
        <w:rPr>
          <w:rFonts w:ascii="Times New Roman" w:hAnsi="Times New Roman" w:cs="Times New Roman"/>
        </w:rPr>
        <w:t xml:space="preserve"> Yong (2015) No. 32432982626). As per the project planning, the planned total area of Fuzhou Operation Center is nearly 143600 square meters, with a total of 40 floors. The investment budget of the </w:t>
      </w:r>
      <w:r w:rsidRPr="004B5367">
        <w:rPr>
          <w:rFonts w:ascii="Times New Roman" w:hAnsi="Times New Roman" w:cs="Times New Roman"/>
        </w:rPr>
        <w:lastRenderedPageBreak/>
        <w:t xml:space="preserve">project is approximately </w:t>
      </w:r>
      <w:proofErr w:type="spellStart"/>
      <w:r w:rsidRPr="004B5367">
        <w:rPr>
          <w:rFonts w:ascii="Times New Roman" w:hAnsi="Times New Roman" w:cs="Times New Roman"/>
        </w:rPr>
        <w:t>RMB</w:t>
      </w:r>
      <w:proofErr w:type="spellEnd"/>
      <w:r w:rsidRPr="004B5367">
        <w:rPr>
          <w:rFonts w:ascii="Times New Roman" w:hAnsi="Times New Roman" w:cs="Times New Roman"/>
        </w:rPr>
        <w:t xml:space="preserve"> 3.906 billion. </w:t>
      </w:r>
      <w:proofErr w:type="spellStart"/>
      <w:r w:rsidRPr="004B5367">
        <w:rPr>
          <w:rFonts w:ascii="Times New Roman" w:hAnsi="Times New Roman" w:cs="Times New Roman"/>
        </w:rPr>
        <w:t>IB</w:t>
      </w:r>
      <w:proofErr w:type="spellEnd"/>
      <w:r w:rsidRPr="004B5367">
        <w:rPr>
          <w:rFonts w:ascii="Times New Roman" w:hAnsi="Times New Roman" w:cs="Times New Roman"/>
        </w:rPr>
        <w:t xml:space="preserve"> will sign the transfer contract in time with the hot spring company and perform the ownership transfer registration process.</w:t>
      </w:r>
    </w:p>
    <w:p w:rsidR="00447CD9" w:rsidRPr="004B5367" w:rsidRDefault="00447CD9" w:rsidP="00621C44">
      <w:pPr>
        <w:pStyle w:val="Default"/>
        <w:spacing w:line="360" w:lineRule="auto"/>
        <w:ind w:firstLineChars="200" w:firstLine="480"/>
        <w:jc w:val="both"/>
        <w:rPr>
          <w:rFonts w:ascii="Times New Roman" w:eastAsia="宋体" w:hAnsi="Times New Roman" w:cs="Times New Roman"/>
        </w:rPr>
      </w:pPr>
    </w:p>
    <w:p w:rsidR="000702DC" w:rsidRPr="004B5367" w:rsidRDefault="004A23EC" w:rsidP="00621C44">
      <w:pPr>
        <w:pStyle w:val="Default"/>
        <w:spacing w:line="360" w:lineRule="auto"/>
        <w:ind w:firstLineChars="200" w:firstLine="482"/>
        <w:jc w:val="both"/>
        <w:rPr>
          <w:rFonts w:ascii="Times New Roman" w:eastAsia="宋体" w:hAnsi="Times New Roman" w:cs="Times New Roman"/>
          <w:b/>
        </w:rPr>
      </w:pPr>
      <w:r w:rsidRPr="004B5367">
        <w:rPr>
          <w:rFonts w:ascii="Times New Roman" w:hAnsi="Times New Roman" w:cs="Times New Roman"/>
          <w:b/>
        </w:rPr>
        <w:t xml:space="preserve">IV. The Impact of Constructing Fuzhou Operation Center on </w:t>
      </w:r>
      <w:proofErr w:type="spellStart"/>
      <w:r w:rsidRPr="004B5367">
        <w:rPr>
          <w:rFonts w:ascii="Times New Roman" w:hAnsi="Times New Roman" w:cs="Times New Roman"/>
          <w:b/>
        </w:rPr>
        <w:t>IB</w:t>
      </w:r>
      <w:proofErr w:type="spellEnd"/>
    </w:p>
    <w:p w:rsidR="00180197" w:rsidRPr="004B5367" w:rsidRDefault="008D64B2" w:rsidP="00621C44">
      <w:pPr>
        <w:pStyle w:val="Default"/>
        <w:spacing w:line="360" w:lineRule="auto"/>
        <w:ind w:firstLineChars="200" w:firstLine="480"/>
        <w:jc w:val="both"/>
        <w:rPr>
          <w:rFonts w:ascii="Times New Roman" w:eastAsia="宋体" w:hAnsi="Times New Roman" w:cs="Times New Roman"/>
        </w:rPr>
      </w:pPr>
      <w:r w:rsidRPr="004B5367">
        <w:rPr>
          <w:rFonts w:ascii="Times New Roman" w:hAnsi="Times New Roman" w:cs="Times New Roman"/>
        </w:rPr>
        <w:t xml:space="preserve">Constructing Fuzhou Operation Center is conducive to improving </w:t>
      </w:r>
      <w:proofErr w:type="spellStart"/>
      <w:r w:rsidRPr="004B5367">
        <w:rPr>
          <w:rFonts w:ascii="Times New Roman" w:hAnsi="Times New Roman" w:cs="Times New Roman"/>
        </w:rPr>
        <w:t>IB's</w:t>
      </w:r>
      <w:proofErr w:type="spellEnd"/>
      <w:r w:rsidRPr="004B5367">
        <w:rPr>
          <w:rFonts w:ascii="Times New Roman" w:hAnsi="Times New Roman" w:cs="Times New Roman"/>
        </w:rPr>
        <w:t xml:space="preserve"> business development synergy efficiency, improving the overall level of financial risk management and control, and meeting the actual needs of business operation and management. This matter does not have a significant impact on the normal business activities and financial status of the company.</w:t>
      </w:r>
    </w:p>
    <w:p w:rsidR="0054386D" w:rsidRPr="004B5367" w:rsidRDefault="0054386D" w:rsidP="009F1892">
      <w:pPr>
        <w:pStyle w:val="Default"/>
        <w:spacing w:line="360" w:lineRule="auto"/>
        <w:ind w:firstLineChars="200" w:firstLine="480"/>
        <w:rPr>
          <w:rFonts w:ascii="Times New Roman" w:eastAsia="宋体" w:hAnsi="Times New Roman" w:cs="Times New Roman"/>
        </w:rPr>
      </w:pPr>
      <w:proofErr w:type="gramStart"/>
      <w:r w:rsidRPr="004B5367">
        <w:rPr>
          <w:rFonts w:ascii="Times New Roman" w:hAnsi="Times New Roman" w:cs="Times New Roman"/>
        </w:rPr>
        <w:t>Hereby Announced.</w:t>
      </w:r>
      <w:proofErr w:type="gramEnd"/>
      <w:r w:rsidRPr="004B5367">
        <w:rPr>
          <w:rFonts w:ascii="Times New Roman" w:hAnsi="Times New Roman" w:cs="Times New Roman"/>
        </w:rPr>
        <w:t xml:space="preserve"> </w:t>
      </w:r>
    </w:p>
    <w:p w:rsidR="0054386D" w:rsidRPr="004B5367" w:rsidRDefault="0054386D" w:rsidP="009F1892">
      <w:pPr>
        <w:pStyle w:val="Default"/>
        <w:spacing w:line="360" w:lineRule="auto"/>
        <w:ind w:firstLineChars="200" w:firstLine="480"/>
        <w:rPr>
          <w:rFonts w:ascii="Times New Roman" w:eastAsia="宋体" w:hAnsi="Times New Roman" w:cs="Times New Roman"/>
        </w:rPr>
      </w:pPr>
    </w:p>
    <w:p w:rsidR="0054386D" w:rsidRPr="004B5367" w:rsidRDefault="0054386D" w:rsidP="009F1892">
      <w:pPr>
        <w:pStyle w:val="Default"/>
        <w:spacing w:line="360" w:lineRule="auto"/>
        <w:ind w:firstLineChars="200" w:firstLine="480"/>
        <w:jc w:val="right"/>
        <w:rPr>
          <w:rFonts w:ascii="Times New Roman" w:eastAsia="宋体" w:hAnsi="Times New Roman" w:cs="Times New Roman"/>
        </w:rPr>
      </w:pPr>
      <w:proofErr w:type="gramStart"/>
      <w:r w:rsidRPr="004B5367">
        <w:rPr>
          <w:rFonts w:ascii="Times New Roman" w:hAnsi="Times New Roman" w:cs="Times New Roman"/>
        </w:rPr>
        <w:t>Board of Directors of Industrial Bank Co., Ltd.</w:t>
      </w:r>
      <w:proofErr w:type="gramEnd"/>
    </w:p>
    <w:p w:rsidR="0054386D" w:rsidRPr="004B5367" w:rsidRDefault="009F1892" w:rsidP="009F1892">
      <w:pPr>
        <w:pStyle w:val="Default"/>
        <w:spacing w:line="360" w:lineRule="auto"/>
        <w:ind w:right="480" w:firstLineChars="200" w:firstLine="480"/>
        <w:jc w:val="center"/>
        <w:rPr>
          <w:rFonts w:ascii="Times New Roman" w:eastAsia="宋体" w:hAnsi="Times New Roman" w:cs="Times New Roman"/>
        </w:rPr>
      </w:pPr>
      <w:r w:rsidRPr="004B5367">
        <w:rPr>
          <w:rFonts w:ascii="Times New Roman" w:hAnsi="Times New Roman" w:cs="Times New Roman"/>
        </w:rPr>
        <w:t xml:space="preserve">                                    Tuesday, February 13, 2018</w:t>
      </w:r>
      <w:bookmarkEnd w:id="0"/>
    </w:p>
    <w:sectPr w:rsidR="0054386D" w:rsidRPr="004B5367" w:rsidSect="00B509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15" w:rsidRDefault="001B4C15" w:rsidP="00126F7C">
      <w:r>
        <w:separator/>
      </w:r>
    </w:p>
  </w:endnote>
  <w:endnote w:type="continuationSeparator" w:id="0">
    <w:p w:rsidR="001B4C15" w:rsidRDefault="001B4C15" w:rsidP="00126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44" w:rsidRDefault="00621C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0914"/>
      <w:docPartObj>
        <w:docPartGallery w:val="Page Numbers (Bottom of Page)"/>
        <w:docPartUnique/>
      </w:docPartObj>
    </w:sdtPr>
    <w:sdtContent>
      <w:p w:rsidR="002D1461" w:rsidRDefault="0007451B">
        <w:pPr>
          <w:pStyle w:val="a4"/>
          <w:jc w:val="center"/>
        </w:pPr>
        <w:r>
          <w:fldChar w:fldCharType="begin"/>
        </w:r>
        <w:r w:rsidR="00CD13D8">
          <w:instrText xml:space="preserve"> PAGE   \* MERGEFORMAT </w:instrText>
        </w:r>
        <w:r>
          <w:fldChar w:fldCharType="separate"/>
        </w:r>
        <w:r w:rsidR="00621C44">
          <w:rPr>
            <w:noProof/>
          </w:rPr>
          <w:t>1</w:t>
        </w:r>
        <w:r>
          <w:fldChar w:fldCharType="end"/>
        </w:r>
      </w:p>
    </w:sdtContent>
  </w:sdt>
  <w:p w:rsidR="00CD13D8" w:rsidRDefault="00CD13D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44" w:rsidRDefault="00621C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15" w:rsidRDefault="001B4C15" w:rsidP="00126F7C">
      <w:r>
        <w:separator/>
      </w:r>
    </w:p>
  </w:footnote>
  <w:footnote w:type="continuationSeparator" w:id="0">
    <w:p w:rsidR="001B4C15" w:rsidRDefault="001B4C15" w:rsidP="0012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44" w:rsidRDefault="00621C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44" w:rsidRDefault="00621C44" w:rsidP="00621C4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44" w:rsidRDefault="00621C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F7C"/>
    <w:rsid w:val="00003D0B"/>
    <w:rsid w:val="00035E3D"/>
    <w:rsid w:val="00036763"/>
    <w:rsid w:val="000702DC"/>
    <w:rsid w:val="0007451B"/>
    <w:rsid w:val="000926D7"/>
    <w:rsid w:val="000A5FE9"/>
    <w:rsid w:val="000B3BFF"/>
    <w:rsid w:val="000B55D0"/>
    <w:rsid w:val="000D62AC"/>
    <w:rsid w:val="000D7755"/>
    <w:rsid w:val="000E1704"/>
    <w:rsid w:val="000E4592"/>
    <w:rsid w:val="000F7DC5"/>
    <w:rsid w:val="001036F7"/>
    <w:rsid w:val="001162A0"/>
    <w:rsid w:val="00125A61"/>
    <w:rsid w:val="00126F7C"/>
    <w:rsid w:val="0013076F"/>
    <w:rsid w:val="0015666C"/>
    <w:rsid w:val="0015709C"/>
    <w:rsid w:val="00160563"/>
    <w:rsid w:val="001609FE"/>
    <w:rsid w:val="0017403D"/>
    <w:rsid w:val="00176378"/>
    <w:rsid w:val="00176B29"/>
    <w:rsid w:val="00180197"/>
    <w:rsid w:val="00183E6F"/>
    <w:rsid w:val="00186256"/>
    <w:rsid w:val="00197612"/>
    <w:rsid w:val="001B1BC9"/>
    <w:rsid w:val="001B4C15"/>
    <w:rsid w:val="001D1713"/>
    <w:rsid w:val="001D204E"/>
    <w:rsid w:val="001F55D3"/>
    <w:rsid w:val="0020439C"/>
    <w:rsid w:val="00215817"/>
    <w:rsid w:val="00223992"/>
    <w:rsid w:val="00226E52"/>
    <w:rsid w:val="00244A50"/>
    <w:rsid w:val="0024777C"/>
    <w:rsid w:val="002543F8"/>
    <w:rsid w:val="002677E0"/>
    <w:rsid w:val="00270785"/>
    <w:rsid w:val="0029788F"/>
    <w:rsid w:val="002A0A1C"/>
    <w:rsid w:val="002D1461"/>
    <w:rsid w:val="002D5674"/>
    <w:rsid w:val="002F28A2"/>
    <w:rsid w:val="002F541F"/>
    <w:rsid w:val="003033F4"/>
    <w:rsid w:val="003165A2"/>
    <w:rsid w:val="003362A3"/>
    <w:rsid w:val="00342ED7"/>
    <w:rsid w:val="00353CE2"/>
    <w:rsid w:val="003566E3"/>
    <w:rsid w:val="00357494"/>
    <w:rsid w:val="00360105"/>
    <w:rsid w:val="00360A06"/>
    <w:rsid w:val="00380E77"/>
    <w:rsid w:val="00383748"/>
    <w:rsid w:val="00395B3B"/>
    <w:rsid w:val="00396A5E"/>
    <w:rsid w:val="003A4B3C"/>
    <w:rsid w:val="003A551B"/>
    <w:rsid w:val="003B4E26"/>
    <w:rsid w:val="003C28E0"/>
    <w:rsid w:val="003C777D"/>
    <w:rsid w:val="003E01A4"/>
    <w:rsid w:val="003E597D"/>
    <w:rsid w:val="003F201B"/>
    <w:rsid w:val="00404022"/>
    <w:rsid w:val="00406387"/>
    <w:rsid w:val="00432110"/>
    <w:rsid w:val="0043221F"/>
    <w:rsid w:val="00447CD9"/>
    <w:rsid w:val="00456EBA"/>
    <w:rsid w:val="004575C0"/>
    <w:rsid w:val="00476D43"/>
    <w:rsid w:val="0048105E"/>
    <w:rsid w:val="00487DE4"/>
    <w:rsid w:val="004974E4"/>
    <w:rsid w:val="004A23EC"/>
    <w:rsid w:val="004A354F"/>
    <w:rsid w:val="004A723E"/>
    <w:rsid w:val="004B5367"/>
    <w:rsid w:val="004C4817"/>
    <w:rsid w:val="004C7574"/>
    <w:rsid w:val="004D5647"/>
    <w:rsid w:val="004E506B"/>
    <w:rsid w:val="004E72F5"/>
    <w:rsid w:val="00502E4D"/>
    <w:rsid w:val="00507740"/>
    <w:rsid w:val="0052256C"/>
    <w:rsid w:val="005241D4"/>
    <w:rsid w:val="0053173F"/>
    <w:rsid w:val="00535DEE"/>
    <w:rsid w:val="00541F54"/>
    <w:rsid w:val="00542F0E"/>
    <w:rsid w:val="0054386D"/>
    <w:rsid w:val="00547B3E"/>
    <w:rsid w:val="005543DD"/>
    <w:rsid w:val="00576040"/>
    <w:rsid w:val="00584A06"/>
    <w:rsid w:val="005944D1"/>
    <w:rsid w:val="005A41E4"/>
    <w:rsid w:val="005A6217"/>
    <w:rsid w:val="005F10BB"/>
    <w:rsid w:val="005F273D"/>
    <w:rsid w:val="005F36FA"/>
    <w:rsid w:val="005F4971"/>
    <w:rsid w:val="006019E2"/>
    <w:rsid w:val="00621C44"/>
    <w:rsid w:val="00622375"/>
    <w:rsid w:val="006258D3"/>
    <w:rsid w:val="00632A11"/>
    <w:rsid w:val="00663627"/>
    <w:rsid w:val="00670980"/>
    <w:rsid w:val="00672DD7"/>
    <w:rsid w:val="00694B09"/>
    <w:rsid w:val="006A106E"/>
    <w:rsid w:val="006B0188"/>
    <w:rsid w:val="006B1A54"/>
    <w:rsid w:val="006C441E"/>
    <w:rsid w:val="006C5CE0"/>
    <w:rsid w:val="006D0210"/>
    <w:rsid w:val="006F037F"/>
    <w:rsid w:val="006F0DF2"/>
    <w:rsid w:val="006F52BF"/>
    <w:rsid w:val="00700D8A"/>
    <w:rsid w:val="00710C2D"/>
    <w:rsid w:val="007121F2"/>
    <w:rsid w:val="00712F90"/>
    <w:rsid w:val="0073101B"/>
    <w:rsid w:val="00732679"/>
    <w:rsid w:val="00733176"/>
    <w:rsid w:val="00733E93"/>
    <w:rsid w:val="007406F6"/>
    <w:rsid w:val="00760727"/>
    <w:rsid w:val="0076644A"/>
    <w:rsid w:val="0078015D"/>
    <w:rsid w:val="007B1263"/>
    <w:rsid w:val="007B7E74"/>
    <w:rsid w:val="007C0579"/>
    <w:rsid w:val="007C5285"/>
    <w:rsid w:val="007E1E5F"/>
    <w:rsid w:val="007F4B1F"/>
    <w:rsid w:val="007F741B"/>
    <w:rsid w:val="0080119D"/>
    <w:rsid w:val="00801C64"/>
    <w:rsid w:val="008028CB"/>
    <w:rsid w:val="008043DD"/>
    <w:rsid w:val="00810CB1"/>
    <w:rsid w:val="008165D1"/>
    <w:rsid w:val="00824065"/>
    <w:rsid w:val="008268CC"/>
    <w:rsid w:val="008270B8"/>
    <w:rsid w:val="00845BAD"/>
    <w:rsid w:val="00857CB7"/>
    <w:rsid w:val="00865A18"/>
    <w:rsid w:val="0088694F"/>
    <w:rsid w:val="008953AA"/>
    <w:rsid w:val="00897D66"/>
    <w:rsid w:val="008A61F0"/>
    <w:rsid w:val="008C5398"/>
    <w:rsid w:val="008D48EF"/>
    <w:rsid w:val="008D64B2"/>
    <w:rsid w:val="008E2633"/>
    <w:rsid w:val="00902DB4"/>
    <w:rsid w:val="00913826"/>
    <w:rsid w:val="00915D35"/>
    <w:rsid w:val="0091639E"/>
    <w:rsid w:val="009355EE"/>
    <w:rsid w:val="0095525E"/>
    <w:rsid w:val="0095653B"/>
    <w:rsid w:val="00976804"/>
    <w:rsid w:val="009A66D7"/>
    <w:rsid w:val="009B4615"/>
    <w:rsid w:val="009B544F"/>
    <w:rsid w:val="009E29C4"/>
    <w:rsid w:val="009E3166"/>
    <w:rsid w:val="009F1892"/>
    <w:rsid w:val="009F3C97"/>
    <w:rsid w:val="00A04C20"/>
    <w:rsid w:val="00A1165D"/>
    <w:rsid w:val="00A17DE4"/>
    <w:rsid w:val="00A42635"/>
    <w:rsid w:val="00A44231"/>
    <w:rsid w:val="00A54AE8"/>
    <w:rsid w:val="00A56C06"/>
    <w:rsid w:val="00A631BC"/>
    <w:rsid w:val="00A71CC8"/>
    <w:rsid w:val="00A76675"/>
    <w:rsid w:val="00A86C4A"/>
    <w:rsid w:val="00A91742"/>
    <w:rsid w:val="00AA2624"/>
    <w:rsid w:val="00AA2930"/>
    <w:rsid w:val="00AB3F44"/>
    <w:rsid w:val="00AC6ACE"/>
    <w:rsid w:val="00AF7890"/>
    <w:rsid w:val="00B0530F"/>
    <w:rsid w:val="00B05F89"/>
    <w:rsid w:val="00B06B29"/>
    <w:rsid w:val="00B16BB5"/>
    <w:rsid w:val="00B2364F"/>
    <w:rsid w:val="00B24B14"/>
    <w:rsid w:val="00B277C9"/>
    <w:rsid w:val="00B34A5E"/>
    <w:rsid w:val="00B509E3"/>
    <w:rsid w:val="00B652F7"/>
    <w:rsid w:val="00B66C18"/>
    <w:rsid w:val="00B83D76"/>
    <w:rsid w:val="00BE21CA"/>
    <w:rsid w:val="00BE2BF0"/>
    <w:rsid w:val="00C11555"/>
    <w:rsid w:val="00C1218A"/>
    <w:rsid w:val="00C12649"/>
    <w:rsid w:val="00C344BE"/>
    <w:rsid w:val="00C549CF"/>
    <w:rsid w:val="00C55270"/>
    <w:rsid w:val="00C57C9A"/>
    <w:rsid w:val="00C71820"/>
    <w:rsid w:val="00C71B80"/>
    <w:rsid w:val="00C96304"/>
    <w:rsid w:val="00CB4D5F"/>
    <w:rsid w:val="00CD13D8"/>
    <w:rsid w:val="00CD1554"/>
    <w:rsid w:val="00CD196C"/>
    <w:rsid w:val="00CE0A5B"/>
    <w:rsid w:val="00CE24D8"/>
    <w:rsid w:val="00CF0780"/>
    <w:rsid w:val="00D040FD"/>
    <w:rsid w:val="00D0719A"/>
    <w:rsid w:val="00D35AAB"/>
    <w:rsid w:val="00D453AE"/>
    <w:rsid w:val="00D45E55"/>
    <w:rsid w:val="00D84CB3"/>
    <w:rsid w:val="00D87EF2"/>
    <w:rsid w:val="00D91641"/>
    <w:rsid w:val="00DA2091"/>
    <w:rsid w:val="00DA7D49"/>
    <w:rsid w:val="00DC6250"/>
    <w:rsid w:val="00DC6516"/>
    <w:rsid w:val="00DF327C"/>
    <w:rsid w:val="00DF71D4"/>
    <w:rsid w:val="00E047C0"/>
    <w:rsid w:val="00E240BF"/>
    <w:rsid w:val="00E35DCE"/>
    <w:rsid w:val="00E47D09"/>
    <w:rsid w:val="00E52697"/>
    <w:rsid w:val="00E56701"/>
    <w:rsid w:val="00E61E1E"/>
    <w:rsid w:val="00E76CE5"/>
    <w:rsid w:val="00E85167"/>
    <w:rsid w:val="00E92332"/>
    <w:rsid w:val="00E973BB"/>
    <w:rsid w:val="00EA7DE7"/>
    <w:rsid w:val="00EC4D73"/>
    <w:rsid w:val="00EE317D"/>
    <w:rsid w:val="00EF13B4"/>
    <w:rsid w:val="00EF2387"/>
    <w:rsid w:val="00EF578A"/>
    <w:rsid w:val="00F01347"/>
    <w:rsid w:val="00F04230"/>
    <w:rsid w:val="00F12BEE"/>
    <w:rsid w:val="00F17436"/>
    <w:rsid w:val="00F241A1"/>
    <w:rsid w:val="00F44F2A"/>
    <w:rsid w:val="00F527FD"/>
    <w:rsid w:val="00F61C7B"/>
    <w:rsid w:val="00F650B2"/>
    <w:rsid w:val="00F75C75"/>
    <w:rsid w:val="00F77956"/>
    <w:rsid w:val="00F85E0B"/>
    <w:rsid w:val="00F90D2B"/>
    <w:rsid w:val="00F9177B"/>
    <w:rsid w:val="00FA5CDA"/>
    <w:rsid w:val="00FA6181"/>
    <w:rsid w:val="00FA6ACE"/>
    <w:rsid w:val="00FB1930"/>
    <w:rsid w:val="00FD4C82"/>
    <w:rsid w:val="00FD672C"/>
    <w:rsid w:val="00FE2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F7C"/>
    <w:rPr>
      <w:sz w:val="18"/>
      <w:szCs w:val="18"/>
    </w:rPr>
  </w:style>
  <w:style w:type="paragraph" w:styleId="a4">
    <w:name w:val="footer"/>
    <w:basedOn w:val="a"/>
    <w:link w:val="Char0"/>
    <w:uiPriority w:val="99"/>
    <w:unhideWhenUsed/>
    <w:rsid w:val="00126F7C"/>
    <w:pPr>
      <w:tabs>
        <w:tab w:val="center" w:pos="4153"/>
        <w:tab w:val="right" w:pos="8306"/>
      </w:tabs>
      <w:snapToGrid w:val="0"/>
      <w:jc w:val="left"/>
    </w:pPr>
    <w:rPr>
      <w:sz w:val="18"/>
      <w:szCs w:val="18"/>
    </w:rPr>
  </w:style>
  <w:style w:type="character" w:customStyle="1" w:styleId="Char0">
    <w:name w:val="页脚 Char"/>
    <w:basedOn w:val="a0"/>
    <w:link w:val="a4"/>
    <w:uiPriority w:val="99"/>
    <w:rsid w:val="00126F7C"/>
    <w:rPr>
      <w:sz w:val="18"/>
      <w:szCs w:val="18"/>
    </w:rPr>
  </w:style>
  <w:style w:type="paragraph" w:customStyle="1" w:styleId="Default">
    <w:name w:val="Default"/>
    <w:rsid w:val="00126F7C"/>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4575C0"/>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4575C0"/>
    <w:rPr>
      <w:rFonts w:ascii="Times New Roman" w:eastAsia="宋体" w:hAnsi="Times New Roman" w:cs="Times New Roman"/>
      <w:sz w:val="18"/>
      <w:szCs w:val="18"/>
    </w:rPr>
  </w:style>
  <w:style w:type="character" w:styleId="a6">
    <w:name w:val="footnote reference"/>
    <w:basedOn w:val="a0"/>
    <w:uiPriority w:val="99"/>
    <w:semiHidden/>
    <w:unhideWhenUsed/>
    <w:rsid w:val="004575C0"/>
    <w:rPr>
      <w:vertAlign w:val="superscript"/>
    </w:rPr>
  </w:style>
  <w:style w:type="paragraph" w:styleId="a7">
    <w:name w:val="Balloon Text"/>
    <w:basedOn w:val="a"/>
    <w:link w:val="Char2"/>
    <w:uiPriority w:val="99"/>
    <w:semiHidden/>
    <w:unhideWhenUsed/>
    <w:rsid w:val="004974E4"/>
    <w:rPr>
      <w:sz w:val="18"/>
      <w:szCs w:val="18"/>
    </w:rPr>
  </w:style>
  <w:style w:type="character" w:customStyle="1" w:styleId="Char2">
    <w:name w:val="批注框文本 Char"/>
    <w:basedOn w:val="a0"/>
    <w:link w:val="a7"/>
    <w:uiPriority w:val="99"/>
    <w:semiHidden/>
    <w:rsid w:val="004974E4"/>
    <w:rPr>
      <w:sz w:val="18"/>
      <w:szCs w:val="18"/>
    </w:rPr>
  </w:style>
  <w:style w:type="paragraph" w:styleId="a8">
    <w:name w:val="Revision"/>
    <w:hidden/>
    <w:uiPriority w:val="99"/>
    <w:semiHidden/>
    <w:rsid w:val="00AC6A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2018-02-07T08:21:00Z</cp:lastPrinted>
  <dcterms:created xsi:type="dcterms:W3CDTF">2017-12-28T08:21:00Z</dcterms:created>
  <dcterms:modified xsi:type="dcterms:W3CDTF">2018-03-20T06:55:00Z</dcterms:modified>
</cp:coreProperties>
</file>