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992" w:rsidRPr="007D2DA5" w:rsidRDefault="00913992">
      <w:pPr>
        <w:spacing w:before="7" w:after="0" w:line="90" w:lineRule="exact"/>
        <w:rPr>
          <w:rFonts w:ascii="Times New Roman" w:hAnsi="Times New Roman" w:cs="Times New Roman"/>
          <w:sz w:val="9"/>
          <w:szCs w:val="9"/>
        </w:rPr>
      </w:pPr>
    </w:p>
    <w:tbl>
      <w:tblPr>
        <w:tblW w:w="8722" w:type="dxa"/>
        <w:tblInd w:w="118" w:type="dxa"/>
        <w:tblLayout w:type="fixed"/>
        <w:tblCellMar>
          <w:left w:w="0" w:type="dxa"/>
          <w:right w:w="0" w:type="dxa"/>
        </w:tblCellMar>
        <w:tblLook w:val="01E0"/>
      </w:tblPr>
      <w:tblGrid>
        <w:gridCol w:w="2721"/>
        <w:gridCol w:w="1258"/>
        <w:gridCol w:w="2082"/>
        <w:gridCol w:w="2661"/>
      </w:tblGrid>
      <w:tr w:rsidR="00913992" w:rsidRPr="007D2DA5" w:rsidTr="007D2DA5">
        <w:trPr>
          <w:trHeight w:hRule="exact" w:val="696"/>
        </w:trPr>
        <w:tc>
          <w:tcPr>
            <w:tcW w:w="2721" w:type="dxa"/>
            <w:tcBorders>
              <w:top w:val="nil"/>
              <w:left w:val="nil"/>
              <w:bottom w:val="nil"/>
              <w:right w:val="nil"/>
            </w:tcBorders>
          </w:tcPr>
          <w:p w:rsidR="00913992" w:rsidRPr="007D2DA5" w:rsidRDefault="005B1A7C">
            <w:pPr>
              <w:spacing w:after="0" w:line="300" w:lineRule="exact"/>
              <w:ind w:left="180" w:right="-20"/>
              <w:rPr>
                <w:rFonts w:ascii="Times New Roman" w:eastAsia="宋体" w:hAnsi="Times New Roman" w:cs="Times New Roman"/>
                <w:sz w:val="24"/>
                <w:szCs w:val="24"/>
              </w:rPr>
            </w:pPr>
            <w:r w:rsidRPr="007D2DA5">
              <w:rPr>
                <w:rFonts w:ascii="Times New Roman" w:hAnsi="Times New Roman" w:cs="Times New Roman"/>
                <w:sz w:val="24"/>
                <w:szCs w:val="24"/>
              </w:rPr>
              <w:t>Code of A Shares: 601166</w:t>
            </w:r>
          </w:p>
        </w:tc>
        <w:tc>
          <w:tcPr>
            <w:tcW w:w="3340" w:type="dxa"/>
            <w:gridSpan w:val="2"/>
            <w:tcBorders>
              <w:top w:val="nil"/>
              <w:left w:val="nil"/>
              <w:bottom w:val="nil"/>
              <w:right w:val="nil"/>
            </w:tcBorders>
          </w:tcPr>
          <w:p w:rsidR="00913992" w:rsidRPr="007D2DA5" w:rsidRDefault="005B1A7C">
            <w:pPr>
              <w:spacing w:after="0" w:line="300" w:lineRule="exact"/>
              <w:ind w:left="604" w:right="-20"/>
              <w:rPr>
                <w:rFonts w:ascii="Times New Roman" w:eastAsia="宋体" w:hAnsi="Times New Roman" w:cs="Times New Roman"/>
                <w:sz w:val="24"/>
                <w:szCs w:val="24"/>
              </w:rPr>
            </w:pPr>
            <w:r w:rsidRPr="007D2DA5">
              <w:rPr>
                <w:rFonts w:ascii="Times New Roman" w:hAnsi="Times New Roman" w:cs="Times New Roman"/>
                <w:sz w:val="24"/>
                <w:szCs w:val="24"/>
              </w:rPr>
              <w:t>Abbreviation of A Shares: Industrial Bank</w:t>
            </w:r>
          </w:p>
        </w:tc>
        <w:tc>
          <w:tcPr>
            <w:tcW w:w="2661" w:type="dxa"/>
            <w:tcBorders>
              <w:top w:val="nil"/>
              <w:left w:val="nil"/>
              <w:bottom w:val="nil"/>
              <w:right w:val="nil"/>
            </w:tcBorders>
          </w:tcPr>
          <w:p w:rsidR="00913992" w:rsidRPr="007D2DA5" w:rsidRDefault="005B1A7C">
            <w:pPr>
              <w:spacing w:after="0" w:line="300" w:lineRule="exact"/>
              <w:ind w:left="544" w:right="-20"/>
              <w:rPr>
                <w:rFonts w:ascii="Times New Roman" w:eastAsia="宋体" w:hAnsi="Times New Roman" w:cs="Times New Roman"/>
                <w:sz w:val="24"/>
                <w:szCs w:val="24"/>
              </w:rPr>
            </w:pPr>
            <w:r w:rsidRPr="007D2DA5">
              <w:rPr>
                <w:rFonts w:ascii="Times New Roman" w:hAnsi="Times New Roman" w:cs="Times New Roman"/>
                <w:sz w:val="24"/>
                <w:szCs w:val="24"/>
              </w:rPr>
              <w:t>Code: TEMP 2017-25</w:t>
            </w:r>
          </w:p>
        </w:tc>
      </w:tr>
      <w:tr w:rsidR="00913992" w:rsidRPr="007D2DA5" w:rsidTr="007D2DA5">
        <w:trPr>
          <w:trHeight w:hRule="exact" w:val="696"/>
        </w:trPr>
        <w:tc>
          <w:tcPr>
            <w:tcW w:w="3979" w:type="dxa"/>
            <w:gridSpan w:val="2"/>
            <w:tcBorders>
              <w:top w:val="nil"/>
              <w:left w:val="nil"/>
              <w:bottom w:val="nil"/>
              <w:right w:val="nil"/>
            </w:tcBorders>
          </w:tcPr>
          <w:p w:rsidR="00913992" w:rsidRPr="007D2DA5" w:rsidRDefault="005B1A7C">
            <w:pPr>
              <w:spacing w:before="15" w:after="0" w:line="240" w:lineRule="auto"/>
              <w:ind w:left="180" w:right="-20"/>
              <w:rPr>
                <w:rFonts w:ascii="Times New Roman" w:eastAsia="宋体" w:hAnsi="Times New Roman" w:cs="Times New Roman"/>
                <w:sz w:val="24"/>
                <w:szCs w:val="24"/>
              </w:rPr>
            </w:pPr>
            <w:r w:rsidRPr="007D2DA5">
              <w:rPr>
                <w:rFonts w:ascii="Times New Roman" w:hAnsi="Times New Roman" w:cs="Times New Roman"/>
                <w:sz w:val="24"/>
                <w:szCs w:val="24"/>
              </w:rPr>
              <w:t>Code of Preferred Stock: 360005, 360012</w:t>
            </w:r>
          </w:p>
        </w:tc>
        <w:tc>
          <w:tcPr>
            <w:tcW w:w="4743" w:type="dxa"/>
            <w:gridSpan w:val="2"/>
            <w:tcBorders>
              <w:top w:val="nil"/>
              <w:left w:val="nil"/>
              <w:bottom w:val="nil"/>
              <w:right w:val="nil"/>
            </w:tcBorders>
          </w:tcPr>
          <w:p w:rsidR="00913992" w:rsidRPr="007D2DA5" w:rsidRDefault="005B1A7C">
            <w:pPr>
              <w:spacing w:before="15" w:after="0" w:line="240" w:lineRule="auto"/>
              <w:ind w:left="563" w:right="-20"/>
              <w:rPr>
                <w:rFonts w:ascii="Times New Roman" w:eastAsia="宋体" w:hAnsi="Times New Roman" w:cs="Times New Roman"/>
                <w:sz w:val="24"/>
                <w:szCs w:val="24"/>
              </w:rPr>
            </w:pPr>
            <w:r w:rsidRPr="007D2DA5">
              <w:rPr>
                <w:rFonts w:ascii="Times New Roman" w:hAnsi="Times New Roman" w:cs="Times New Roman"/>
                <w:sz w:val="24"/>
                <w:szCs w:val="24"/>
              </w:rPr>
              <w:t>Abbreviation of Preferred Stock: Industrial Preferred 1, Industrial Preferred 2</w:t>
            </w:r>
          </w:p>
        </w:tc>
      </w:tr>
    </w:tbl>
    <w:p w:rsidR="00913992" w:rsidRPr="007D2DA5" w:rsidRDefault="00913992">
      <w:pPr>
        <w:spacing w:before="5" w:after="0" w:line="140" w:lineRule="exact"/>
        <w:rPr>
          <w:rFonts w:ascii="Times New Roman" w:hAnsi="Times New Roman" w:cs="Times New Roman"/>
          <w:sz w:val="14"/>
          <w:szCs w:val="14"/>
          <w:lang w:eastAsia="zh-CN"/>
        </w:rPr>
      </w:pPr>
    </w:p>
    <w:p w:rsidR="00913992" w:rsidRPr="007D2DA5" w:rsidRDefault="00913992">
      <w:pPr>
        <w:spacing w:after="0" w:line="200" w:lineRule="exact"/>
        <w:rPr>
          <w:rFonts w:ascii="Times New Roman" w:hAnsi="Times New Roman" w:cs="Times New Roman"/>
          <w:sz w:val="20"/>
          <w:szCs w:val="20"/>
          <w:lang w:eastAsia="zh-CN"/>
        </w:rPr>
      </w:pPr>
    </w:p>
    <w:p w:rsidR="00913992" w:rsidRPr="007D2DA5" w:rsidRDefault="00913992">
      <w:pPr>
        <w:spacing w:after="0" w:line="200" w:lineRule="exact"/>
        <w:rPr>
          <w:rFonts w:ascii="Times New Roman" w:hAnsi="Times New Roman" w:cs="Times New Roman"/>
          <w:sz w:val="20"/>
          <w:szCs w:val="20"/>
          <w:lang w:eastAsia="zh-CN"/>
        </w:rPr>
      </w:pPr>
    </w:p>
    <w:p w:rsidR="00913992" w:rsidRPr="007D2DA5" w:rsidRDefault="005B1A7C">
      <w:pPr>
        <w:spacing w:after="0" w:line="420" w:lineRule="exact"/>
        <w:ind w:left="2606" w:right="2486"/>
        <w:jc w:val="center"/>
        <w:rPr>
          <w:rFonts w:ascii="Times New Roman" w:eastAsia="黑体" w:hAnsi="Times New Roman" w:cs="Times New Roman"/>
          <w:sz w:val="36"/>
          <w:szCs w:val="36"/>
        </w:rPr>
      </w:pPr>
      <w:r w:rsidRPr="007D2DA5">
        <w:rPr>
          <w:rFonts w:ascii="Times New Roman" w:hAnsi="Times New Roman" w:cs="Times New Roman"/>
          <w:color w:val="FF0000"/>
          <w:sz w:val="36"/>
          <w:szCs w:val="36"/>
        </w:rPr>
        <w:t>Industrial Bank Co., Ltd.</w:t>
      </w:r>
    </w:p>
    <w:p w:rsidR="00913992" w:rsidRPr="007D2DA5" w:rsidRDefault="005B1A7C">
      <w:pPr>
        <w:spacing w:before="93" w:after="0" w:line="240" w:lineRule="auto"/>
        <w:ind w:left="2065" w:right="1946"/>
        <w:jc w:val="center"/>
        <w:rPr>
          <w:rFonts w:ascii="Times New Roman" w:eastAsia="黑体" w:hAnsi="Times New Roman" w:cs="Times New Roman"/>
          <w:sz w:val="36"/>
          <w:szCs w:val="36"/>
        </w:rPr>
      </w:pPr>
      <w:r w:rsidRPr="007D2DA5">
        <w:rPr>
          <w:rFonts w:ascii="Times New Roman" w:hAnsi="Times New Roman" w:cs="Times New Roman"/>
          <w:color w:val="FF0000"/>
          <w:sz w:val="36"/>
          <w:szCs w:val="36"/>
        </w:rPr>
        <w:t xml:space="preserve">Announcement on Approval of Preparing for the Establishment </w:t>
      </w:r>
      <w:bookmarkStart w:id="0" w:name="_GoBack"/>
      <w:bookmarkEnd w:id="0"/>
      <w:r w:rsidRPr="007D2DA5">
        <w:rPr>
          <w:rFonts w:ascii="Times New Roman" w:hAnsi="Times New Roman" w:cs="Times New Roman"/>
          <w:color w:val="FF0000"/>
          <w:sz w:val="36"/>
          <w:szCs w:val="36"/>
        </w:rPr>
        <w:t>of Lhasa Branch</w:t>
      </w:r>
    </w:p>
    <w:p w:rsidR="00913992" w:rsidRPr="007D2DA5" w:rsidRDefault="00913992">
      <w:pPr>
        <w:spacing w:before="9" w:after="0" w:line="190" w:lineRule="exact"/>
        <w:rPr>
          <w:rFonts w:ascii="Times New Roman" w:hAnsi="Times New Roman" w:cs="Times New Roman"/>
          <w:sz w:val="19"/>
          <w:szCs w:val="19"/>
          <w:lang w:eastAsia="zh-CN"/>
        </w:rPr>
      </w:pPr>
    </w:p>
    <w:p w:rsidR="00913992" w:rsidRPr="007D2DA5" w:rsidRDefault="00913992">
      <w:pPr>
        <w:spacing w:after="0" w:line="200" w:lineRule="exact"/>
        <w:rPr>
          <w:rFonts w:ascii="Times New Roman" w:hAnsi="Times New Roman" w:cs="Times New Roman"/>
          <w:sz w:val="20"/>
          <w:szCs w:val="20"/>
          <w:lang w:eastAsia="zh-CN"/>
        </w:rPr>
      </w:pPr>
    </w:p>
    <w:p w:rsidR="00913992" w:rsidRPr="007D2DA5" w:rsidRDefault="00913992">
      <w:pPr>
        <w:spacing w:after="0" w:line="200" w:lineRule="exact"/>
        <w:rPr>
          <w:rFonts w:ascii="Times New Roman" w:hAnsi="Times New Roman" w:cs="Times New Roman"/>
          <w:sz w:val="20"/>
          <w:szCs w:val="20"/>
          <w:lang w:eastAsia="zh-CN"/>
        </w:rPr>
      </w:pPr>
    </w:p>
    <w:p w:rsidR="00913992" w:rsidRPr="007D2DA5" w:rsidRDefault="005B1A7C">
      <w:pPr>
        <w:spacing w:after="0" w:line="317" w:lineRule="auto"/>
        <w:ind w:left="298" w:right="35" w:firstLine="571"/>
        <w:jc w:val="both"/>
        <w:rPr>
          <w:rFonts w:ascii="Times New Roman" w:eastAsia="宋体" w:hAnsi="Times New Roman" w:cs="Times New Roman"/>
          <w:sz w:val="24"/>
          <w:szCs w:val="24"/>
        </w:rPr>
      </w:pPr>
      <w:r w:rsidRPr="007D2DA5">
        <w:rPr>
          <w:rFonts w:ascii="Times New Roman" w:hAnsi="Times New Roman" w:cs="Times New Roman"/>
          <w:sz w:val="24"/>
          <w:szCs w:val="24"/>
        </w:rPr>
        <w:t>The board of Directors of the Company and all directors guarantee there’s no false account, misleading statement or material omissions of the announcement, and will be jointly and severally be responsible for the truthfulness, accuracy and integrity of the announcement.</w:t>
      </w:r>
    </w:p>
    <w:p w:rsidR="00913992" w:rsidRPr="007D2DA5" w:rsidRDefault="00913992">
      <w:pPr>
        <w:spacing w:before="2" w:after="0" w:line="100" w:lineRule="exact"/>
        <w:rPr>
          <w:rFonts w:ascii="Times New Roman" w:hAnsi="Times New Roman" w:cs="Times New Roman"/>
          <w:sz w:val="10"/>
          <w:szCs w:val="10"/>
          <w:lang w:eastAsia="zh-CN"/>
        </w:rPr>
      </w:pPr>
    </w:p>
    <w:p w:rsidR="00913992" w:rsidRPr="007D2DA5" w:rsidRDefault="00913992">
      <w:pPr>
        <w:spacing w:after="0" w:line="200" w:lineRule="exact"/>
        <w:rPr>
          <w:rFonts w:ascii="Times New Roman" w:hAnsi="Times New Roman" w:cs="Times New Roman"/>
          <w:sz w:val="20"/>
          <w:szCs w:val="20"/>
          <w:lang w:eastAsia="zh-CN"/>
        </w:rPr>
      </w:pPr>
    </w:p>
    <w:p w:rsidR="00913992" w:rsidRPr="007D2DA5" w:rsidRDefault="00913992">
      <w:pPr>
        <w:spacing w:after="0" w:line="200" w:lineRule="exact"/>
        <w:rPr>
          <w:rFonts w:ascii="Times New Roman" w:hAnsi="Times New Roman" w:cs="Times New Roman"/>
          <w:sz w:val="20"/>
          <w:szCs w:val="20"/>
          <w:lang w:eastAsia="zh-CN"/>
        </w:rPr>
      </w:pPr>
    </w:p>
    <w:p w:rsidR="00913992" w:rsidRPr="007D2DA5" w:rsidRDefault="005B1A7C">
      <w:pPr>
        <w:spacing w:after="0" w:line="317" w:lineRule="auto"/>
        <w:ind w:left="298" w:right="123" w:firstLine="480"/>
        <w:jc w:val="both"/>
        <w:rPr>
          <w:rFonts w:ascii="Times New Roman" w:eastAsia="宋体" w:hAnsi="Times New Roman" w:cs="Times New Roman"/>
          <w:sz w:val="24"/>
          <w:szCs w:val="24"/>
        </w:rPr>
      </w:pPr>
      <w:r w:rsidRPr="007D2DA5">
        <w:rPr>
          <w:rFonts w:ascii="Times New Roman" w:hAnsi="Times New Roman" w:cs="Times New Roman"/>
          <w:sz w:val="24"/>
          <w:szCs w:val="24"/>
        </w:rPr>
        <w:t xml:space="preserve">Based on the Rely on Preparing and Establishing Lhasa Branch of Industrial Bank of China Banking Regulatory Commission (Yin </w:t>
      </w:r>
      <w:proofErr w:type="spellStart"/>
      <w:r w:rsidRPr="007D2DA5">
        <w:rPr>
          <w:rFonts w:ascii="Times New Roman" w:hAnsi="Times New Roman" w:cs="Times New Roman"/>
          <w:sz w:val="24"/>
          <w:szCs w:val="24"/>
        </w:rPr>
        <w:t>Jian</w:t>
      </w:r>
      <w:proofErr w:type="spellEnd"/>
      <w:r w:rsidRPr="007D2DA5">
        <w:rPr>
          <w:rFonts w:ascii="Times New Roman" w:hAnsi="Times New Roman" w:cs="Times New Roman"/>
          <w:sz w:val="24"/>
          <w:szCs w:val="24"/>
        </w:rPr>
        <w:t xml:space="preserve"> Fu [2017] No.</w:t>
      </w:r>
      <w:r w:rsidR="00237F01">
        <w:rPr>
          <w:rFonts w:ascii="Times New Roman" w:hAnsi="Times New Roman" w:cs="Times New Roman" w:hint="eastAsia"/>
          <w:sz w:val="24"/>
          <w:szCs w:val="24"/>
          <w:lang w:eastAsia="zh-CN"/>
        </w:rPr>
        <w:t xml:space="preserve"> </w:t>
      </w:r>
      <w:r w:rsidRPr="007D2DA5">
        <w:rPr>
          <w:rFonts w:ascii="Times New Roman" w:hAnsi="Times New Roman" w:cs="Times New Roman"/>
          <w:sz w:val="24"/>
          <w:szCs w:val="24"/>
        </w:rPr>
        <w:t>380), the Company is allowed to prepare for the establishment of Lhasa Branch. The Company will appropriately conduct the preparation of Lhasa Branch based on relevant regulations and apply to Tibet Branch of China Banking Regulatory Commission to open the Branch after preparation is completed.</w:t>
      </w:r>
    </w:p>
    <w:p w:rsidR="00913992" w:rsidRPr="007D2DA5" w:rsidRDefault="005B1A7C">
      <w:pPr>
        <w:spacing w:after="0" w:line="312" w:lineRule="exact"/>
        <w:ind w:left="778" w:right="-20"/>
        <w:rPr>
          <w:rFonts w:ascii="Times New Roman" w:eastAsia="宋体" w:hAnsi="Times New Roman" w:cs="Times New Roman"/>
          <w:sz w:val="24"/>
          <w:szCs w:val="24"/>
        </w:rPr>
      </w:pPr>
      <w:proofErr w:type="gramStart"/>
      <w:r w:rsidRPr="007D2DA5">
        <w:rPr>
          <w:rFonts w:ascii="Times New Roman" w:hAnsi="Times New Roman" w:cs="Times New Roman"/>
          <w:sz w:val="24"/>
          <w:szCs w:val="24"/>
        </w:rPr>
        <w:t>Hereby Announced.</w:t>
      </w:r>
      <w:proofErr w:type="gramEnd"/>
    </w:p>
    <w:p w:rsidR="00913992" w:rsidRPr="007D2DA5" w:rsidRDefault="00913992">
      <w:pPr>
        <w:spacing w:after="0" w:line="180" w:lineRule="exact"/>
        <w:rPr>
          <w:rFonts w:ascii="Times New Roman" w:hAnsi="Times New Roman" w:cs="Times New Roman"/>
          <w:sz w:val="18"/>
          <w:szCs w:val="18"/>
          <w:lang w:eastAsia="zh-CN"/>
        </w:rPr>
      </w:pPr>
    </w:p>
    <w:p w:rsidR="00913992" w:rsidRPr="007D2DA5" w:rsidRDefault="00913992">
      <w:pPr>
        <w:spacing w:after="0" w:line="200" w:lineRule="exact"/>
        <w:rPr>
          <w:rFonts w:ascii="Times New Roman" w:hAnsi="Times New Roman" w:cs="Times New Roman"/>
          <w:sz w:val="20"/>
          <w:szCs w:val="20"/>
          <w:lang w:eastAsia="zh-CN"/>
        </w:rPr>
      </w:pPr>
    </w:p>
    <w:p w:rsidR="00913992" w:rsidRPr="007D2DA5" w:rsidRDefault="00913992">
      <w:pPr>
        <w:spacing w:after="0" w:line="200" w:lineRule="exact"/>
        <w:rPr>
          <w:rFonts w:ascii="Times New Roman" w:hAnsi="Times New Roman" w:cs="Times New Roman"/>
          <w:sz w:val="20"/>
          <w:szCs w:val="20"/>
          <w:lang w:eastAsia="zh-CN"/>
        </w:rPr>
      </w:pPr>
    </w:p>
    <w:p w:rsidR="00913992" w:rsidRPr="007D2DA5" w:rsidRDefault="005B1A7C" w:rsidP="00237F01">
      <w:pPr>
        <w:spacing w:after="0" w:line="240" w:lineRule="auto"/>
        <w:ind w:right="138"/>
        <w:jc w:val="right"/>
        <w:rPr>
          <w:rFonts w:ascii="Times New Roman" w:eastAsia="宋体" w:hAnsi="Times New Roman" w:cs="Times New Roman"/>
          <w:sz w:val="24"/>
          <w:szCs w:val="24"/>
        </w:rPr>
      </w:pPr>
      <w:proofErr w:type="gramStart"/>
      <w:r w:rsidRPr="007D2DA5">
        <w:rPr>
          <w:rFonts w:ascii="Times New Roman" w:hAnsi="Times New Roman" w:cs="Times New Roman"/>
          <w:sz w:val="24"/>
          <w:szCs w:val="24"/>
        </w:rPr>
        <w:t>Board of Directors of Industrial Bank Co., Ltd.</w:t>
      </w:r>
      <w:proofErr w:type="gramEnd"/>
    </w:p>
    <w:p w:rsidR="00913992" w:rsidRPr="007D2DA5" w:rsidRDefault="00913992">
      <w:pPr>
        <w:spacing w:before="4" w:after="0" w:line="110" w:lineRule="exact"/>
        <w:rPr>
          <w:rFonts w:ascii="Times New Roman" w:hAnsi="Times New Roman" w:cs="Times New Roman"/>
          <w:sz w:val="11"/>
          <w:szCs w:val="11"/>
          <w:lang w:eastAsia="zh-CN"/>
        </w:rPr>
      </w:pPr>
    </w:p>
    <w:p w:rsidR="00913992" w:rsidRPr="007D2DA5" w:rsidRDefault="005B1A7C">
      <w:pPr>
        <w:spacing w:after="0" w:line="240" w:lineRule="auto"/>
        <w:ind w:right="776"/>
        <w:jc w:val="right"/>
        <w:rPr>
          <w:rFonts w:ascii="Times New Roman" w:eastAsia="宋体" w:hAnsi="Times New Roman" w:cs="Times New Roman"/>
          <w:sz w:val="24"/>
          <w:szCs w:val="24"/>
        </w:rPr>
      </w:pPr>
      <w:r w:rsidRPr="007D2DA5">
        <w:rPr>
          <w:rFonts w:ascii="Times New Roman" w:hAnsi="Times New Roman" w:cs="Times New Roman"/>
          <w:sz w:val="24"/>
          <w:szCs w:val="24"/>
        </w:rPr>
        <w:t>December 19, 2017</w:t>
      </w:r>
    </w:p>
    <w:sectPr w:rsidR="00913992" w:rsidRPr="007D2DA5" w:rsidSect="008C3466">
      <w:headerReference w:type="even" r:id="rId6"/>
      <w:headerReference w:type="default" r:id="rId7"/>
      <w:footerReference w:type="even" r:id="rId8"/>
      <w:footerReference w:type="default" r:id="rId9"/>
      <w:headerReference w:type="first" r:id="rId10"/>
      <w:footerReference w:type="first" r:id="rId11"/>
      <w:type w:val="continuous"/>
      <w:pgSz w:w="11920" w:h="16840"/>
      <w:pgMar w:top="1460" w:right="1600" w:bottom="280" w:left="15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EEF" w:rsidRDefault="007C6EEF" w:rsidP="00237F01">
      <w:pPr>
        <w:spacing w:after="0" w:line="240" w:lineRule="auto"/>
      </w:pPr>
      <w:r>
        <w:separator/>
      </w:r>
    </w:p>
  </w:endnote>
  <w:endnote w:type="continuationSeparator" w:id="0">
    <w:p w:rsidR="007C6EEF" w:rsidRDefault="007C6EEF" w:rsidP="00237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DokChampa">
    <w:altName w:val="Arial Unicode MS"/>
    <w:charset w:val="00"/>
    <w:family w:val="swiss"/>
    <w:pitch w:val="variable"/>
    <w:sig w:usb0="00000000"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F01" w:rsidRDefault="00237F0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F01" w:rsidRDefault="00237F0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F01" w:rsidRDefault="00237F0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EEF" w:rsidRDefault="007C6EEF" w:rsidP="00237F01">
      <w:pPr>
        <w:spacing w:after="0" w:line="240" w:lineRule="auto"/>
      </w:pPr>
      <w:r>
        <w:separator/>
      </w:r>
    </w:p>
  </w:footnote>
  <w:footnote w:type="continuationSeparator" w:id="0">
    <w:p w:rsidR="007C6EEF" w:rsidRDefault="007C6EEF" w:rsidP="00237F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F01" w:rsidRDefault="00237F0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F01" w:rsidRDefault="00237F01" w:rsidP="00237F01">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F01" w:rsidRDefault="00237F0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useFELayout/>
  </w:compat>
  <w:rsids>
    <w:rsidRoot w:val="00913992"/>
    <w:rsid w:val="00237F01"/>
    <w:rsid w:val="005B1A7C"/>
    <w:rsid w:val="007C6EEF"/>
    <w:rsid w:val="007D2DA5"/>
    <w:rsid w:val="008C3466"/>
    <w:rsid w:val="009139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7F0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237F01"/>
    <w:rPr>
      <w:sz w:val="18"/>
      <w:szCs w:val="18"/>
    </w:rPr>
  </w:style>
  <w:style w:type="paragraph" w:styleId="a4">
    <w:name w:val="footer"/>
    <w:basedOn w:val="a"/>
    <w:link w:val="Char0"/>
    <w:uiPriority w:val="99"/>
    <w:semiHidden/>
    <w:unhideWhenUsed/>
    <w:rsid w:val="00237F01"/>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semiHidden/>
    <w:rsid w:val="00237F01"/>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第二十二号 上市公司重大事项停牌公告</dc:title>
  <dc:creator>user</dc:creator>
  <cp:lastModifiedBy>Administrator</cp:lastModifiedBy>
  <cp:revision>5</cp:revision>
  <dcterms:created xsi:type="dcterms:W3CDTF">2018-03-19T09:04:00Z</dcterms:created>
  <dcterms:modified xsi:type="dcterms:W3CDTF">2018-03-20T06:56:00Z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2018-03-15T00:00:00Z</vt:filetime>
  </property>
</Properties>
</file>