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7B204" w14:textId="06483801" w:rsidR="00085B80" w:rsidRPr="00085B80" w:rsidRDefault="00DD69DD" w:rsidP="00085B80">
      <w:pPr>
        <w:widowControl/>
        <w:autoSpaceDE w:val="0"/>
        <w:autoSpaceDN w:val="0"/>
        <w:adjustRightInd w:val="0"/>
        <w:ind w:firstLineChars="200" w:firstLine="643"/>
        <w:jc w:val="center"/>
        <w:rPr>
          <w:rFonts w:ascii="仿宋_GB2312" w:eastAsia="仿宋_GB2312" w:hAnsi="仿宋_GB2312" w:cs="PingFang SC"/>
          <w:b/>
          <w:kern w:val="0"/>
          <w:sz w:val="32"/>
          <w:szCs w:val="32"/>
        </w:rPr>
      </w:pPr>
      <w:bookmarkStart w:id="0" w:name="_GoBack"/>
      <w:bookmarkEnd w:id="0"/>
      <w:r>
        <w:rPr>
          <w:rFonts w:ascii="仿宋_GB2312" w:eastAsia="仿宋_GB2312" w:hAnsi="仿宋_GB2312" w:cs="PingFang SC" w:hint="eastAsia"/>
          <w:b/>
          <w:kern w:val="0"/>
          <w:sz w:val="32"/>
          <w:szCs w:val="32"/>
        </w:rPr>
        <w:t>兴业生活</w:t>
      </w:r>
      <w:r w:rsidR="00085B80" w:rsidRPr="00085B80">
        <w:rPr>
          <w:rFonts w:ascii="仿宋_GB2312" w:eastAsia="仿宋_GB2312" w:hAnsi="仿宋_GB2312" w:cs="PingFang SC" w:hint="eastAsia"/>
          <w:b/>
          <w:kern w:val="0"/>
          <w:sz w:val="32"/>
          <w:szCs w:val="32"/>
        </w:rPr>
        <w:t>商户版个人信息收集清单</w:t>
      </w:r>
    </w:p>
    <w:p w14:paraId="21A513A1" w14:textId="77777777" w:rsidR="00041565" w:rsidRDefault="00041565" w:rsidP="00023AB1">
      <w:pPr>
        <w:widowControl/>
        <w:autoSpaceDE w:val="0"/>
        <w:autoSpaceDN w:val="0"/>
        <w:adjustRightInd w:val="0"/>
        <w:ind w:firstLineChars="200" w:firstLine="480"/>
        <w:jc w:val="left"/>
        <w:rPr>
          <w:rFonts w:ascii="仿宋_GB2312" w:eastAsia="仿宋_GB2312" w:hAnsi="仿宋_GB2312" w:cs="PingFang SC"/>
          <w:kern w:val="0"/>
        </w:rPr>
      </w:pPr>
    </w:p>
    <w:p w14:paraId="54EEC89A" w14:textId="1B99221B" w:rsidR="00023AB1" w:rsidRDefault="00023AB1" w:rsidP="00023AB1">
      <w:pPr>
        <w:widowControl/>
        <w:autoSpaceDE w:val="0"/>
        <w:autoSpaceDN w:val="0"/>
        <w:adjustRightInd w:val="0"/>
        <w:ind w:firstLineChars="200" w:firstLine="480"/>
        <w:jc w:val="left"/>
        <w:rPr>
          <w:rFonts w:ascii="仿宋_GB2312" w:eastAsia="仿宋_GB2312" w:hAnsi="仿宋_GB2312" w:cs="Times"/>
          <w:kern w:val="0"/>
        </w:rPr>
      </w:pPr>
      <w:r>
        <w:rPr>
          <w:rFonts w:ascii="仿宋_GB2312" w:eastAsia="仿宋_GB2312" w:hAnsi="仿宋_GB2312" w:cs="PingFang SC" w:hint="eastAsia"/>
          <w:kern w:val="0"/>
        </w:rPr>
        <w:t>为保障您使用</w:t>
      </w:r>
      <w:r w:rsidR="00DD69DD">
        <w:rPr>
          <w:rFonts w:ascii="仿宋_GB2312" w:eastAsia="仿宋_GB2312" w:hAnsi="仿宋_GB2312" w:cs="PingFang SC" w:hint="eastAsia"/>
          <w:kern w:val="0"/>
        </w:rPr>
        <w:t>兴业生活</w:t>
      </w:r>
      <w:r>
        <w:rPr>
          <w:rFonts w:ascii="仿宋_GB2312" w:eastAsia="仿宋_GB2312" w:hAnsi="仿宋_GB2312" w:cs="PingFang SC" w:hint="eastAsia"/>
          <w:kern w:val="0"/>
        </w:rPr>
        <w:t>商户版App过程的安全性</w:t>
      </w:r>
      <w:r>
        <w:rPr>
          <w:rFonts w:ascii="仿宋_GB2312" w:eastAsia="仿宋_GB2312" w:hAnsi="仿宋_GB2312" w:cs="PingFang SC"/>
          <w:kern w:val="0"/>
        </w:rPr>
        <w:t>，</w:t>
      </w:r>
      <w:r>
        <w:rPr>
          <w:rFonts w:ascii="仿宋_GB2312" w:eastAsia="仿宋_GB2312" w:hAnsi="仿宋_GB2312" w:cs="PingFang SC" w:hint="eastAsia"/>
          <w:kern w:val="0"/>
        </w:rPr>
        <w:t>改善您的使用体验</w:t>
      </w:r>
      <w:r>
        <w:rPr>
          <w:rFonts w:ascii="仿宋_GB2312" w:eastAsia="仿宋_GB2312" w:hAnsi="仿宋_GB2312" w:cs="PingFang SC"/>
          <w:kern w:val="0"/>
        </w:rPr>
        <w:t>，</w:t>
      </w:r>
      <w:r>
        <w:rPr>
          <w:rFonts w:ascii="仿宋_GB2312" w:eastAsia="仿宋_GB2312" w:hAnsi="仿宋_GB2312" w:cs="PingFang SC" w:hint="eastAsia"/>
          <w:kern w:val="0"/>
        </w:rPr>
        <w:t>我行会收集、保存和使用下列与您有关的信息。</w:t>
      </w:r>
      <w:r>
        <w:rPr>
          <w:rFonts w:ascii="仿宋_GB2312" w:eastAsia="仿宋_GB2312" w:hAnsi="仿宋_GB2312" w:cs="PingFang SC" w:hint="eastAsia"/>
          <w:b/>
          <w:bCs/>
          <w:kern w:val="0"/>
        </w:rPr>
        <w:t>若您拒绝提供部分功能或服务所需信息，您可能无法使用部分功能或服务。</w:t>
      </w:r>
      <w:r>
        <w:rPr>
          <w:rFonts w:ascii="仿宋_GB2312" w:eastAsia="仿宋_GB2312" w:hAnsi="仿宋_GB2312" w:cs="PingFang SC" w:hint="eastAsia"/>
          <w:kern w:val="0"/>
        </w:rPr>
        <w:t xml:space="preserve"> </w:t>
      </w:r>
    </w:p>
    <w:p w14:paraId="67928FDD" w14:textId="5CBE31EF" w:rsidR="00023AB1" w:rsidRDefault="00023AB1" w:rsidP="00023AB1">
      <w:pPr>
        <w:widowControl/>
        <w:autoSpaceDE w:val="0"/>
        <w:autoSpaceDN w:val="0"/>
        <w:adjustRightInd w:val="0"/>
        <w:ind w:firstLineChars="200" w:firstLine="482"/>
        <w:jc w:val="left"/>
        <w:rPr>
          <w:rFonts w:ascii="仿宋_GB2312" w:eastAsia="仿宋_GB2312" w:hAnsi="仿宋_GB2312" w:cs="Times"/>
          <w:kern w:val="0"/>
        </w:rPr>
      </w:pPr>
      <w:r>
        <w:rPr>
          <w:rFonts w:ascii="仿宋_GB2312" w:eastAsia="仿宋_GB2312" w:hAnsi="仿宋_GB2312" w:cs="PingFang SC"/>
          <w:b/>
          <w:bCs/>
          <w:kern w:val="0"/>
        </w:rPr>
        <w:t>1.</w:t>
      </w:r>
      <w:r>
        <w:rPr>
          <w:rFonts w:ascii="仿宋_GB2312" w:eastAsia="仿宋_GB2312" w:hAnsi="仿宋_GB2312" w:cs="PingFang SC" w:hint="eastAsia"/>
          <w:b/>
          <w:bCs/>
          <w:kern w:val="0"/>
        </w:rPr>
        <w:t>在我行与您确定商户合作后，我行运营人员会在内管系统进行商户入驻，商户入驻成功后，内管系统会自动生成</w:t>
      </w:r>
      <w:r>
        <w:rPr>
          <w:rFonts w:ascii="仿宋_GB2312" w:eastAsia="仿宋_GB2312" w:hAnsi="仿宋_GB2312" w:cs="PingFang SC"/>
          <w:b/>
          <w:bCs/>
          <w:kern w:val="0"/>
        </w:rPr>
        <w:t>管理员账号和初始密码，并以短信的方式发送到您的手机上。</w:t>
      </w:r>
      <w:r>
        <w:rPr>
          <w:rFonts w:ascii="仿宋_GB2312" w:eastAsia="仿宋_GB2312" w:hAnsi="仿宋_GB2312" w:cs="PingFang SC" w:hint="eastAsia"/>
          <w:b/>
          <w:bCs/>
          <w:kern w:val="0"/>
        </w:rPr>
        <w:t>当您拥有管理员账号和密码，证明您已经完成了</w:t>
      </w:r>
      <w:r w:rsidR="00DD69DD">
        <w:rPr>
          <w:rFonts w:ascii="仿宋_GB2312" w:eastAsia="仿宋_GB2312" w:hAnsi="仿宋_GB2312" w:cs="PingFang SC" w:hint="eastAsia"/>
          <w:b/>
          <w:bCs/>
          <w:kern w:val="0"/>
        </w:rPr>
        <w:t>兴业生活</w:t>
      </w:r>
      <w:r>
        <w:rPr>
          <w:rFonts w:ascii="仿宋_GB2312" w:eastAsia="仿宋_GB2312" w:hAnsi="仿宋_GB2312" w:cs="PingFang SC" w:hint="eastAsia"/>
          <w:b/>
          <w:bCs/>
          <w:kern w:val="0"/>
        </w:rPr>
        <w:t>商户版App的注册。您可凭此账号进行登录。</w:t>
      </w:r>
    </w:p>
    <w:p w14:paraId="7CA5FBE8" w14:textId="078E8CA6" w:rsidR="00023AB1" w:rsidRDefault="00023AB1" w:rsidP="00023AB1">
      <w:pPr>
        <w:widowControl/>
        <w:autoSpaceDE w:val="0"/>
        <w:autoSpaceDN w:val="0"/>
        <w:adjustRightInd w:val="0"/>
        <w:ind w:firstLineChars="200" w:firstLine="482"/>
        <w:jc w:val="left"/>
        <w:rPr>
          <w:rFonts w:ascii="仿宋_GB2312" w:eastAsia="仿宋_GB2312" w:hAnsi="仿宋_GB2312" w:cs="PingFang SC"/>
          <w:b/>
          <w:bCs/>
          <w:kern w:val="0"/>
        </w:rPr>
      </w:pPr>
      <w:r>
        <w:rPr>
          <w:rFonts w:ascii="仿宋_GB2312" w:eastAsia="仿宋_GB2312" w:hAnsi="仿宋_GB2312" w:cs="PingFang SC"/>
          <w:b/>
          <w:bCs/>
          <w:kern w:val="0"/>
        </w:rPr>
        <w:t>2.</w:t>
      </w:r>
      <w:r>
        <w:rPr>
          <w:rFonts w:ascii="仿宋_GB2312" w:eastAsia="仿宋_GB2312" w:hAnsi="仿宋_GB2312" w:cs="PingFang SC" w:hint="eastAsia"/>
          <w:b/>
          <w:bCs/>
          <w:kern w:val="0"/>
        </w:rPr>
        <w:t>当您登录</w:t>
      </w:r>
      <w:r w:rsidR="00DD69DD">
        <w:rPr>
          <w:rFonts w:ascii="仿宋_GB2312" w:eastAsia="仿宋_GB2312" w:hAnsi="仿宋_GB2312" w:cs="PingFang SC"/>
          <w:b/>
          <w:bCs/>
          <w:kern w:val="0"/>
        </w:rPr>
        <w:t>兴业生活</w:t>
      </w:r>
      <w:r>
        <w:rPr>
          <w:rFonts w:ascii="仿宋_GB2312" w:eastAsia="仿宋_GB2312" w:hAnsi="仿宋_GB2312" w:cs="PingFang SC" w:hint="eastAsia"/>
          <w:b/>
          <w:bCs/>
          <w:kern w:val="0"/>
        </w:rPr>
        <w:t>商户版A</w:t>
      </w:r>
      <w:r>
        <w:rPr>
          <w:rFonts w:ascii="仿宋_GB2312" w:eastAsia="仿宋_GB2312" w:hAnsi="仿宋_GB2312" w:cs="PingFang SC"/>
          <w:b/>
          <w:bCs/>
          <w:kern w:val="0"/>
        </w:rPr>
        <w:t>pp</w:t>
      </w:r>
      <w:r>
        <w:rPr>
          <w:rFonts w:ascii="仿宋_GB2312" w:eastAsia="仿宋_GB2312" w:hAnsi="仿宋_GB2312" w:cs="PingFang SC" w:hint="eastAsia"/>
          <w:b/>
          <w:bCs/>
          <w:kern w:val="0"/>
        </w:rPr>
        <w:t>时</w:t>
      </w:r>
      <w:r>
        <w:rPr>
          <w:rFonts w:ascii="仿宋_GB2312" w:eastAsia="仿宋_GB2312" w:hAnsi="仿宋_GB2312" w:cs="PingFang SC"/>
          <w:b/>
          <w:bCs/>
          <w:kern w:val="0"/>
        </w:rPr>
        <w:t>，</w:t>
      </w:r>
      <w:r>
        <w:rPr>
          <w:rFonts w:ascii="仿宋_GB2312" w:eastAsia="仿宋_GB2312" w:hAnsi="仿宋_GB2312" w:cs="PingFang SC" w:hint="eastAsia"/>
          <w:b/>
          <w:bCs/>
          <w:kern w:val="0"/>
        </w:rPr>
        <w:t>您需要向我行提供您的登录账号、密码和设备识别码。收集以上信息是为了帮助您完成登录，如您选择不提供上述为实现登录所必需的信息</w:t>
      </w:r>
      <w:r>
        <w:rPr>
          <w:rFonts w:ascii="仿宋_GB2312" w:eastAsia="仿宋_GB2312" w:hAnsi="仿宋_GB2312" w:cs="PingFang SC"/>
          <w:b/>
          <w:bCs/>
          <w:kern w:val="0"/>
        </w:rPr>
        <w:t>，</w:t>
      </w:r>
      <w:r>
        <w:rPr>
          <w:rFonts w:ascii="仿宋_GB2312" w:eastAsia="仿宋_GB2312" w:hAnsi="仿宋_GB2312" w:cs="PingFang SC" w:hint="eastAsia"/>
          <w:b/>
          <w:bCs/>
          <w:kern w:val="0"/>
        </w:rPr>
        <w:t>我行将无法向您提供需登录后才可使用的产品或服务。</w:t>
      </w:r>
    </w:p>
    <w:p w14:paraId="06BDDF55" w14:textId="77777777" w:rsidR="00023AB1" w:rsidRDefault="00023AB1" w:rsidP="00023AB1">
      <w:pPr>
        <w:widowControl/>
        <w:autoSpaceDE w:val="0"/>
        <w:autoSpaceDN w:val="0"/>
        <w:adjustRightInd w:val="0"/>
        <w:ind w:firstLineChars="200" w:firstLine="482"/>
        <w:jc w:val="left"/>
        <w:rPr>
          <w:rFonts w:ascii="仿宋_GB2312" w:eastAsia="仿宋_GB2312" w:hAnsi="仿宋_GB2312" w:cs="Times"/>
          <w:b/>
          <w:bCs/>
          <w:kern w:val="0"/>
        </w:rPr>
      </w:pPr>
      <w:r>
        <w:rPr>
          <w:rFonts w:ascii="仿宋_GB2312" w:eastAsia="仿宋_GB2312" w:hAnsi="仿宋_GB2312" w:cs="PingFang SC" w:hint="eastAsia"/>
          <w:b/>
          <w:bCs/>
          <w:kern w:val="0"/>
        </w:rPr>
        <w:t>当您首次在一台设备登录时，除上述信息您还需要向我行提供您的手机验证码，读取您的短信验证码内容，以协助您进行验证码的填写并进行有效性核验，登录后随即弹框提示“是否前往设置手势密码”，您可根据需要选择是否设置。</w:t>
      </w:r>
    </w:p>
    <w:p w14:paraId="3D2D70A8" w14:textId="02B66239" w:rsidR="00023AB1" w:rsidRDefault="00023AB1" w:rsidP="00023AB1">
      <w:pPr>
        <w:widowControl/>
        <w:autoSpaceDE w:val="0"/>
        <w:autoSpaceDN w:val="0"/>
        <w:adjustRightInd w:val="0"/>
        <w:ind w:firstLineChars="200" w:firstLine="482"/>
        <w:jc w:val="left"/>
        <w:rPr>
          <w:rFonts w:ascii="仿宋_GB2312" w:eastAsia="仿宋_GB2312" w:hAnsi="仿宋_GB2312" w:cs="PingFang SC"/>
          <w:b/>
          <w:bCs/>
          <w:kern w:val="0"/>
        </w:rPr>
      </w:pPr>
      <w:r>
        <w:rPr>
          <w:rFonts w:ascii="仿宋_GB2312" w:eastAsia="仿宋_GB2312" w:hAnsi="仿宋_GB2312" w:cs="PingFang SC" w:hint="eastAsia"/>
          <w:b/>
          <w:bCs/>
          <w:kern w:val="0"/>
        </w:rPr>
        <w:t>当您再次在同一台设备并且期间未更换设备登录过时，您可以选择直接使用登录账号和密码登录。如您不想使用账号和密码登录，也可使用手势密码进行登录，手势密码登录须确保手势密码登录状态为开启。您的手势密码仅保存在您授权收集的设备上。您可以通过</w:t>
      </w:r>
      <w:r w:rsidR="00DD69DD">
        <w:rPr>
          <w:rFonts w:ascii="仿宋_GB2312" w:eastAsia="仿宋_GB2312" w:hAnsi="仿宋_GB2312" w:cs="PingFang SC"/>
          <w:b/>
          <w:bCs/>
          <w:kern w:val="0"/>
        </w:rPr>
        <w:t>兴业生活</w:t>
      </w:r>
      <w:r>
        <w:rPr>
          <w:rFonts w:ascii="仿宋_GB2312" w:eastAsia="仿宋_GB2312" w:hAnsi="仿宋_GB2312" w:cs="PingFang SC" w:hint="eastAsia"/>
          <w:b/>
          <w:bCs/>
          <w:kern w:val="0"/>
        </w:rPr>
        <w:t>商户版App“用户-设置一手势登录-使用手势密码登录”开启或关闭此功能。</w:t>
      </w:r>
    </w:p>
    <w:p w14:paraId="1347C064" w14:textId="77777777" w:rsidR="00023AB1" w:rsidRDefault="00023AB1" w:rsidP="00023AB1">
      <w:pPr>
        <w:widowControl/>
        <w:autoSpaceDE w:val="0"/>
        <w:autoSpaceDN w:val="0"/>
        <w:adjustRightInd w:val="0"/>
        <w:ind w:firstLineChars="200" w:firstLine="482"/>
        <w:jc w:val="left"/>
        <w:rPr>
          <w:rFonts w:ascii="仿宋_GB2312" w:eastAsia="仿宋_GB2312" w:hAnsi="仿宋_GB2312" w:cs="PingFang SC"/>
          <w:b/>
          <w:bCs/>
          <w:kern w:val="0"/>
        </w:rPr>
      </w:pPr>
      <w:r>
        <w:rPr>
          <w:rFonts w:ascii="仿宋_GB2312" w:eastAsia="仿宋_GB2312" w:hAnsi="仿宋_GB2312" w:cs="PingFang SC" w:hint="eastAsia"/>
          <w:b/>
          <w:bCs/>
          <w:kern w:val="0"/>
        </w:rPr>
        <w:t>当您换设备登录时，您需要重新向我行提供您的手机验证码，读取您的短信验证码内容，以协助您进行验证码的填写并进行有效性核验。原手机的手势密码作废，如有需要，可在新设备登陆后根据弹框提示“是否前往设置手势密码”设置手势密码，或者在App“用户-设置一手势登录-使用手势密码登录”路径开启手势密码登录功能并设置。</w:t>
      </w:r>
    </w:p>
    <w:p w14:paraId="42AC6A42" w14:textId="77777777" w:rsidR="00023AB1" w:rsidRDefault="00023AB1" w:rsidP="00023AB1">
      <w:pPr>
        <w:widowControl/>
        <w:autoSpaceDE w:val="0"/>
        <w:autoSpaceDN w:val="0"/>
        <w:adjustRightInd w:val="0"/>
        <w:ind w:firstLineChars="200" w:firstLine="482"/>
        <w:jc w:val="left"/>
        <w:rPr>
          <w:rFonts w:ascii="仿宋_GB2312" w:eastAsia="仿宋_GB2312" w:hAnsi="仿宋_GB2312" w:cs="Times"/>
          <w:b/>
          <w:bCs/>
          <w:kern w:val="0"/>
        </w:rPr>
      </w:pPr>
      <w:r>
        <w:rPr>
          <w:rFonts w:ascii="仿宋_GB2312" w:eastAsia="仿宋_GB2312" w:hAnsi="仿宋_GB2312" w:cs="PingFang SC"/>
          <w:b/>
          <w:bCs/>
          <w:kern w:val="0"/>
        </w:rPr>
        <w:t>3.</w:t>
      </w:r>
      <w:r>
        <w:rPr>
          <w:rFonts w:ascii="仿宋_GB2312" w:eastAsia="仿宋_GB2312" w:hAnsi="仿宋_GB2312" w:cs="PingFang SC" w:hint="eastAsia"/>
          <w:b/>
          <w:bCs/>
          <w:kern w:val="0"/>
        </w:rPr>
        <w:t>当您需要重置您的App账号登录密码时</w:t>
      </w:r>
      <w:r>
        <w:rPr>
          <w:rFonts w:ascii="仿宋_GB2312" w:eastAsia="仿宋_GB2312" w:hAnsi="仿宋_GB2312" w:cs="PingFang SC"/>
          <w:b/>
          <w:bCs/>
          <w:kern w:val="0"/>
        </w:rPr>
        <w:t>，</w:t>
      </w:r>
      <w:r>
        <w:rPr>
          <w:rFonts w:ascii="仿宋_GB2312" w:eastAsia="仿宋_GB2312" w:hAnsi="仿宋_GB2312" w:cs="PingFang SC" w:hint="eastAsia"/>
          <w:b/>
          <w:bCs/>
          <w:kern w:val="0"/>
        </w:rPr>
        <w:t>在登录界面点击“忘记密码”即可进行。您需要向我行提供您的手机验证码，读取您的短信验证码内容，以协助您进行验证码的填写并进行有效性核验。如您选择不提供上述为实现重置登录密码所必需的信息</w:t>
      </w:r>
      <w:r>
        <w:rPr>
          <w:rFonts w:ascii="仿宋_GB2312" w:eastAsia="仿宋_GB2312" w:hAnsi="仿宋_GB2312" w:cs="PingFang SC"/>
          <w:b/>
          <w:bCs/>
          <w:kern w:val="0"/>
        </w:rPr>
        <w:t>，</w:t>
      </w:r>
      <w:r>
        <w:rPr>
          <w:rFonts w:ascii="仿宋_GB2312" w:eastAsia="仿宋_GB2312" w:hAnsi="仿宋_GB2312" w:cs="PingFang SC" w:hint="eastAsia"/>
          <w:b/>
          <w:bCs/>
          <w:kern w:val="0"/>
        </w:rPr>
        <w:t>我行将无法向您提供重置登录密码服务。</w:t>
      </w:r>
    </w:p>
    <w:p w14:paraId="6B754D13" w14:textId="77777777" w:rsidR="00023AB1" w:rsidRDefault="00023AB1" w:rsidP="00023AB1">
      <w:pPr>
        <w:widowControl/>
        <w:autoSpaceDE w:val="0"/>
        <w:autoSpaceDN w:val="0"/>
        <w:adjustRightInd w:val="0"/>
        <w:ind w:firstLineChars="200" w:firstLine="482"/>
        <w:jc w:val="left"/>
        <w:rPr>
          <w:rFonts w:ascii="仿宋_GB2312" w:eastAsia="仿宋_GB2312" w:hAnsi="仿宋_GB2312" w:cs="Times"/>
          <w:b/>
          <w:bCs/>
          <w:kern w:val="0"/>
        </w:rPr>
      </w:pPr>
      <w:r>
        <w:rPr>
          <w:rFonts w:ascii="仿宋_GB2312" w:eastAsia="仿宋_GB2312" w:hAnsi="仿宋_GB2312" w:cs="PingFang SC"/>
          <w:b/>
          <w:bCs/>
          <w:kern w:val="0"/>
        </w:rPr>
        <w:t>4.</w:t>
      </w:r>
      <w:r>
        <w:rPr>
          <w:rFonts w:ascii="仿宋_GB2312" w:eastAsia="仿宋_GB2312" w:hAnsi="仿宋_GB2312" w:cs="PingFang SC" w:hint="eastAsia"/>
          <w:b/>
          <w:bCs/>
          <w:kern w:val="0"/>
        </w:rPr>
        <w:t>当您使用在线修改个人信息资料服务时</w:t>
      </w:r>
      <w:r>
        <w:rPr>
          <w:rFonts w:ascii="仿宋_GB2312" w:eastAsia="仿宋_GB2312" w:hAnsi="仿宋_GB2312" w:cs="PingFang SC"/>
          <w:b/>
          <w:bCs/>
          <w:kern w:val="0"/>
        </w:rPr>
        <w:t>，</w:t>
      </w:r>
      <w:r>
        <w:rPr>
          <w:rFonts w:ascii="仿宋_GB2312" w:eastAsia="仿宋_GB2312" w:hAnsi="仿宋_GB2312" w:cs="PingFang SC" w:hint="eastAsia"/>
          <w:b/>
          <w:bCs/>
          <w:kern w:val="0"/>
        </w:rPr>
        <w:t>您可对账号登录密码进行直接修改。修改后即时生效。如您选择不提供上述服务所必需的信息</w:t>
      </w:r>
      <w:r>
        <w:rPr>
          <w:rFonts w:ascii="仿宋_GB2312" w:eastAsia="仿宋_GB2312" w:hAnsi="仿宋_GB2312" w:cs="PingFang SC"/>
          <w:b/>
          <w:bCs/>
          <w:kern w:val="0"/>
        </w:rPr>
        <w:t>，</w:t>
      </w:r>
      <w:r>
        <w:rPr>
          <w:rFonts w:ascii="仿宋_GB2312" w:eastAsia="仿宋_GB2312" w:hAnsi="仿宋_GB2312" w:cs="PingFang SC" w:hint="eastAsia"/>
          <w:b/>
          <w:bCs/>
          <w:kern w:val="0"/>
        </w:rPr>
        <w:t>我行将无法向您提供上述服务，但您仍然可以正常浏览和使用App其它不需要上述服务即可使用的功能。</w:t>
      </w:r>
    </w:p>
    <w:p w14:paraId="0E1ACFB6" w14:textId="77777777" w:rsidR="00023AB1" w:rsidRDefault="00023AB1" w:rsidP="00023AB1">
      <w:pPr>
        <w:widowControl/>
        <w:autoSpaceDE w:val="0"/>
        <w:autoSpaceDN w:val="0"/>
        <w:adjustRightInd w:val="0"/>
        <w:ind w:firstLineChars="200" w:firstLine="482"/>
        <w:jc w:val="left"/>
        <w:rPr>
          <w:rFonts w:ascii="仿宋_GB2312" w:eastAsia="仿宋_GB2312" w:hAnsi="仿宋_GB2312" w:cs="PingFang SC"/>
          <w:b/>
          <w:bCs/>
          <w:kern w:val="0"/>
          <w:u w:val="single"/>
        </w:rPr>
      </w:pPr>
      <w:r>
        <w:rPr>
          <w:rFonts w:ascii="仿宋_GB2312" w:eastAsia="仿宋_GB2312" w:hAnsi="仿宋_GB2312" w:cs="PingFang SC"/>
          <w:b/>
          <w:bCs/>
          <w:kern w:val="0"/>
        </w:rPr>
        <w:t>5.</w:t>
      </w:r>
      <w:r>
        <w:rPr>
          <w:rFonts w:ascii="仿宋_GB2312" w:eastAsia="仿宋_GB2312" w:hAnsi="仿宋_GB2312" w:cs="PingFang SC" w:hint="eastAsia"/>
          <w:b/>
          <w:bCs/>
          <w:kern w:val="0"/>
        </w:rPr>
        <w:t>我行会使用您的手机号、设备型号、操作系统、设备信息（SSID、Android ID、MAC地址、WIFI、IMEI、MEID、IMSI、GET_TASK检索应用程序、设备硬件序列号、获取安装应用列表个人信息</w:t>
      </w:r>
      <w:r>
        <w:rPr>
          <w:rFonts w:ascii="仿宋_GB2312" w:eastAsia="仿宋_GB2312" w:hAnsi="仿宋_GB2312" w:cs="PingFang SC" w:hint="eastAsia"/>
          <w:b/>
          <w:bCs/>
          <w:kern w:val="0"/>
          <w:lang w:eastAsia="zh-Hans"/>
        </w:rPr>
        <w:t>、</w:t>
      </w:r>
      <w:r>
        <w:rPr>
          <w:rFonts w:ascii="仿宋_GB2312" w:eastAsia="仿宋_GB2312" w:hAnsi="仿宋_GB2312" w:cs="PingFang SC" w:hint="eastAsia"/>
          <w:b/>
          <w:bCs/>
          <w:kern w:val="0"/>
        </w:rPr>
        <w:t>UUID和IDFA）、登录</w:t>
      </w:r>
      <w:r>
        <w:rPr>
          <w:rFonts w:ascii="仿宋_GB2312" w:eastAsia="仿宋_GB2312" w:hAnsi="仿宋_GB2312" w:cs="PingFang SC"/>
          <w:b/>
          <w:bCs/>
          <w:kern w:val="0"/>
        </w:rPr>
        <w:t>IP</w:t>
      </w:r>
      <w:r>
        <w:rPr>
          <w:rFonts w:ascii="仿宋_GB2312" w:eastAsia="仿宋_GB2312" w:hAnsi="仿宋_GB2312" w:cs="PingFang SC" w:hint="eastAsia"/>
          <w:b/>
          <w:bCs/>
          <w:kern w:val="0"/>
        </w:rPr>
        <w:t>地址、操作日志、位置信息、面部图像</w:t>
      </w:r>
      <w:r>
        <w:rPr>
          <w:rFonts w:ascii="仿宋_GB2312" w:eastAsia="仿宋_GB2312" w:hAnsi="仿宋_GB2312" w:cs="PingFang SC"/>
          <w:b/>
          <w:bCs/>
          <w:kern w:val="0"/>
        </w:rPr>
        <w:t>（</w:t>
      </w:r>
      <w:r>
        <w:rPr>
          <w:rFonts w:ascii="仿宋_GB2312" w:eastAsia="仿宋_GB2312" w:hAnsi="仿宋_GB2312" w:cs="PingFang SC" w:hint="eastAsia"/>
          <w:b/>
          <w:bCs/>
          <w:kern w:val="0"/>
        </w:rPr>
        <w:t>视频</w:t>
      </w:r>
      <w:r>
        <w:rPr>
          <w:rFonts w:ascii="仿宋_GB2312" w:eastAsia="仿宋_GB2312" w:hAnsi="仿宋_GB2312" w:cs="PingFang SC"/>
          <w:b/>
          <w:bCs/>
          <w:kern w:val="0"/>
        </w:rPr>
        <w:t>）</w:t>
      </w:r>
      <w:r>
        <w:rPr>
          <w:rFonts w:ascii="仿宋_GB2312" w:eastAsia="仿宋_GB2312" w:hAnsi="仿宋_GB2312" w:cs="PingFang SC" w:hint="eastAsia"/>
          <w:b/>
          <w:bCs/>
          <w:kern w:val="0"/>
        </w:rPr>
        <w:t>、声音对您的身份进行识别、验证，用于风险防范和诈骗监测</w:t>
      </w:r>
      <w:r>
        <w:rPr>
          <w:rFonts w:ascii="仿宋_GB2312" w:eastAsia="仿宋_GB2312" w:hAnsi="仿宋_GB2312" w:cs="PingFang SC"/>
          <w:b/>
          <w:bCs/>
          <w:kern w:val="0"/>
        </w:rPr>
        <w:t>，</w:t>
      </w:r>
      <w:r>
        <w:rPr>
          <w:rFonts w:ascii="仿宋_GB2312" w:eastAsia="仿宋_GB2312" w:hAnsi="仿宋_GB2312" w:cs="PingFang SC" w:hint="eastAsia"/>
          <w:b/>
          <w:bCs/>
          <w:kern w:val="0"/>
        </w:rPr>
        <w:t>这将提高您使用我行服务的安全性，</w:t>
      </w:r>
      <w:r>
        <w:rPr>
          <w:rFonts w:ascii="仿宋_GB2312" w:eastAsia="仿宋_GB2312" w:hAnsi="仿宋_GB2312" w:cs="PingFang SC" w:hint="eastAsia"/>
          <w:kern w:val="0"/>
        </w:rPr>
        <w:t>以预防、发现、调查相关</w:t>
      </w:r>
      <w:r>
        <w:rPr>
          <w:rFonts w:ascii="仿宋_GB2312" w:eastAsia="仿宋_GB2312" w:hAnsi="仿宋_GB2312" w:cs="PingFang SC"/>
          <w:kern w:val="0"/>
        </w:rPr>
        <w:t>的</w:t>
      </w:r>
      <w:r>
        <w:rPr>
          <w:rFonts w:ascii="仿宋_GB2312" w:eastAsia="仿宋_GB2312" w:hAnsi="仿宋_GB2312" w:cs="PingFang SC" w:hint="eastAsia"/>
          <w:kern w:val="0"/>
        </w:rPr>
        <w:t>欺诈、危害安全、非法、洗钱、恐怖主义、金融制裁或违反与我行的协议、政策或规则的行为</w:t>
      </w:r>
      <w:r>
        <w:rPr>
          <w:rFonts w:ascii="仿宋_GB2312" w:eastAsia="仿宋_GB2312" w:hAnsi="仿宋_GB2312" w:cs="PingFang SC"/>
          <w:kern w:val="0"/>
        </w:rPr>
        <w:t>，</w:t>
      </w:r>
      <w:r>
        <w:rPr>
          <w:rFonts w:ascii="仿宋_GB2312" w:eastAsia="仿宋_GB2312" w:hAnsi="仿宋_GB2312" w:cs="PingFang SC" w:hint="eastAsia"/>
          <w:kern w:val="0"/>
        </w:rPr>
        <w:t>以保护您、我行及社会公众的合法权益。如您不同意提供上述信息，可能无法完成风险验证。</w:t>
      </w:r>
    </w:p>
    <w:p w14:paraId="359F2BB2" w14:textId="77777777" w:rsidR="00023AB1" w:rsidRDefault="00023AB1" w:rsidP="00023AB1">
      <w:pPr>
        <w:widowControl/>
        <w:autoSpaceDE w:val="0"/>
        <w:autoSpaceDN w:val="0"/>
        <w:adjustRightInd w:val="0"/>
        <w:ind w:firstLineChars="200" w:firstLine="482"/>
        <w:jc w:val="left"/>
        <w:rPr>
          <w:rFonts w:ascii="仿宋_GB2312" w:eastAsia="仿宋_GB2312" w:hAnsi="仿宋_GB2312" w:cs="Times"/>
          <w:b/>
          <w:bCs/>
          <w:kern w:val="0"/>
        </w:rPr>
      </w:pPr>
      <w:r>
        <w:rPr>
          <w:rFonts w:ascii="仿宋_GB2312" w:eastAsia="仿宋_GB2312" w:hAnsi="仿宋_GB2312" w:cs="PingFang SC" w:hint="eastAsia"/>
          <w:b/>
          <w:bCs/>
          <w:kern w:val="0"/>
        </w:rPr>
        <w:lastRenderedPageBreak/>
        <w:t>您承诺提供的手机号码为实名制登记在本人名下的有效联系方式</w:t>
      </w:r>
      <w:r>
        <w:rPr>
          <w:rFonts w:ascii="仿宋_GB2312" w:eastAsia="仿宋_GB2312" w:hAnsi="仿宋_GB2312" w:cs="PingFang SC"/>
          <w:b/>
          <w:bCs/>
          <w:kern w:val="0"/>
        </w:rPr>
        <w:t>，</w:t>
      </w:r>
      <w:r>
        <w:rPr>
          <w:rFonts w:ascii="仿宋_GB2312" w:eastAsia="仿宋_GB2312" w:hAnsi="仿宋_GB2312" w:cs="PingFang SC" w:hint="eastAsia"/>
          <w:b/>
          <w:bCs/>
          <w:kern w:val="0"/>
        </w:rPr>
        <w:t>并同意授权我行自业务受理之日起向您手机号码所属的电信运营商查询、核实相关交易发生时手机号码所处的城市地区代码</w:t>
      </w:r>
      <w:r>
        <w:rPr>
          <w:rFonts w:ascii="仿宋_GB2312" w:eastAsia="仿宋_GB2312" w:hAnsi="仿宋_GB2312" w:cs="PingFang SC"/>
          <w:b/>
          <w:bCs/>
          <w:kern w:val="0"/>
        </w:rPr>
        <w:t>，</w:t>
      </w:r>
      <w:r>
        <w:rPr>
          <w:rFonts w:ascii="仿宋_GB2312" w:eastAsia="仿宋_GB2312" w:hAnsi="仿宋_GB2312" w:cs="PingFang SC" w:hint="eastAsia"/>
          <w:b/>
          <w:bCs/>
          <w:kern w:val="0"/>
        </w:rPr>
        <w:t>并进行位置对比</w:t>
      </w:r>
      <w:r>
        <w:rPr>
          <w:rFonts w:ascii="仿宋_GB2312" w:eastAsia="仿宋_GB2312" w:hAnsi="仿宋_GB2312" w:cs="PingFang SC"/>
          <w:b/>
          <w:bCs/>
          <w:kern w:val="0"/>
        </w:rPr>
        <w:t>，</w:t>
      </w:r>
      <w:r>
        <w:rPr>
          <w:rFonts w:ascii="仿宋_GB2312" w:eastAsia="仿宋_GB2312" w:hAnsi="仿宋_GB2312" w:cs="PingFang SC" w:hint="eastAsia"/>
          <w:b/>
          <w:bCs/>
          <w:kern w:val="0"/>
        </w:rPr>
        <w:t>同时同意本人手机号码所属的电信运营商将前述城市地区代码对比结果提供给我行</w:t>
      </w:r>
      <w:r>
        <w:rPr>
          <w:rFonts w:ascii="仿宋_GB2312" w:eastAsia="仿宋_GB2312" w:hAnsi="仿宋_GB2312" w:cs="PingFang SC"/>
          <w:b/>
          <w:bCs/>
          <w:kern w:val="0"/>
        </w:rPr>
        <w:t>，</w:t>
      </w:r>
      <w:r>
        <w:rPr>
          <w:rFonts w:ascii="仿宋_GB2312" w:eastAsia="仿宋_GB2312" w:hAnsi="仿宋_GB2312" w:cs="PingFang SC" w:hint="eastAsia"/>
          <w:b/>
          <w:bCs/>
          <w:kern w:val="0"/>
        </w:rPr>
        <w:t>用作风险识别。您同意授权我行向您的手机号码以电话、短信形式提供相应服务与产品销售信息，并保留相关通话录音，便于发生纠纷时核实事实，以维护您的权益。</w:t>
      </w:r>
    </w:p>
    <w:p w14:paraId="365C1672" w14:textId="29E2D4BD" w:rsidR="00023AB1" w:rsidRDefault="00023AB1" w:rsidP="00023AB1">
      <w:pPr>
        <w:widowControl/>
        <w:autoSpaceDE w:val="0"/>
        <w:autoSpaceDN w:val="0"/>
        <w:adjustRightInd w:val="0"/>
        <w:ind w:firstLineChars="200" w:firstLine="482"/>
        <w:jc w:val="left"/>
        <w:rPr>
          <w:rFonts w:ascii="仿宋_GB2312" w:eastAsia="仿宋_GB2312" w:hAnsi="仿宋_GB2312" w:cs="PingFang SC"/>
          <w:b/>
          <w:bCs/>
          <w:kern w:val="0"/>
        </w:rPr>
      </w:pPr>
      <w:r>
        <w:rPr>
          <w:rFonts w:ascii="仿宋_GB2312" w:eastAsia="仿宋_GB2312" w:hAnsi="仿宋_GB2312" w:cs="PingFang SC"/>
          <w:b/>
          <w:bCs/>
          <w:kern w:val="0"/>
        </w:rPr>
        <w:t>6.</w:t>
      </w:r>
      <w:r>
        <w:rPr>
          <w:rFonts w:ascii="仿宋_GB2312" w:eastAsia="仿宋_GB2312" w:hAnsi="仿宋_GB2312" w:cs="PingFang SC" w:hint="eastAsia"/>
          <w:b/>
          <w:bCs/>
          <w:kern w:val="0"/>
        </w:rPr>
        <w:t>我行会收集您使用</w:t>
      </w:r>
      <w:r w:rsidR="00DD69DD">
        <w:rPr>
          <w:rFonts w:ascii="仿宋_GB2312" w:eastAsia="仿宋_GB2312" w:hAnsi="仿宋_GB2312" w:cs="PingFang SC"/>
          <w:b/>
          <w:bCs/>
          <w:kern w:val="0"/>
        </w:rPr>
        <w:t>兴业生活</w:t>
      </w:r>
      <w:r>
        <w:rPr>
          <w:rFonts w:ascii="仿宋_GB2312" w:eastAsia="仿宋_GB2312" w:hAnsi="仿宋_GB2312" w:cs="PingFang SC" w:hint="eastAsia"/>
          <w:b/>
          <w:bCs/>
          <w:kern w:val="0"/>
        </w:rPr>
        <w:t>商户版</w:t>
      </w:r>
      <w:r>
        <w:rPr>
          <w:rFonts w:ascii="仿宋_GB2312" w:eastAsia="仿宋_GB2312" w:hAnsi="仿宋_GB2312" w:cs="PingFang SC"/>
          <w:b/>
          <w:bCs/>
          <w:kern w:val="0"/>
        </w:rPr>
        <w:t>App</w:t>
      </w:r>
      <w:r>
        <w:rPr>
          <w:rFonts w:ascii="仿宋_GB2312" w:eastAsia="仿宋_GB2312" w:hAnsi="仿宋_GB2312" w:cs="PingFang SC" w:hint="eastAsia"/>
          <w:b/>
          <w:bCs/>
          <w:kern w:val="0"/>
        </w:rPr>
        <w:t>的频率、总体使用情况、性能数据</w:t>
      </w:r>
      <w:r>
        <w:rPr>
          <w:rFonts w:ascii="仿宋_GB2312" w:eastAsia="仿宋_GB2312" w:hAnsi="仿宋_GB2312" w:cs="PingFang SC"/>
          <w:b/>
          <w:bCs/>
          <w:kern w:val="0"/>
        </w:rPr>
        <w:t>，</w:t>
      </w:r>
      <w:r>
        <w:rPr>
          <w:rFonts w:ascii="仿宋_GB2312" w:eastAsia="仿宋_GB2312" w:hAnsi="仿宋_GB2312" w:cs="PingFang SC" w:hint="eastAsia"/>
          <w:b/>
          <w:bCs/>
          <w:kern w:val="0"/>
        </w:rPr>
        <w:t>以便提升网络应用的响应效率，改善您的使用体验。</w:t>
      </w:r>
    </w:p>
    <w:p w14:paraId="05D5D189" w14:textId="77777777" w:rsidR="00023AB1" w:rsidRDefault="00023AB1" w:rsidP="00023AB1">
      <w:pPr>
        <w:widowControl/>
        <w:autoSpaceDE w:val="0"/>
        <w:autoSpaceDN w:val="0"/>
        <w:adjustRightInd w:val="0"/>
        <w:ind w:firstLineChars="200" w:firstLine="480"/>
        <w:jc w:val="left"/>
        <w:rPr>
          <w:rFonts w:ascii="仿宋_GB2312" w:eastAsia="仿宋_GB2312" w:hAnsi="仿宋_GB2312" w:cs="Times"/>
          <w:kern w:val="0"/>
        </w:rPr>
      </w:pPr>
      <w:r>
        <w:rPr>
          <w:rFonts w:ascii="仿宋_GB2312" w:eastAsia="仿宋_GB2312" w:hAnsi="仿宋_GB2312" w:cs="PingFang SC"/>
          <w:kern w:val="0"/>
        </w:rPr>
        <w:t>7.</w:t>
      </w:r>
      <w:r>
        <w:rPr>
          <w:rFonts w:ascii="仿宋_GB2312" w:eastAsia="仿宋_GB2312" w:hAnsi="仿宋_GB2312" w:cs="PingFang SC" w:hint="eastAsia"/>
          <w:kern w:val="0"/>
        </w:rPr>
        <w:t>为了更方便地使用我行的服务</w:t>
      </w:r>
      <w:r>
        <w:rPr>
          <w:rFonts w:ascii="仿宋_GB2312" w:eastAsia="仿宋_GB2312" w:hAnsi="仿宋_GB2312" w:cs="PingFang SC"/>
          <w:kern w:val="0"/>
        </w:rPr>
        <w:t>，</w:t>
      </w:r>
      <w:r>
        <w:rPr>
          <w:rFonts w:ascii="仿宋_GB2312" w:eastAsia="仿宋_GB2312" w:hAnsi="仿宋_GB2312" w:cs="PingFang SC" w:hint="eastAsia"/>
          <w:kern w:val="0"/>
        </w:rPr>
        <w:t>以下情形中</w:t>
      </w:r>
      <w:r w:rsidRPr="00597BD1">
        <w:rPr>
          <w:rFonts w:ascii="仿宋_GB2312" w:eastAsia="仿宋_GB2312" w:hAnsi="仿宋_GB2312" w:cs="PingFang SC" w:hint="eastAsia"/>
          <w:kern w:val="0"/>
        </w:rPr>
        <w:t>默认为关闭状态</w:t>
      </w:r>
      <w:r>
        <w:rPr>
          <w:rFonts w:ascii="仿宋_GB2312" w:eastAsia="仿宋_GB2312" w:hAnsi="仿宋_GB2312" w:cs="PingFang SC"/>
          <w:kern w:val="0"/>
        </w:rPr>
        <w:t>，</w:t>
      </w:r>
      <w:r>
        <w:rPr>
          <w:rFonts w:ascii="仿宋_GB2312" w:eastAsia="仿宋_GB2312" w:hAnsi="仿宋_GB2312" w:cs="PingFang SC" w:hint="eastAsia"/>
          <w:kern w:val="0"/>
        </w:rPr>
        <w:t>您可选择是否授权我行收集、使用您的个人信息</w:t>
      </w:r>
      <w:r>
        <w:rPr>
          <w:rFonts w:ascii="仿宋_GB2312" w:eastAsia="仿宋_GB2312" w:hAnsi="仿宋_GB2312" w:cs="PingFang SC"/>
          <w:kern w:val="0"/>
        </w:rPr>
        <w:t>：</w:t>
      </w:r>
    </w:p>
    <w:p w14:paraId="76D41822" w14:textId="77777777" w:rsidR="00023AB1" w:rsidRDefault="00023AB1" w:rsidP="00023AB1">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hint="eastAsia"/>
          <w:b/>
          <w:bCs/>
          <w:kern w:val="0"/>
        </w:rPr>
        <w:t>（1）读取手机状态和身份以用于确定设备识别码，</w:t>
      </w:r>
      <w:r>
        <w:rPr>
          <w:rFonts w:ascii="仿宋_GB2312" w:eastAsia="仿宋_GB2312" w:hAnsi="仿宋_GB2312" w:cs="PingFang SC" w:hint="eastAsia"/>
          <w:kern w:val="0"/>
        </w:rPr>
        <w:t>以保证您登录账号的安全性。若您拒绝授权，将无法正常使用本App登录中才能使用的功能，但您可以正常使用除此之外的其它功能。</w:t>
      </w:r>
      <w:r>
        <w:rPr>
          <w:rFonts w:ascii="仿宋_GB2312" w:eastAsia="仿宋_GB2312" w:hAnsi="仿宋_GB2312" w:cs="PingFang SC" w:hint="eastAsia"/>
          <w:kern w:val="0"/>
          <w:lang w:eastAsia="zh-Hans"/>
        </w:rPr>
        <w:t>您可以在您手机系统的“设置”中进行开启或撤销。</w:t>
      </w:r>
    </w:p>
    <w:p w14:paraId="41AEC65D" w14:textId="7E081AB2" w:rsidR="00023AB1" w:rsidRDefault="00023AB1" w:rsidP="00023AB1">
      <w:pPr>
        <w:widowControl/>
        <w:autoSpaceDE w:val="0"/>
        <w:autoSpaceDN w:val="0"/>
        <w:adjustRightInd w:val="0"/>
        <w:ind w:firstLineChars="200" w:firstLine="482"/>
        <w:jc w:val="left"/>
        <w:rPr>
          <w:rFonts w:ascii="仿宋_GB2312" w:eastAsia="仿宋_GB2312" w:hAnsi="仿宋_GB2312" w:cs="Times"/>
          <w:kern w:val="0"/>
        </w:rPr>
      </w:pPr>
      <w:r>
        <w:rPr>
          <w:rFonts w:ascii="仿宋_GB2312" w:eastAsia="仿宋_GB2312" w:hAnsi="仿宋_GB2312" w:cs="PingFang SC" w:hint="eastAsia"/>
          <w:b/>
          <w:bCs/>
          <w:kern w:val="0"/>
        </w:rPr>
        <w:t>（</w:t>
      </w:r>
      <w:r>
        <w:rPr>
          <w:rFonts w:ascii="仿宋_GB2312" w:eastAsia="仿宋_GB2312" w:hAnsi="仿宋_GB2312" w:cs="PingFang SC"/>
          <w:b/>
          <w:bCs/>
          <w:kern w:val="0"/>
        </w:rPr>
        <w:t>2</w:t>
      </w:r>
      <w:r>
        <w:rPr>
          <w:rFonts w:ascii="仿宋_GB2312" w:eastAsia="仿宋_GB2312" w:hAnsi="仿宋_GB2312" w:cs="PingFang SC" w:hint="eastAsia"/>
          <w:b/>
          <w:bCs/>
          <w:kern w:val="0"/>
        </w:rPr>
        <w:t>）基于相机</w:t>
      </w:r>
      <w:r>
        <w:rPr>
          <w:rFonts w:ascii="仿宋_GB2312" w:eastAsia="仿宋_GB2312" w:hAnsi="仿宋_GB2312" w:cs="PingFang SC"/>
          <w:b/>
          <w:bCs/>
          <w:kern w:val="0"/>
        </w:rPr>
        <w:t>（</w:t>
      </w:r>
      <w:r>
        <w:rPr>
          <w:rFonts w:ascii="仿宋_GB2312" w:eastAsia="仿宋_GB2312" w:hAnsi="仿宋_GB2312" w:cs="PingFang SC" w:hint="eastAsia"/>
          <w:b/>
          <w:bCs/>
          <w:kern w:val="0"/>
        </w:rPr>
        <w:t>摄像头</w:t>
      </w:r>
      <w:r>
        <w:rPr>
          <w:rFonts w:ascii="仿宋_GB2312" w:eastAsia="仿宋_GB2312" w:hAnsi="仿宋_GB2312" w:cs="PingFang SC"/>
          <w:b/>
          <w:bCs/>
          <w:kern w:val="0"/>
        </w:rPr>
        <w:t>）</w:t>
      </w:r>
      <w:r>
        <w:rPr>
          <w:rFonts w:ascii="仿宋_GB2312" w:eastAsia="仿宋_GB2312" w:hAnsi="仿宋_GB2312" w:cs="PingFang SC" w:hint="eastAsia"/>
          <w:b/>
          <w:bCs/>
          <w:kern w:val="0"/>
        </w:rPr>
        <w:t>的功能</w:t>
      </w:r>
      <w:r>
        <w:rPr>
          <w:rFonts w:ascii="仿宋_GB2312" w:eastAsia="仿宋_GB2312" w:hAnsi="仿宋_GB2312" w:cs="PingFang SC"/>
          <w:b/>
          <w:bCs/>
          <w:kern w:val="0"/>
        </w:rPr>
        <w:t>：</w:t>
      </w:r>
      <w:r>
        <w:rPr>
          <w:rFonts w:ascii="仿宋_GB2312" w:eastAsia="仿宋_GB2312" w:hAnsi="仿宋_GB2312" w:cs="PingFang SC" w:hint="eastAsia"/>
          <w:kern w:val="0"/>
        </w:rPr>
        <w:t>您可以使用二维码扫描和核销服务，若您拒绝授权，上述服务将无法正常使用，但其它服务仍可正常使用。</w:t>
      </w:r>
      <w:r>
        <w:rPr>
          <w:rFonts w:ascii="仿宋_GB2312" w:eastAsia="仿宋_GB2312" w:hAnsi="仿宋_GB2312" w:cs="PingFang SC" w:hint="eastAsia"/>
          <w:kern w:val="0"/>
          <w:lang w:eastAsia="zh-Hans"/>
        </w:rPr>
        <w:t>您可以通过</w:t>
      </w:r>
      <w:r>
        <w:rPr>
          <w:rFonts w:ascii="仿宋_GB2312" w:eastAsia="仿宋_GB2312" w:hAnsi="仿宋_GB2312" w:cs="PingFang SC" w:hint="eastAsia"/>
          <w:kern w:val="0"/>
        </w:rPr>
        <w:t>您的手机系统</w:t>
      </w:r>
      <w:r>
        <w:rPr>
          <w:rFonts w:ascii="仿宋_GB2312" w:eastAsia="仿宋_GB2312" w:hAnsi="仿宋_GB2312" w:cs="PingFang SC" w:hint="eastAsia"/>
          <w:kern w:val="0"/>
          <w:lang w:eastAsia="zh-Hans"/>
        </w:rPr>
        <w:t>的“设置”</w:t>
      </w:r>
      <w:r>
        <w:rPr>
          <w:rFonts w:ascii="仿宋_GB2312" w:eastAsia="仿宋_GB2312" w:hAnsi="仿宋_GB2312" w:cs="PingFang SC" w:hint="eastAsia"/>
          <w:kern w:val="0"/>
        </w:rPr>
        <w:t>开启或关闭对</w:t>
      </w:r>
      <w:r w:rsidR="00DD69DD">
        <w:rPr>
          <w:rFonts w:ascii="仿宋_GB2312" w:eastAsia="仿宋_GB2312" w:hAnsi="仿宋_GB2312" w:cs="PingFang SC" w:hint="eastAsia"/>
          <w:kern w:val="0"/>
        </w:rPr>
        <w:t>兴业生活</w:t>
      </w:r>
      <w:r>
        <w:rPr>
          <w:rFonts w:ascii="仿宋_GB2312" w:eastAsia="仿宋_GB2312" w:hAnsi="仿宋_GB2312" w:cs="PingFang SC" w:hint="eastAsia"/>
          <w:kern w:val="0"/>
        </w:rPr>
        <w:t>商户版App的授权</w:t>
      </w:r>
      <w:r>
        <w:rPr>
          <w:rFonts w:ascii="仿宋_GB2312" w:eastAsia="仿宋_GB2312" w:hAnsi="仿宋_GB2312" w:cs="PingFang SC" w:hint="eastAsia"/>
          <w:kern w:val="0"/>
          <w:lang w:eastAsia="zh-Hans"/>
        </w:rPr>
        <w:t>。</w:t>
      </w:r>
    </w:p>
    <w:p w14:paraId="68FCBAEB" w14:textId="17F50CD0" w:rsidR="00023AB1" w:rsidRDefault="00023AB1" w:rsidP="00023AB1">
      <w:pPr>
        <w:widowControl/>
        <w:autoSpaceDE w:val="0"/>
        <w:autoSpaceDN w:val="0"/>
        <w:adjustRightInd w:val="0"/>
        <w:ind w:firstLineChars="200" w:firstLine="482"/>
        <w:jc w:val="left"/>
        <w:rPr>
          <w:rFonts w:ascii="仿宋_GB2312" w:eastAsia="仿宋_GB2312" w:hAnsi="仿宋_GB2312" w:cs="Times"/>
          <w:kern w:val="0"/>
        </w:rPr>
      </w:pPr>
      <w:r>
        <w:rPr>
          <w:rFonts w:ascii="仿宋_GB2312" w:eastAsia="仿宋_GB2312" w:hAnsi="仿宋_GB2312" w:cs="PingFang SC" w:hint="eastAsia"/>
          <w:b/>
          <w:bCs/>
          <w:kern w:val="0"/>
        </w:rPr>
        <w:t>（</w:t>
      </w:r>
      <w:r>
        <w:rPr>
          <w:rFonts w:ascii="仿宋_GB2312" w:eastAsia="仿宋_GB2312" w:hAnsi="仿宋_GB2312" w:cs="PingFang SC"/>
          <w:b/>
          <w:bCs/>
          <w:kern w:val="0"/>
        </w:rPr>
        <w:t>3</w:t>
      </w:r>
      <w:r>
        <w:rPr>
          <w:rFonts w:ascii="仿宋_GB2312" w:eastAsia="仿宋_GB2312" w:hAnsi="仿宋_GB2312" w:cs="PingFang SC" w:hint="eastAsia"/>
          <w:b/>
          <w:bCs/>
          <w:kern w:val="0"/>
        </w:rPr>
        <w:t>）基于相机</w:t>
      </w:r>
      <w:r>
        <w:rPr>
          <w:rFonts w:ascii="仿宋_GB2312" w:eastAsia="仿宋_GB2312" w:hAnsi="仿宋_GB2312" w:cs="PingFang SC"/>
          <w:b/>
          <w:bCs/>
          <w:kern w:val="0"/>
        </w:rPr>
        <w:t>（</w:t>
      </w:r>
      <w:r>
        <w:rPr>
          <w:rFonts w:ascii="仿宋_GB2312" w:eastAsia="仿宋_GB2312" w:hAnsi="仿宋_GB2312" w:cs="PingFang SC" w:hint="eastAsia"/>
          <w:b/>
          <w:bCs/>
          <w:kern w:val="0"/>
        </w:rPr>
        <w:t>图片库</w:t>
      </w:r>
      <w:r>
        <w:rPr>
          <w:rFonts w:ascii="仿宋_GB2312" w:eastAsia="仿宋_GB2312" w:hAnsi="仿宋_GB2312" w:cs="PingFang SC"/>
          <w:b/>
          <w:bCs/>
          <w:kern w:val="0"/>
        </w:rPr>
        <w:t>）</w:t>
      </w:r>
      <w:r>
        <w:rPr>
          <w:rFonts w:ascii="仿宋_GB2312" w:eastAsia="仿宋_GB2312" w:hAnsi="仿宋_GB2312" w:cs="PingFang SC" w:hint="eastAsia"/>
          <w:b/>
          <w:bCs/>
          <w:kern w:val="0"/>
        </w:rPr>
        <w:t>的功能</w:t>
      </w:r>
      <w:r>
        <w:rPr>
          <w:rFonts w:ascii="仿宋_GB2312" w:eastAsia="仿宋_GB2312" w:hAnsi="仿宋_GB2312" w:cs="PingFang SC"/>
          <w:b/>
          <w:bCs/>
          <w:kern w:val="0"/>
        </w:rPr>
        <w:t>：</w:t>
      </w:r>
      <w:r>
        <w:rPr>
          <w:rFonts w:ascii="仿宋_GB2312" w:eastAsia="仿宋_GB2312" w:hAnsi="仿宋_GB2312" w:cs="PingFang SC" w:hint="eastAsia"/>
          <w:kern w:val="0"/>
        </w:rPr>
        <w:t>您可以使用二维码扫描上传图片服务。若您拒绝授权，上述服务将无法正常使用，但其它服务仍可正常使用。</w:t>
      </w:r>
      <w:r>
        <w:rPr>
          <w:rFonts w:ascii="仿宋_GB2312" w:eastAsia="仿宋_GB2312" w:hAnsi="仿宋_GB2312" w:cs="PingFang SC" w:hint="eastAsia"/>
          <w:kern w:val="0"/>
          <w:lang w:eastAsia="zh-Hans"/>
        </w:rPr>
        <w:t>您可以通过</w:t>
      </w:r>
      <w:r>
        <w:rPr>
          <w:rFonts w:ascii="仿宋_GB2312" w:eastAsia="仿宋_GB2312" w:hAnsi="仿宋_GB2312" w:cs="PingFang SC" w:hint="eastAsia"/>
          <w:kern w:val="0"/>
        </w:rPr>
        <w:t>您的手机系统</w:t>
      </w:r>
      <w:r>
        <w:rPr>
          <w:rFonts w:ascii="仿宋_GB2312" w:eastAsia="仿宋_GB2312" w:hAnsi="仿宋_GB2312" w:cs="PingFang SC" w:hint="eastAsia"/>
          <w:kern w:val="0"/>
          <w:lang w:eastAsia="zh-Hans"/>
        </w:rPr>
        <w:t>的“设置”</w:t>
      </w:r>
      <w:r>
        <w:rPr>
          <w:rFonts w:ascii="仿宋_GB2312" w:eastAsia="仿宋_GB2312" w:hAnsi="仿宋_GB2312" w:cs="PingFang SC" w:hint="eastAsia"/>
          <w:kern w:val="0"/>
        </w:rPr>
        <w:t>开启或关闭对</w:t>
      </w:r>
      <w:r w:rsidR="00DD69DD">
        <w:rPr>
          <w:rFonts w:ascii="仿宋_GB2312" w:eastAsia="仿宋_GB2312" w:hAnsi="仿宋_GB2312" w:cs="PingFang SC" w:hint="eastAsia"/>
          <w:kern w:val="0"/>
        </w:rPr>
        <w:t>兴业生活</w:t>
      </w:r>
      <w:r>
        <w:rPr>
          <w:rFonts w:ascii="仿宋_GB2312" w:eastAsia="仿宋_GB2312" w:hAnsi="仿宋_GB2312" w:cs="PingFang SC" w:hint="eastAsia"/>
          <w:kern w:val="0"/>
        </w:rPr>
        <w:t>商户版App的授权</w:t>
      </w:r>
      <w:r>
        <w:rPr>
          <w:rFonts w:ascii="仿宋_GB2312" w:eastAsia="仿宋_GB2312" w:hAnsi="仿宋_GB2312" w:cs="PingFang SC" w:hint="eastAsia"/>
          <w:kern w:val="0"/>
          <w:lang w:eastAsia="zh-Hans"/>
        </w:rPr>
        <w:t>。</w:t>
      </w:r>
    </w:p>
    <w:p w14:paraId="429BC11B" w14:textId="2EF93BA4" w:rsidR="00023AB1" w:rsidRDefault="00023AB1" w:rsidP="00023AB1">
      <w:pPr>
        <w:widowControl/>
        <w:autoSpaceDE w:val="0"/>
        <w:autoSpaceDN w:val="0"/>
        <w:adjustRightInd w:val="0"/>
        <w:ind w:firstLineChars="200" w:firstLine="482"/>
        <w:jc w:val="left"/>
        <w:rPr>
          <w:rFonts w:ascii="仿宋_GB2312" w:eastAsia="仿宋_GB2312" w:hAnsi="仿宋_GB2312" w:cs="Times"/>
          <w:kern w:val="0"/>
        </w:rPr>
      </w:pPr>
      <w:r>
        <w:rPr>
          <w:rFonts w:ascii="仿宋_GB2312" w:eastAsia="仿宋_GB2312" w:hAnsi="仿宋_GB2312" w:cs="PingFang SC" w:hint="eastAsia"/>
          <w:b/>
          <w:bCs/>
          <w:kern w:val="0"/>
        </w:rPr>
        <w:t>（</w:t>
      </w:r>
      <w:r>
        <w:rPr>
          <w:rFonts w:ascii="仿宋_GB2312" w:eastAsia="仿宋_GB2312" w:hAnsi="仿宋_GB2312" w:cs="PingFang SC"/>
          <w:b/>
          <w:bCs/>
          <w:kern w:val="0"/>
        </w:rPr>
        <w:t>4</w:t>
      </w:r>
      <w:r>
        <w:rPr>
          <w:rFonts w:ascii="仿宋_GB2312" w:eastAsia="仿宋_GB2312" w:hAnsi="仿宋_GB2312" w:cs="PingFang SC" w:hint="eastAsia"/>
          <w:b/>
          <w:bCs/>
          <w:kern w:val="0"/>
        </w:rPr>
        <w:t>）基于存储的功能</w:t>
      </w:r>
      <w:r>
        <w:rPr>
          <w:rFonts w:ascii="仿宋_GB2312" w:eastAsia="仿宋_GB2312" w:hAnsi="仿宋_GB2312" w:cs="PingFang SC"/>
          <w:b/>
          <w:bCs/>
          <w:kern w:val="0"/>
        </w:rPr>
        <w:t>：</w:t>
      </w:r>
      <w:r>
        <w:rPr>
          <w:rFonts w:ascii="仿宋_GB2312" w:eastAsia="仿宋_GB2312" w:hAnsi="仿宋_GB2312" w:cs="PingFang SC" w:hint="eastAsia"/>
          <w:kern w:val="0"/>
        </w:rPr>
        <w:t>您可开启该功能，以便</w:t>
      </w:r>
      <w:r w:rsidR="00DD69DD">
        <w:rPr>
          <w:rFonts w:ascii="仿宋_GB2312" w:eastAsia="仿宋_GB2312" w:hAnsi="仿宋_GB2312" w:cs="PingFang SC" w:hint="eastAsia"/>
          <w:kern w:val="0"/>
        </w:rPr>
        <w:t>兴业生活</w:t>
      </w:r>
      <w:r>
        <w:rPr>
          <w:rFonts w:ascii="仿宋_GB2312" w:eastAsia="仿宋_GB2312" w:hAnsi="仿宋_GB2312" w:cs="PingFang SC" w:hint="eastAsia"/>
          <w:kern w:val="0"/>
        </w:rPr>
        <w:t>预加载</w:t>
      </w:r>
      <w:r>
        <w:rPr>
          <w:rFonts w:ascii="仿宋_GB2312" w:eastAsia="仿宋_GB2312" w:hAnsi="仿宋_GB2312" w:cs="Helvetica Neue"/>
          <w:kern w:val="0"/>
        </w:rPr>
        <w:t>页面缓存</w:t>
      </w:r>
      <w:r>
        <w:rPr>
          <w:rFonts w:ascii="仿宋_GB2312" w:eastAsia="仿宋_GB2312" w:hAnsi="仿宋_GB2312" w:cs="Helvetica Neue" w:hint="eastAsia"/>
          <w:kern w:val="0"/>
        </w:rPr>
        <w:t>，提升程序响应速度，您可以在</w:t>
      </w:r>
      <w:r>
        <w:rPr>
          <w:rFonts w:ascii="仿宋_GB2312" w:eastAsia="仿宋_GB2312" w:hAnsi="仿宋_GB2312" w:cs="Helvetica Neue" w:hint="eastAsia"/>
          <w:kern w:val="0"/>
          <w:lang w:eastAsia="zh-Hans"/>
        </w:rPr>
        <w:t>手机操作</w:t>
      </w:r>
      <w:r>
        <w:rPr>
          <w:rFonts w:ascii="仿宋_GB2312" w:eastAsia="仿宋_GB2312" w:hAnsi="仿宋_GB2312" w:cs="Helvetica Neue" w:hint="eastAsia"/>
          <w:kern w:val="0"/>
        </w:rPr>
        <w:t>中清除这些</w:t>
      </w:r>
      <w:r>
        <w:rPr>
          <w:rFonts w:ascii="仿宋_GB2312" w:eastAsia="仿宋_GB2312" w:hAnsi="仿宋_GB2312" w:cs="Helvetica Neue" w:hint="eastAsia"/>
          <w:kern w:val="0"/>
          <w:lang w:eastAsia="zh-Hans"/>
        </w:rPr>
        <w:t>存储</w:t>
      </w:r>
      <w:r>
        <w:rPr>
          <w:rFonts w:ascii="仿宋_GB2312" w:eastAsia="仿宋_GB2312" w:hAnsi="仿宋_GB2312" w:cs="Helvetica Neue" w:hint="eastAsia"/>
          <w:kern w:val="0"/>
        </w:rPr>
        <w:t>信息。</w:t>
      </w:r>
      <w:r>
        <w:rPr>
          <w:rFonts w:ascii="仿宋_GB2312" w:eastAsia="仿宋_GB2312" w:hAnsi="仿宋_GB2312" w:cs="PingFang SC" w:hint="eastAsia"/>
          <w:kern w:val="0"/>
        </w:rPr>
        <w:t>若您拒绝授权，仍然可以正常使用本App。</w:t>
      </w:r>
    </w:p>
    <w:p w14:paraId="6C4C0CB0" w14:textId="77777777" w:rsidR="00023AB1" w:rsidRDefault="00023AB1" w:rsidP="00023AB1">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hint="eastAsia"/>
          <w:b/>
          <w:bCs/>
          <w:kern w:val="0"/>
        </w:rPr>
        <w:t>（</w:t>
      </w:r>
      <w:r>
        <w:rPr>
          <w:rFonts w:ascii="仿宋_GB2312" w:eastAsia="仿宋_GB2312" w:hAnsi="仿宋_GB2312" w:cs="PingFang SC"/>
          <w:b/>
          <w:bCs/>
          <w:kern w:val="0"/>
        </w:rPr>
        <w:t>5</w:t>
      </w:r>
      <w:r>
        <w:rPr>
          <w:rFonts w:ascii="仿宋_GB2312" w:eastAsia="仿宋_GB2312" w:hAnsi="仿宋_GB2312" w:cs="PingFang SC" w:hint="eastAsia"/>
          <w:b/>
          <w:bCs/>
          <w:kern w:val="0"/>
        </w:rPr>
        <w:t>）网络通讯，用于与服务端进行通讯。</w:t>
      </w:r>
      <w:r>
        <w:rPr>
          <w:rFonts w:ascii="仿宋_GB2312" w:eastAsia="仿宋_GB2312" w:hAnsi="仿宋_GB2312" w:cs="PingFang SC" w:hint="eastAsia"/>
          <w:kern w:val="0"/>
        </w:rPr>
        <w:t>若您拒绝授权后，本App所有基于需要联网通讯的功能均无法使用。</w:t>
      </w:r>
    </w:p>
    <w:p w14:paraId="3C8F9AA6" w14:textId="77777777" w:rsidR="00023AB1" w:rsidRDefault="00023AB1" w:rsidP="00023AB1">
      <w:pPr>
        <w:widowControl/>
        <w:autoSpaceDE w:val="0"/>
        <w:autoSpaceDN w:val="0"/>
        <w:adjustRightInd w:val="0"/>
        <w:ind w:firstLineChars="200" w:firstLine="482"/>
        <w:jc w:val="left"/>
        <w:rPr>
          <w:rFonts w:ascii="仿宋_GB2312" w:eastAsia="仿宋_GB2312" w:hAnsi="仿宋_GB2312" w:cs="PingFang SC"/>
          <w:kern w:val="0"/>
        </w:rPr>
      </w:pPr>
      <w:r>
        <w:rPr>
          <w:rFonts w:ascii="仿宋_GB2312" w:eastAsia="仿宋_GB2312" w:hAnsi="仿宋_GB2312" w:cs="PingFang SC" w:hint="eastAsia"/>
          <w:b/>
          <w:bCs/>
          <w:kern w:val="0"/>
        </w:rPr>
        <w:t>（</w:t>
      </w:r>
      <w:r>
        <w:rPr>
          <w:rFonts w:ascii="仿宋_GB2312" w:eastAsia="仿宋_GB2312" w:hAnsi="仿宋_GB2312" w:cs="PingFang SC"/>
          <w:b/>
          <w:bCs/>
          <w:kern w:val="0"/>
        </w:rPr>
        <w:t>6</w:t>
      </w:r>
      <w:r>
        <w:rPr>
          <w:rFonts w:ascii="仿宋_GB2312" w:eastAsia="仿宋_GB2312" w:hAnsi="仿宋_GB2312" w:cs="PingFang SC" w:hint="eastAsia"/>
          <w:b/>
          <w:bCs/>
          <w:kern w:val="0"/>
        </w:rPr>
        <w:t>）通知权限：</w:t>
      </w:r>
      <w:r>
        <w:rPr>
          <w:rFonts w:ascii="仿宋_GB2312" w:eastAsia="仿宋_GB2312" w:hAnsi="仿宋_GB2312" w:cs="PingFang SC" w:hint="eastAsia"/>
          <w:kern w:val="0"/>
        </w:rPr>
        <w:t>您可以开启通知权限，以便我行向您发送动账通知及产品服务信息，若您拒绝授权，信息通知服务将不能正常提供，但其它服务仍可正常使用。</w:t>
      </w:r>
      <w:r>
        <w:rPr>
          <w:rFonts w:ascii="仿宋_GB2312" w:eastAsia="仿宋_GB2312" w:hAnsi="仿宋_GB2312" w:cs="PingFang SC" w:hint="eastAsia"/>
          <w:kern w:val="0"/>
          <w:lang w:eastAsia="zh-Hans"/>
        </w:rPr>
        <w:t>您可以在“</w:t>
      </w:r>
      <w:r>
        <w:rPr>
          <w:rFonts w:ascii="仿宋_GB2312" w:eastAsia="仿宋_GB2312" w:hAnsi="仿宋_GB2312" w:cs="PingFang SC" w:hint="eastAsia"/>
          <w:kern w:val="0"/>
        </w:rPr>
        <w:t>用户</w:t>
      </w:r>
      <w:r>
        <w:rPr>
          <w:rFonts w:ascii="仿宋_GB2312" w:eastAsia="仿宋_GB2312" w:hAnsi="仿宋_GB2312" w:cs="PingFang SC" w:hint="eastAsia"/>
          <w:kern w:val="0"/>
          <w:lang w:eastAsia="zh-Hans"/>
        </w:rPr>
        <w:t>”</w:t>
      </w:r>
      <w:r>
        <w:rPr>
          <w:rFonts w:ascii="仿宋_GB2312" w:eastAsia="仿宋_GB2312" w:hAnsi="仿宋_GB2312" w:cs="PingFang SC"/>
          <w:kern w:val="0"/>
          <w:lang w:eastAsia="zh-Hans"/>
        </w:rPr>
        <w:t>-</w:t>
      </w:r>
      <w:r>
        <w:rPr>
          <w:rFonts w:ascii="仿宋_GB2312" w:eastAsia="仿宋_GB2312" w:hAnsi="仿宋_GB2312" w:cs="PingFang SC" w:hint="eastAsia"/>
          <w:kern w:val="0"/>
          <w:lang w:eastAsia="zh-Hans"/>
        </w:rPr>
        <w:t>“设置”</w:t>
      </w:r>
      <w:r>
        <w:rPr>
          <w:rFonts w:ascii="仿宋_GB2312" w:eastAsia="仿宋_GB2312" w:hAnsi="仿宋_GB2312" w:cs="PingFang SC" w:hint="eastAsia"/>
          <w:kern w:val="0"/>
        </w:rPr>
        <w:t>-“接收核销消息通知”</w:t>
      </w:r>
      <w:r>
        <w:rPr>
          <w:rFonts w:ascii="仿宋_GB2312" w:eastAsia="仿宋_GB2312" w:hAnsi="仿宋_GB2312" w:cs="PingFang SC" w:hint="eastAsia"/>
          <w:kern w:val="0"/>
          <w:lang w:eastAsia="zh-Hans"/>
        </w:rPr>
        <w:t>开启或</w:t>
      </w:r>
      <w:r>
        <w:rPr>
          <w:rFonts w:ascii="仿宋_GB2312" w:eastAsia="仿宋_GB2312" w:hAnsi="仿宋_GB2312" w:cs="PingFang SC" w:hint="eastAsia"/>
          <w:kern w:val="0"/>
        </w:rPr>
        <w:t>关闭</w:t>
      </w:r>
      <w:r>
        <w:rPr>
          <w:rFonts w:ascii="仿宋_GB2312" w:eastAsia="仿宋_GB2312" w:hAnsi="仿宋_GB2312" w:cs="PingFang SC" w:hint="eastAsia"/>
          <w:kern w:val="0"/>
          <w:lang w:eastAsia="zh-Hans"/>
        </w:rPr>
        <w:t>。</w:t>
      </w:r>
    </w:p>
    <w:p w14:paraId="6C2C9C8E" w14:textId="2A71BF46" w:rsidR="00023AB1" w:rsidRDefault="00023AB1" w:rsidP="00023AB1">
      <w:pPr>
        <w:widowControl/>
        <w:autoSpaceDE w:val="0"/>
        <w:autoSpaceDN w:val="0"/>
        <w:adjustRightInd w:val="0"/>
        <w:ind w:firstLineChars="200" w:firstLine="480"/>
        <w:jc w:val="left"/>
        <w:rPr>
          <w:rFonts w:ascii="仿宋_GB2312" w:eastAsia="仿宋_GB2312" w:hAnsi="仿宋_GB2312" w:cs="Times"/>
          <w:kern w:val="0"/>
        </w:rPr>
      </w:pPr>
      <w:r>
        <w:rPr>
          <w:rFonts w:ascii="仿宋_GB2312" w:eastAsia="仿宋_GB2312" w:hAnsi="仿宋_GB2312" w:cs="PingFang SC" w:hint="eastAsia"/>
          <w:kern w:val="0"/>
        </w:rPr>
        <w:t>请</w:t>
      </w:r>
      <w:r>
        <w:rPr>
          <w:rFonts w:ascii="仿宋_GB2312" w:eastAsia="仿宋_GB2312" w:hAnsi="仿宋_GB2312" w:cs="PingFang SC"/>
          <w:kern w:val="0"/>
        </w:rPr>
        <w:t>您知悉，随着我行业务的发展，可能会对</w:t>
      </w:r>
      <w:r w:rsidR="00DD69DD">
        <w:rPr>
          <w:rFonts w:ascii="仿宋_GB2312" w:eastAsia="仿宋_GB2312" w:hAnsi="仿宋_GB2312" w:cs="PingFang SC" w:hint="eastAsia"/>
          <w:kern w:val="0"/>
        </w:rPr>
        <w:t>兴业生活</w:t>
      </w:r>
      <w:r>
        <w:rPr>
          <w:rFonts w:ascii="仿宋_GB2312" w:eastAsia="仿宋_GB2312" w:hAnsi="仿宋_GB2312" w:cs="PingFang SC"/>
          <w:kern w:val="0"/>
        </w:rPr>
        <w:t>的功能和提供的服务有所调整变化。原则上，当新功能或服务与我行当前提供的功能或服务有关时，收集与使用的个人信息将与原处理目的具有关联。在与原处理目的无关联的场景下，我行收集、使用您的个人信息，会再次进行告知，并征得您的同意。</w:t>
      </w:r>
    </w:p>
    <w:p w14:paraId="067EF404" w14:textId="77777777" w:rsidR="00B2277F" w:rsidRPr="00023AB1" w:rsidRDefault="00B2277F"/>
    <w:sectPr w:rsidR="00B2277F" w:rsidRPr="00023A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D1F66" w14:textId="77777777" w:rsidR="00F91517" w:rsidRDefault="00F91517" w:rsidP="00023AB1">
      <w:r>
        <w:separator/>
      </w:r>
    </w:p>
  </w:endnote>
  <w:endnote w:type="continuationSeparator" w:id="0">
    <w:p w14:paraId="08DDF92B" w14:textId="77777777" w:rsidR="00F91517" w:rsidRDefault="00F91517" w:rsidP="0002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1" w:csb1="00000000"/>
  </w:font>
  <w:font w:name="PingFang SC">
    <w:altName w:val="宋体"/>
    <w:charset w:val="86"/>
    <w:family w:val="swiss"/>
    <w:pitch w:val="default"/>
    <w:sig w:usb0="00000000" w:usb1="00000000" w:usb2="00000017" w:usb3="00000000" w:csb0="00040001" w:csb1="00000000"/>
  </w:font>
  <w:font w:name="Times">
    <w:altName w:val="Times New Roman"/>
    <w:panose1 w:val="02020603050405020304"/>
    <w:charset w:val="00"/>
    <w:family w:val="roman"/>
    <w:pitch w:val="default"/>
    <w:sig w:usb0="00000000" w:usb1="00000000" w:usb2="00000000" w:usb3="00000000" w:csb0="2000019F" w:csb1="4F010000"/>
  </w:font>
  <w:font w:name="Helvetica Neue">
    <w:altName w:val="Times New Roman"/>
    <w:charset w:val="00"/>
    <w:family w:val="auto"/>
    <w:pitch w:val="default"/>
    <w:sig w:usb0="00000000" w:usb1="00000000" w:usb2="0000001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A8419" w14:textId="77777777" w:rsidR="00F91517" w:rsidRDefault="00F91517" w:rsidP="00023AB1">
      <w:r>
        <w:separator/>
      </w:r>
    </w:p>
  </w:footnote>
  <w:footnote w:type="continuationSeparator" w:id="0">
    <w:p w14:paraId="2171C7FD" w14:textId="77777777" w:rsidR="00F91517" w:rsidRDefault="00F91517" w:rsidP="00023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72"/>
    <w:rsid w:val="00023AB1"/>
    <w:rsid w:val="00041565"/>
    <w:rsid w:val="00085B80"/>
    <w:rsid w:val="00413FA7"/>
    <w:rsid w:val="00597BD1"/>
    <w:rsid w:val="0070642D"/>
    <w:rsid w:val="00862CED"/>
    <w:rsid w:val="00B2277F"/>
    <w:rsid w:val="00B466A4"/>
    <w:rsid w:val="00DD69DD"/>
    <w:rsid w:val="00E64186"/>
    <w:rsid w:val="00F91517"/>
    <w:rsid w:val="00FC7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9EDCA"/>
  <w15:chartTrackingRefBased/>
  <w15:docId w15:val="{A3664EFC-674B-49D7-9D15-2CBBC017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AB1"/>
    <w:pPr>
      <w:widowControl w:val="0"/>
      <w:jc w:val="both"/>
    </w:pPr>
    <w:rPr>
      <w:rFonts w:ascii="等线" w:eastAsia="等线" w:hAnsi="等线"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3A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3AB1"/>
    <w:rPr>
      <w:sz w:val="18"/>
      <w:szCs w:val="18"/>
    </w:rPr>
  </w:style>
  <w:style w:type="paragraph" w:styleId="a4">
    <w:name w:val="footer"/>
    <w:basedOn w:val="a"/>
    <w:link w:val="Char0"/>
    <w:uiPriority w:val="99"/>
    <w:unhideWhenUsed/>
    <w:rsid w:val="00023A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3AB1"/>
    <w:rPr>
      <w:sz w:val="18"/>
      <w:szCs w:val="18"/>
    </w:rPr>
  </w:style>
  <w:style w:type="paragraph" w:styleId="a5">
    <w:name w:val="Balloon Text"/>
    <w:basedOn w:val="a"/>
    <w:link w:val="Char1"/>
    <w:uiPriority w:val="99"/>
    <w:semiHidden/>
    <w:unhideWhenUsed/>
    <w:rsid w:val="00862CED"/>
    <w:rPr>
      <w:sz w:val="18"/>
      <w:szCs w:val="18"/>
    </w:rPr>
  </w:style>
  <w:style w:type="character" w:customStyle="1" w:styleId="Char1">
    <w:name w:val="批注框文本 Char"/>
    <w:basedOn w:val="a0"/>
    <w:link w:val="a5"/>
    <w:uiPriority w:val="99"/>
    <w:semiHidden/>
    <w:rsid w:val="00862CED"/>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loverchi@sina.com</dc:creator>
  <cp:keywords/>
  <dc:description/>
  <cp:lastModifiedBy>朱晓红</cp:lastModifiedBy>
  <cp:revision>9</cp:revision>
  <dcterms:created xsi:type="dcterms:W3CDTF">2022-05-27T01:39:00Z</dcterms:created>
  <dcterms:modified xsi:type="dcterms:W3CDTF">2022-06-02T03:34:00Z</dcterms:modified>
</cp:coreProperties>
</file>