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0" w:firstLineChars="0"/>
        <w:jc w:val="right"/>
        <w:rPr>
          <w:rFonts w:ascii="仿宋" w:hAnsi="仿宋" w:eastAsia="仿宋"/>
          <w:bCs/>
          <w:sz w:val="16"/>
          <w:szCs w:val="16"/>
        </w:rPr>
      </w:pPr>
      <w:r>
        <w:rPr>
          <w:rFonts w:hint="eastAsia" w:ascii="仿宋" w:hAnsi="仿宋" w:eastAsia="仿宋"/>
          <w:bCs/>
          <w:sz w:val="16"/>
          <w:szCs w:val="16"/>
        </w:rPr>
        <w:t>版本号：</w:t>
      </w:r>
      <w:r>
        <w:rPr>
          <w:rFonts w:ascii="仿宋" w:hAnsi="仿宋" w:eastAsia="仿宋"/>
          <w:bCs/>
          <w:sz w:val="16"/>
          <w:szCs w:val="16"/>
        </w:rPr>
        <w:t>HCFC-XJ-</w:t>
      </w:r>
      <w:r>
        <w:rPr>
          <w:rFonts w:hint="eastAsia" w:ascii="仿宋" w:hAnsi="仿宋" w:eastAsia="仿宋"/>
          <w:bCs/>
          <w:sz w:val="16"/>
          <w:szCs w:val="16"/>
        </w:rPr>
        <w:t>XYYH</w:t>
      </w:r>
      <w:r>
        <w:rPr>
          <w:rFonts w:ascii="仿宋" w:hAnsi="仿宋" w:eastAsia="仿宋"/>
          <w:bCs/>
          <w:sz w:val="16"/>
          <w:szCs w:val="16"/>
        </w:rPr>
        <w:t>-2023-V1.1</w:t>
      </w:r>
    </w:p>
    <w:p>
      <w:pPr>
        <w:adjustRightInd w:val="0"/>
        <w:snapToGrid w:val="0"/>
        <w:spacing w:line="300" w:lineRule="auto"/>
        <w:rPr>
          <w:rFonts w:ascii="仿宋" w:hAnsi="仿宋" w:eastAsia="仿宋"/>
          <w:b/>
          <w:szCs w:val="21"/>
        </w:rPr>
      </w:pPr>
      <w:r>
        <w:rPr>
          <w:rFonts w:hint="eastAsia" w:ascii="仿宋" w:hAnsi="仿宋" w:eastAsia="仿宋"/>
          <w:b/>
          <w:szCs w:val="21"/>
        </w:rPr>
        <w:t>签约重要提示：</w:t>
      </w:r>
    </w:p>
    <w:p>
      <w:pPr>
        <w:adjustRightInd w:val="0"/>
        <w:snapToGrid w:val="0"/>
        <w:spacing w:line="300" w:lineRule="auto"/>
        <w:ind w:firstLine="422" w:firstLineChars="200"/>
        <w:rPr>
          <w:rFonts w:ascii="仿宋" w:hAnsi="仿宋" w:eastAsia="仿宋"/>
          <w:b/>
          <w:szCs w:val="21"/>
        </w:rPr>
      </w:pPr>
      <w:r>
        <w:rPr>
          <w:rFonts w:hint="eastAsia" w:ascii="仿宋" w:hAnsi="仿宋" w:eastAsia="仿宋"/>
          <w:b/>
          <w:szCs w:val="21"/>
        </w:rPr>
        <w:t>为了维护您的权益，请您在签署本合同之前仔细阅读,检查并确认以下事宜：</w:t>
      </w:r>
    </w:p>
    <w:p>
      <w:pPr>
        <w:widowControl/>
        <w:spacing w:line="300" w:lineRule="auto"/>
        <w:ind w:firstLine="422" w:firstLineChars="200"/>
        <w:rPr>
          <w:rFonts w:ascii="仿宋" w:hAnsi="仿宋" w:eastAsia="仿宋" w:cs="宋体"/>
          <w:b/>
          <w:bCs/>
          <w:kern w:val="0"/>
          <w:szCs w:val="21"/>
        </w:rPr>
      </w:pPr>
      <w:r>
        <w:rPr>
          <w:rFonts w:ascii="仿宋" w:hAnsi="仿宋" w:eastAsia="仿宋"/>
          <w:b/>
          <w:bCs/>
          <w:szCs w:val="21"/>
        </w:rPr>
        <w:t>1.</w:t>
      </w:r>
      <w:r>
        <w:rPr>
          <w:rFonts w:hint="eastAsia" w:ascii="仿宋" w:hAnsi="仿宋" w:eastAsia="仿宋"/>
          <w:b/>
          <w:bCs/>
          <w:szCs w:val="21"/>
        </w:rPr>
        <w:t xml:space="preserve">您有权签署本合同，具有签署本合同所必须的一切合法资质及授权；  </w:t>
      </w:r>
    </w:p>
    <w:p>
      <w:pPr>
        <w:widowControl/>
        <w:spacing w:line="300" w:lineRule="auto"/>
        <w:ind w:firstLine="422" w:firstLineChars="200"/>
        <w:rPr>
          <w:rFonts w:ascii="仿宋" w:hAnsi="仿宋" w:eastAsia="仿宋" w:cs="宋体"/>
          <w:b/>
          <w:bCs/>
          <w:kern w:val="0"/>
          <w:szCs w:val="21"/>
        </w:rPr>
      </w:pPr>
      <w:r>
        <w:rPr>
          <w:rFonts w:ascii="仿宋" w:hAnsi="仿宋" w:eastAsia="仿宋"/>
          <w:b/>
          <w:bCs/>
          <w:szCs w:val="21"/>
        </w:rPr>
        <w:t>2.</w:t>
      </w:r>
      <w:r>
        <w:rPr>
          <w:rFonts w:hint="eastAsia" w:ascii="仿宋" w:hAnsi="仿宋" w:eastAsia="仿宋"/>
          <w:b/>
          <w:bCs/>
          <w:szCs w:val="21"/>
        </w:rPr>
        <w:t>您已经认真阅读并充分理解本合同所有条款，并特别注意了其中加黑字体部分的内容；</w:t>
      </w:r>
    </w:p>
    <w:p>
      <w:pPr>
        <w:widowControl/>
        <w:spacing w:line="300" w:lineRule="auto"/>
        <w:ind w:firstLine="422" w:firstLineChars="200"/>
        <w:rPr>
          <w:rFonts w:ascii="仿宋" w:hAnsi="仿宋" w:eastAsia="仿宋" w:cs="宋体"/>
          <w:b/>
          <w:bCs/>
          <w:kern w:val="0"/>
          <w:szCs w:val="21"/>
        </w:rPr>
      </w:pPr>
      <w:r>
        <w:rPr>
          <w:rFonts w:ascii="仿宋" w:hAnsi="仿宋" w:eastAsia="仿宋"/>
          <w:b/>
          <w:bCs/>
          <w:szCs w:val="21"/>
        </w:rPr>
        <w:t>3.</w:t>
      </w:r>
      <w:r>
        <w:rPr>
          <w:rFonts w:hint="eastAsia" w:ascii="仿宋" w:hAnsi="仿宋" w:eastAsia="仿宋"/>
          <w:b/>
          <w:bCs/>
          <w:szCs w:val="21"/>
        </w:rPr>
        <w:t>您已经确知任何欺诈、违约行为均要承担相应的法律责任；</w:t>
      </w:r>
    </w:p>
    <w:p>
      <w:pPr>
        <w:widowControl/>
        <w:spacing w:line="300" w:lineRule="auto"/>
        <w:ind w:firstLine="422" w:firstLineChars="200"/>
        <w:rPr>
          <w:rFonts w:ascii="仿宋" w:hAnsi="仿宋" w:eastAsia="仿宋"/>
          <w:b/>
          <w:bCs/>
          <w:szCs w:val="21"/>
        </w:rPr>
      </w:pPr>
      <w:r>
        <w:rPr>
          <w:rFonts w:ascii="仿宋" w:hAnsi="仿宋" w:eastAsia="仿宋"/>
          <w:b/>
          <w:bCs/>
          <w:szCs w:val="21"/>
        </w:rPr>
        <w:t>4.</w:t>
      </w:r>
      <w:r>
        <w:rPr>
          <w:rFonts w:hint="eastAsia" w:ascii="仿宋" w:hAnsi="仿宋" w:eastAsia="仿宋"/>
          <w:b/>
          <w:bCs/>
          <w:szCs w:val="21"/>
        </w:rPr>
        <w:t>您将本着诚实、信用的原则，自愿签订并依约履行本合同；</w:t>
      </w:r>
    </w:p>
    <w:p>
      <w:pPr>
        <w:widowControl/>
        <w:spacing w:line="300" w:lineRule="auto"/>
        <w:ind w:firstLine="422" w:firstLineChars="200"/>
        <w:rPr>
          <w:rFonts w:ascii="仿宋" w:hAnsi="仿宋" w:eastAsia="仿宋" w:cs="宋体"/>
          <w:b/>
          <w:bCs/>
          <w:kern w:val="0"/>
          <w:szCs w:val="21"/>
        </w:rPr>
      </w:pPr>
      <w:r>
        <w:rPr>
          <w:rFonts w:ascii="仿宋" w:hAnsi="仿宋" w:eastAsia="仿宋" w:cs="宋体"/>
          <w:b/>
          <w:bCs/>
          <w:kern w:val="0"/>
          <w:szCs w:val="21"/>
        </w:rPr>
        <w:t>5.</w:t>
      </w:r>
      <w:r>
        <w:rPr>
          <w:rFonts w:hint="eastAsia" w:ascii="仿宋" w:hAnsi="仿宋" w:eastAsia="仿宋"/>
          <w:b/>
          <w:bCs/>
          <w:szCs w:val="21"/>
        </w:rPr>
        <w:t>本合同由您（“借款人”）与海尔消费金融有限公司（以下简称“海尔消金”或称“贷款人”）、联合贷款人（如有）缔结。请您务必审慎阅读并充分理解本合同各条款内容，特别是以加粗、下划线方式提示您注意的有关免责或限制责任、管辖等事项安排的条款。如您对本合同内容及页面提示信息有疑问，请您暂停后续操作，您可致电官方客服400</w:t>
      </w:r>
      <w:r>
        <w:rPr>
          <w:rFonts w:ascii="仿宋" w:hAnsi="仿宋" w:eastAsia="仿宋"/>
          <w:b/>
          <w:bCs/>
          <w:szCs w:val="21"/>
        </w:rPr>
        <w:t>-</w:t>
      </w:r>
      <w:r>
        <w:rPr>
          <w:rFonts w:hint="eastAsia" w:ascii="仿宋" w:hAnsi="仿宋" w:eastAsia="仿宋"/>
          <w:b/>
          <w:bCs/>
          <w:szCs w:val="21"/>
        </w:rPr>
        <w:t>018</w:t>
      </w:r>
      <w:r>
        <w:rPr>
          <w:rFonts w:ascii="仿宋" w:hAnsi="仿宋" w:eastAsia="仿宋"/>
          <w:b/>
          <w:bCs/>
          <w:szCs w:val="21"/>
        </w:rPr>
        <w:t>-</w:t>
      </w:r>
      <w:r>
        <w:rPr>
          <w:rFonts w:hint="eastAsia" w:ascii="仿宋" w:hAnsi="仿宋" w:eastAsia="仿宋"/>
          <w:b/>
          <w:bCs/>
          <w:szCs w:val="21"/>
        </w:rPr>
        <w:t>7777咨询，以便我们为您解释和说明。本合同以数据电文形式订立，本合同一经您主动点击/勾选或以其他方式（使用、登录等）确认或提交申请即视为您已完全理解并同意本合同全部条款（包括有关权利义务和/或责任限制、免责条款），并视为已签署本合同且即时生效，您愿意以数据电文的方式订立本合同，并将在本合同生效后承担相应的法律责任；</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6</w:t>
      </w:r>
      <w:r>
        <w:rPr>
          <w:rFonts w:ascii="仿宋" w:hAnsi="仿宋" w:eastAsia="仿宋" w:cs="宋体"/>
          <w:b/>
          <w:bCs/>
          <w:kern w:val="0"/>
          <w:szCs w:val="21"/>
        </w:rPr>
        <w:t>.</w:t>
      </w:r>
      <w:r>
        <w:rPr>
          <w:rFonts w:hint="eastAsia" w:ascii="仿宋" w:hAnsi="仿宋" w:eastAsia="仿宋" w:cs="宋体"/>
          <w:b/>
          <w:bCs/>
          <w:kern w:val="0"/>
          <w:szCs w:val="21"/>
        </w:rPr>
        <w:t>您申请</w:t>
      </w:r>
      <w:r>
        <w:rPr>
          <w:rFonts w:ascii="仿宋" w:hAnsi="仿宋" w:eastAsia="仿宋" w:cs="宋体"/>
          <w:b/>
          <w:bCs/>
          <w:kern w:val="0"/>
          <w:szCs w:val="21"/>
        </w:rPr>
        <w:t>本</w:t>
      </w:r>
      <w:r>
        <w:rPr>
          <w:rFonts w:hint="eastAsia" w:ascii="仿宋" w:hAnsi="仿宋" w:eastAsia="仿宋" w:cs="宋体"/>
          <w:b/>
          <w:bCs/>
          <w:kern w:val="0"/>
          <w:szCs w:val="21"/>
        </w:rPr>
        <w:t>合同项下服务时应年满十八周岁，且为</w:t>
      </w:r>
      <w:r>
        <w:rPr>
          <w:rFonts w:ascii="仿宋" w:hAnsi="仿宋" w:eastAsia="仿宋" w:cs="宋体"/>
          <w:b/>
          <w:bCs/>
          <w:kern w:val="0"/>
          <w:szCs w:val="21"/>
        </w:rPr>
        <w:t>非在校学生，拥有合法固定的收入来源</w:t>
      </w:r>
      <w:r>
        <w:rPr>
          <w:rFonts w:hint="eastAsia" w:ascii="仿宋" w:hAnsi="仿宋" w:eastAsia="仿宋" w:cs="宋体"/>
          <w:b/>
          <w:bCs/>
          <w:kern w:val="0"/>
          <w:szCs w:val="21"/>
        </w:rPr>
        <w:t>并</w:t>
      </w:r>
      <w:r>
        <w:rPr>
          <w:rFonts w:ascii="仿宋" w:hAnsi="仿宋" w:eastAsia="仿宋" w:cs="宋体"/>
          <w:b/>
          <w:bCs/>
          <w:kern w:val="0"/>
          <w:szCs w:val="21"/>
        </w:rPr>
        <w:t>具备偿还个人消费贷款的经济能力</w:t>
      </w:r>
      <w:r>
        <w:rPr>
          <w:rFonts w:hint="eastAsia" w:ascii="仿宋" w:hAnsi="仿宋" w:eastAsia="仿宋" w:cs="宋体"/>
          <w:b/>
          <w:bCs/>
          <w:kern w:val="0"/>
          <w:szCs w:val="21"/>
        </w:rPr>
        <w:t>；</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b/>
          <w:bCs/>
          <w:szCs w:val="21"/>
        </w:rPr>
        <w:t>7</w:t>
      </w:r>
      <w:r>
        <w:rPr>
          <w:rFonts w:ascii="仿宋" w:hAnsi="仿宋" w:eastAsia="仿宋"/>
          <w:b/>
          <w:bCs/>
          <w:szCs w:val="21"/>
        </w:rPr>
        <w:t>.</w:t>
      </w:r>
      <w:r>
        <w:rPr>
          <w:rFonts w:hint="eastAsia" w:ascii="仿宋" w:hAnsi="仿宋" w:eastAsia="仿宋"/>
          <w:b/>
          <w:bCs/>
          <w:szCs w:val="21"/>
        </w:rPr>
        <w:t>您在由海尔消金独立运营的，或由与海尔消金合作的第三方机构运营的，或由海尔消金与第三方合作机构共同运营的网站、移动端APP、微信公众号、小程序、H</w:t>
      </w:r>
      <w:r>
        <w:rPr>
          <w:rFonts w:ascii="仿宋" w:hAnsi="仿宋" w:eastAsia="仿宋"/>
          <w:b/>
          <w:bCs/>
          <w:szCs w:val="21"/>
        </w:rPr>
        <w:t>5</w:t>
      </w:r>
      <w:r>
        <w:rPr>
          <w:rFonts w:hint="eastAsia" w:ascii="仿宋" w:hAnsi="仿宋" w:eastAsia="仿宋"/>
          <w:b/>
          <w:bCs/>
          <w:szCs w:val="21"/>
        </w:rPr>
        <w:t>以及</w:t>
      </w:r>
      <w:r>
        <w:rPr>
          <w:rFonts w:ascii="仿宋" w:hAnsi="仿宋" w:eastAsia="仿宋" w:cs="宋体"/>
          <w:b/>
          <w:bCs/>
          <w:kern w:val="0"/>
          <w:szCs w:val="21"/>
        </w:rPr>
        <w:t>后续未来可能开展的其他形式的网络</w:t>
      </w:r>
      <w:r>
        <w:rPr>
          <w:rFonts w:hint="eastAsia" w:ascii="仿宋" w:hAnsi="仿宋" w:eastAsia="仿宋"/>
          <w:b/>
          <w:bCs/>
          <w:szCs w:val="21"/>
        </w:rPr>
        <w:t>电子商务平台（以下简称“平台</w:t>
      </w:r>
      <w:r>
        <w:rPr>
          <w:rFonts w:ascii="仿宋" w:hAnsi="仿宋" w:eastAsia="仿宋"/>
          <w:b/>
          <w:bCs/>
          <w:szCs w:val="21"/>
        </w:rPr>
        <w:t>”</w:t>
      </w:r>
      <w:r>
        <w:rPr>
          <w:rFonts w:hint="eastAsia" w:ascii="仿宋" w:hAnsi="仿宋" w:eastAsia="仿宋"/>
          <w:b/>
          <w:bCs/>
          <w:szCs w:val="21"/>
        </w:rPr>
        <w:t>）上注册的账号（用户名、邮箱、手机号码）和密码（包括登陆密码、支付密码、短信验证码、生物识别技术等）是海尔消金识别您身份及指令的唯一标志，所有使用您账号和密码的操作均视为您的（授权）</w:t>
      </w:r>
      <w:bookmarkStart w:id="13" w:name="_GoBack"/>
      <w:bookmarkEnd w:id="13"/>
      <w:r>
        <w:rPr>
          <w:rFonts w:hint="eastAsia" w:ascii="仿宋" w:hAnsi="仿宋" w:eastAsia="仿宋"/>
          <w:b/>
          <w:bCs/>
          <w:szCs w:val="21"/>
        </w:rPr>
        <w:t>操作行为且您应当对您的（授权）操作行为承担责任, 您应妥善保管账号及密码、终端设备，防止账号及密码泄露，因账号及密码泄露所造成的损失将由您自行承担。</w:t>
      </w:r>
      <w:r>
        <w:rPr>
          <w:rFonts w:ascii="仿宋" w:hAnsi="仿宋" w:eastAsia="仿宋" w:cs="宋体"/>
          <w:b/>
          <w:bCs/>
          <w:kern w:val="0"/>
          <w:szCs w:val="21"/>
        </w:rPr>
        <w:t>您知悉，平台名称可能会因业务需要而被调整，但该等变动不会对您</w:t>
      </w:r>
      <w:r>
        <w:rPr>
          <w:rFonts w:hint="eastAsia" w:ascii="仿宋" w:hAnsi="仿宋" w:eastAsia="仿宋" w:cs="宋体"/>
          <w:b/>
          <w:bCs/>
          <w:kern w:val="0"/>
          <w:szCs w:val="21"/>
        </w:rPr>
        <w:t>在本合同项下的权利义务</w:t>
      </w:r>
      <w:r>
        <w:rPr>
          <w:rFonts w:ascii="仿宋" w:hAnsi="仿宋" w:eastAsia="仿宋" w:cs="宋体"/>
          <w:b/>
          <w:bCs/>
          <w:kern w:val="0"/>
          <w:szCs w:val="21"/>
        </w:rPr>
        <w:t>构成实质性影响</w:t>
      </w:r>
      <w:r>
        <w:rPr>
          <w:rFonts w:hint="eastAsia" w:ascii="仿宋" w:hAnsi="仿宋" w:eastAsia="仿宋" w:cs="宋体"/>
          <w:b/>
          <w:bCs/>
          <w:kern w:val="0"/>
          <w:szCs w:val="21"/>
        </w:rPr>
        <w:t>；</w:t>
      </w:r>
    </w:p>
    <w:p>
      <w:pPr>
        <w:widowControl/>
        <w:spacing w:line="300" w:lineRule="auto"/>
        <w:ind w:firstLine="422" w:firstLineChars="200"/>
        <w:rPr>
          <w:rFonts w:ascii="仿宋" w:hAnsi="仿宋" w:eastAsia="仿宋" w:cs="宋体"/>
          <w:b/>
          <w:bCs/>
          <w:kern w:val="0"/>
          <w:szCs w:val="21"/>
        </w:rPr>
      </w:pPr>
      <w:r>
        <w:rPr>
          <w:rFonts w:ascii="仿宋" w:hAnsi="仿宋" w:eastAsia="仿宋"/>
          <w:b/>
          <w:bCs/>
          <w:szCs w:val="21"/>
        </w:rPr>
        <w:t>8.</w:t>
      </w:r>
      <w:r>
        <w:rPr>
          <w:rFonts w:hint="eastAsia" w:ascii="仿宋" w:hAnsi="仿宋" w:eastAsia="仿宋"/>
          <w:b/>
          <w:bCs/>
          <w:szCs w:val="21"/>
        </w:rPr>
        <w:t>如果您对本合同还有疑问之处，请及时致电官方热线电话400</w:t>
      </w:r>
      <w:r>
        <w:rPr>
          <w:rFonts w:ascii="仿宋" w:hAnsi="仿宋" w:eastAsia="仿宋"/>
          <w:b/>
          <w:bCs/>
          <w:szCs w:val="21"/>
        </w:rPr>
        <w:t>-</w:t>
      </w:r>
      <w:r>
        <w:rPr>
          <w:rFonts w:hint="eastAsia" w:ascii="仿宋" w:hAnsi="仿宋" w:eastAsia="仿宋"/>
          <w:b/>
          <w:bCs/>
          <w:szCs w:val="21"/>
        </w:rPr>
        <w:t>018</w:t>
      </w:r>
      <w:r>
        <w:rPr>
          <w:rFonts w:ascii="仿宋" w:hAnsi="仿宋" w:eastAsia="仿宋"/>
          <w:b/>
          <w:bCs/>
          <w:szCs w:val="21"/>
        </w:rPr>
        <w:t>-</w:t>
      </w:r>
      <w:r>
        <w:rPr>
          <w:rFonts w:hint="eastAsia" w:ascii="仿宋" w:hAnsi="仿宋" w:eastAsia="仿宋"/>
          <w:b/>
          <w:bCs/>
          <w:szCs w:val="21"/>
        </w:rPr>
        <w:t>7777咨询，以便我们为您解释和说明，或向相关专业人士咨询。如果您对本合同中的条款仍然存有疑义，请您暂缓签署本合同或申请本合同项下之服务；</w:t>
      </w:r>
    </w:p>
    <w:p>
      <w:pPr>
        <w:widowControl/>
        <w:spacing w:line="300" w:lineRule="auto"/>
        <w:ind w:firstLine="422" w:firstLineChars="200"/>
        <w:rPr>
          <w:rFonts w:ascii="仿宋" w:hAnsi="仿宋" w:eastAsia="仿宋"/>
          <w:b/>
          <w:bCs/>
          <w:szCs w:val="21"/>
        </w:rPr>
      </w:pPr>
      <w:r>
        <w:rPr>
          <w:rFonts w:ascii="仿宋" w:hAnsi="仿宋" w:eastAsia="仿宋"/>
          <w:b/>
          <w:bCs/>
          <w:szCs w:val="21"/>
        </w:rPr>
        <w:t>9</w:t>
      </w:r>
      <w:r>
        <w:rPr>
          <w:rFonts w:hint="eastAsia" w:ascii="仿宋" w:hAnsi="仿宋" w:eastAsia="仿宋"/>
          <w:b/>
          <w:bCs/>
          <w:szCs w:val="21"/>
        </w:rPr>
        <w:t>.除我们指定的代理机构（包括相关银行及第三方支付机构等）外，我们未授权或同意任何第三方以我们或其他第三方的名义向您收取任何利息和费用（包括但不限于佣金、好处费、平台费、中介费、服务费、咨询费等）。同时，我们不会主动联系您要求您将款项支付至海尔消费金融有限公司之外的其他任何账户。一旦发生上述情况，请您拒绝支付。如有任何疑问，请及时致电400</w:t>
      </w:r>
      <w:r>
        <w:rPr>
          <w:rFonts w:ascii="仿宋" w:hAnsi="仿宋" w:eastAsia="仿宋"/>
          <w:b/>
          <w:bCs/>
          <w:szCs w:val="21"/>
        </w:rPr>
        <w:t>-</w:t>
      </w:r>
      <w:r>
        <w:rPr>
          <w:rFonts w:hint="eastAsia" w:ascii="仿宋" w:hAnsi="仿宋" w:eastAsia="仿宋"/>
          <w:b/>
          <w:bCs/>
          <w:szCs w:val="21"/>
        </w:rPr>
        <w:t>018</w:t>
      </w:r>
      <w:r>
        <w:rPr>
          <w:rFonts w:ascii="仿宋" w:hAnsi="仿宋" w:eastAsia="仿宋"/>
          <w:b/>
          <w:bCs/>
          <w:szCs w:val="21"/>
        </w:rPr>
        <w:t>-</w:t>
      </w:r>
      <w:r>
        <w:rPr>
          <w:rFonts w:hint="eastAsia" w:ascii="仿宋" w:hAnsi="仿宋" w:eastAsia="仿宋"/>
          <w:b/>
          <w:bCs/>
          <w:szCs w:val="21"/>
        </w:rPr>
        <w:t>7777。</w:t>
      </w:r>
    </w:p>
    <w:p>
      <w:pPr>
        <w:widowControl/>
        <w:spacing w:line="300" w:lineRule="auto"/>
        <w:ind w:firstLine="422" w:firstLineChars="200"/>
        <w:rPr>
          <w:rFonts w:ascii="仿宋" w:hAnsi="仿宋" w:eastAsia="仿宋"/>
          <w:b/>
          <w:bCs/>
          <w:i/>
          <w:iCs/>
          <w:szCs w:val="21"/>
        </w:rPr>
      </w:pPr>
      <w:r>
        <w:rPr>
          <w:rFonts w:hint="eastAsia" w:ascii="仿宋" w:hAnsi="仿宋" w:eastAsia="仿宋"/>
          <w:b/>
          <w:bCs/>
          <w:i/>
          <w:iCs/>
          <w:szCs w:val="21"/>
        </w:rPr>
        <w:t>特别提示：海尔消费金融有限公司在此提醒您理性消费，避免过度负债。</w:t>
      </w:r>
    </w:p>
    <w:p>
      <w:pPr>
        <w:widowControl/>
        <w:spacing w:line="300" w:lineRule="auto"/>
        <w:rPr>
          <w:rFonts w:ascii="仿宋" w:hAnsi="仿宋" w:eastAsia="仿宋"/>
          <w:szCs w:val="21"/>
        </w:rPr>
      </w:pPr>
    </w:p>
    <w:p>
      <w:pPr>
        <w:widowControl/>
        <w:spacing w:line="300" w:lineRule="auto"/>
        <w:ind w:firstLine="420"/>
        <w:rPr>
          <w:rFonts w:ascii="仿宋" w:hAnsi="仿宋" w:eastAsia="仿宋" w:cs="宋体"/>
          <w:kern w:val="0"/>
          <w:szCs w:val="21"/>
        </w:rPr>
      </w:pPr>
    </w:p>
    <w:p>
      <w:pPr>
        <w:widowControl/>
        <w:spacing w:line="300" w:lineRule="auto"/>
        <w:ind w:firstLine="420"/>
        <w:rPr>
          <w:rFonts w:ascii="仿宋" w:hAnsi="仿宋" w:eastAsia="仿宋" w:cs="宋体"/>
          <w:b/>
          <w:bCs/>
          <w:kern w:val="0"/>
          <w:szCs w:val="21"/>
        </w:rPr>
      </w:pPr>
    </w:p>
    <w:p>
      <w:pPr>
        <w:widowControl/>
        <w:spacing w:line="300" w:lineRule="auto"/>
        <w:jc w:val="left"/>
        <w:rPr>
          <w:rFonts w:ascii="仿宋" w:hAnsi="仿宋" w:eastAsia="仿宋" w:cs="宋体"/>
          <w:b/>
          <w:bCs/>
          <w:kern w:val="0"/>
          <w:szCs w:val="21"/>
        </w:rPr>
      </w:pPr>
      <w:r>
        <w:rPr>
          <w:rFonts w:ascii="仿宋" w:hAnsi="仿宋" w:eastAsia="仿宋" w:cs="宋体"/>
          <w:b/>
          <w:bCs/>
          <w:kern w:val="0"/>
          <w:szCs w:val="21"/>
        </w:rPr>
        <w:br w:type="page"/>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定义及解释：</w:t>
      </w:r>
    </w:p>
    <w:p>
      <w:pPr>
        <w:widowControl/>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除另有约定外，本合同中所涉及的部分名词解释如下：</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1</w:t>
      </w:r>
      <w:r>
        <w:rPr>
          <w:rFonts w:ascii="仿宋" w:hAnsi="仿宋" w:eastAsia="仿宋" w:cs="宋体"/>
          <w:b/>
          <w:bCs/>
          <w:kern w:val="0"/>
          <w:szCs w:val="21"/>
        </w:rPr>
        <w:t>.</w:t>
      </w:r>
      <w:r>
        <w:rPr>
          <w:rFonts w:hint="eastAsia" w:ascii="仿宋" w:hAnsi="仿宋" w:eastAsia="仿宋" w:cs="宋体"/>
          <w:b/>
          <w:bCs/>
          <w:kern w:val="0"/>
          <w:szCs w:val="21"/>
        </w:rPr>
        <w:t>个人消费贷款</w:t>
      </w:r>
      <w:r>
        <w:rPr>
          <w:rFonts w:ascii="仿宋" w:hAnsi="仿宋" w:eastAsia="仿宋" w:cs="宋体"/>
          <w:b/>
          <w:bCs/>
          <w:kern w:val="0"/>
          <w:szCs w:val="21"/>
        </w:rPr>
        <w:t>或本服务：</w:t>
      </w:r>
      <w:r>
        <w:rPr>
          <w:rFonts w:hint="eastAsia" w:ascii="仿宋" w:hAnsi="仿宋" w:eastAsia="仿宋" w:cs="宋体"/>
          <w:kern w:val="0"/>
          <w:szCs w:val="21"/>
        </w:rPr>
        <w:t>贷款人基于对您的风险评估而授予您一定的信用额度，并在额度范围内向您提供仅限于日常消费（不包括购买房屋和汽车等）用途的贷款服务。</w:t>
      </w:r>
      <w:r>
        <w:rPr>
          <w:rFonts w:ascii="仿宋" w:hAnsi="仿宋" w:eastAsia="仿宋" w:cs="宋体"/>
          <w:kern w:val="0"/>
          <w:szCs w:val="21"/>
        </w:rPr>
        <w:t>您知悉</w:t>
      </w:r>
      <w:r>
        <w:rPr>
          <w:rFonts w:hint="eastAsia" w:ascii="仿宋" w:hAnsi="仿宋" w:eastAsia="仿宋" w:cs="宋体"/>
          <w:kern w:val="0"/>
          <w:szCs w:val="21"/>
        </w:rPr>
        <w:t>并同意</w:t>
      </w:r>
      <w:r>
        <w:rPr>
          <w:rFonts w:ascii="仿宋" w:hAnsi="仿宋" w:eastAsia="仿宋" w:cs="宋体"/>
          <w:kern w:val="0"/>
          <w:szCs w:val="21"/>
        </w:rPr>
        <w:t>，本服务的营销名称可能会因业务需要而被调整，但该等变动不会对您</w:t>
      </w:r>
      <w:r>
        <w:rPr>
          <w:rFonts w:hint="eastAsia" w:ascii="仿宋" w:hAnsi="仿宋" w:eastAsia="仿宋" w:cs="宋体"/>
          <w:kern w:val="0"/>
          <w:szCs w:val="21"/>
        </w:rPr>
        <w:t>在本合同项下的权利义务</w:t>
      </w:r>
      <w:r>
        <w:rPr>
          <w:rFonts w:ascii="仿宋" w:hAnsi="仿宋" w:eastAsia="仿宋" w:cs="宋体"/>
          <w:kern w:val="0"/>
          <w:szCs w:val="21"/>
        </w:rPr>
        <w:t>构成实质性影响。</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2</w:t>
      </w:r>
      <w:r>
        <w:rPr>
          <w:rFonts w:ascii="仿宋" w:hAnsi="仿宋" w:eastAsia="仿宋" w:cs="宋体"/>
          <w:b/>
          <w:bCs/>
          <w:kern w:val="0"/>
          <w:szCs w:val="21"/>
        </w:rPr>
        <w:t>.</w:t>
      </w:r>
      <w:r>
        <w:rPr>
          <w:rFonts w:hint="eastAsia" w:ascii="仿宋" w:hAnsi="仿宋" w:eastAsia="仿宋" w:cs="宋体"/>
          <w:b/>
          <w:bCs/>
          <w:kern w:val="0"/>
          <w:szCs w:val="21"/>
        </w:rPr>
        <w:t>“个人消费联合贷款”（亦称“联合贷款”）</w:t>
      </w:r>
      <w:r>
        <w:rPr>
          <w:rFonts w:hint="eastAsia" w:ascii="仿宋" w:hAnsi="仿宋" w:eastAsia="仿宋" w:cs="宋体"/>
          <w:kern w:val="0"/>
          <w:szCs w:val="21"/>
        </w:rPr>
        <w:t>：指贷款人之间共同合作，按照贷款人之间约定的标准及放款比例但互不负连带责任地共同向借款人发放的个人消费贷款。各贷款人按放款比例享有各自放款部分的收益，按放款比例承担各自放款部分的风险。借款人知悉并同意在联合贷款项下由海尔消金统一行使或履行本合同项下的权利和义务，借款人不得以因海尔消金一方行使权利或履行义务而提出任何抗辩或异议，各贷款人之间另有约定或者法律法规另有规定的除外。</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3</w:t>
      </w:r>
      <w:r>
        <w:rPr>
          <w:rFonts w:ascii="仿宋" w:hAnsi="仿宋" w:eastAsia="仿宋" w:cs="宋体"/>
          <w:b/>
          <w:bCs/>
          <w:kern w:val="0"/>
          <w:szCs w:val="21"/>
        </w:rPr>
        <w:t>.平台：</w:t>
      </w:r>
      <w:r>
        <w:rPr>
          <w:rFonts w:hint="eastAsia" w:ascii="仿宋" w:hAnsi="仿宋" w:eastAsia="仿宋" w:cs="宋体"/>
          <w:kern w:val="0"/>
          <w:szCs w:val="21"/>
        </w:rPr>
        <w:t>由海尔消金独立运营的，或由与海尔消金合作的第三方机构运营的，或由海尔消金与第三方合作机构共同运营的网站、移动端APP、微信公众号、小程序、H5以及后续未来可能开展的其他形式的网络电子商务平台。</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4</w:t>
      </w:r>
      <w:r>
        <w:rPr>
          <w:rFonts w:ascii="仿宋" w:hAnsi="仿宋" w:eastAsia="仿宋" w:cs="宋体"/>
          <w:b/>
          <w:bCs/>
          <w:kern w:val="0"/>
          <w:szCs w:val="21"/>
        </w:rPr>
        <w:t>.</w:t>
      </w:r>
      <w:r>
        <w:rPr>
          <w:rFonts w:hint="eastAsia" w:ascii="仿宋" w:hAnsi="仿宋" w:eastAsia="仿宋" w:cs="宋体"/>
          <w:b/>
          <w:bCs/>
          <w:kern w:val="0"/>
          <w:szCs w:val="21"/>
        </w:rPr>
        <w:t>额度：</w:t>
      </w:r>
      <w:r>
        <w:rPr>
          <w:rFonts w:hint="eastAsia" w:ascii="仿宋" w:hAnsi="仿宋" w:eastAsia="仿宋" w:cs="宋体"/>
          <w:kern w:val="0"/>
          <w:szCs w:val="21"/>
        </w:rPr>
        <w:t>指贷款人基于对您的风险评估而授予您的信用额度，您可在该额度方案内使用贷款人提供的消费金融服务。您在本合同项下的额度并非贷款人对您的贷款承诺，其可根据您的信用状况、资信情况或其他影响您信用情况的情形对您的信用额度进行动态调整（调低、调高、中止或终止），您可通过平台页面查询您的当前可用额度。</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5</w:t>
      </w:r>
      <w:r>
        <w:rPr>
          <w:rFonts w:ascii="仿宋" w:hAnsi="仿宋" w:eastAsia="仿宋" w:cs="宋体"/>
          <w:b/>
          <w:bCs/>
          <w:kern w:val="0"/>
          <w:szCs w:val="21"/>
        </w:rPr>
        <w:t>.基础交易：</w:t>
      </w:r>
      <w:r>
        <w:rPr>
          <w:rFonts w:ascii="仿宋" w:hAnsi="仿宋" w:eastAsia="仿宋" w:cs="宋体"/>
          <w:kern w:val="0"/>
          <w:szCs w:val="21"/>
        </w:rPr>
        <w:t>指您</w:t>
      </w:r>
      <w:r>
        <w:rPr>
          <w:rFonts w:hint="eastAsia" w:ascii="仿宋" w:hAnsi="仿宋" w:eastAsia="仿宋" w:cs="宋体"/>
          <w:kern w:val="0"/>
          <w:szCs w:val="21"/>
        </w:rPr>
        <w:t>购买或使用接入本合同项下金融服务的商家所提供商品或服务所形成的</w:t>
      </w:r>
      <w:r>
        <w:rPr>
          <w:rFonts w:ascii="仿宋" w:hAnsi="仿宋" w:eastAsia="仿宋" w:cs="宋体"/>
          <w:kern w:val="0"/>
          <w:szCs w:val="21"/>
        </w:rPr>
        <w:t>合同法律关系。</w:t>
      </w:r>
    </w:p>
    <w:p>
      <w:pPr>
        <w:widowControl/>
        <w:spacing w:line="300" w:lineRule="auto"/>
        <w:ind w:left="-5" w:firstLine="422" w:firstLineChars="200"/>
        <w:rPr>
          <w:rFonts w:ascii="仿宋" w:hAnsi="仿宋" w:eastAsia="仿宋"/>
          <w:bCs/>
          <w:szCs w:val="21"/>
        </w:rPr>
      </w:pPr>
      <w:r>
        <w:rPr>
          <w:rFonts w:hint="eastAsia" w:ascii="仿宋" w:hAnsi="仿宋" w:eastAsia="仿宋"/>
          <w:b/>
          <w:szCs w:val="21"/>
        </w:rPr>
        <w:t>6</w:t>
      </w:r>
      <w:r>
        <w:rPr>
          <w:rFonts w:ascii="仿宋" w:hAnsi="仿宋" w:eastAsia="仿宋"/>
          <w:b/>
          <w:szCs w:val="21"/>
        </w:rPr>
        <w:t>.</w:t>
      </w:r>
      <w:r>
        <w:rPr>
          <w:rFonts w:hint="eastAsia" w:ascii="仿宋" w:hAnsi="仿宋" w:eastAsia="仿宋"/>
          <w:b/>
          <w:szCs w:val="21"/>
        </w:rPr>
        <w:t>商家：</w:t>
      </w:r>
      <w:r>
        <w:rPr>
          <w:rFonts w:hint="eastAsia" w:ascii="仿宋" w:hAnsi="仿宋" w:eastAsia="仿宋"/>
          <w:bCs/>
          <w:szCs w:val="21"/>
        </w:rPr>
        <w:t>指向您提供基础交易项下商品或服务，及因此产生一系列服务的市场主体。</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b/>
          <w:szCs w:val="21"/>
        </w:rPr>
        <w:t>7</w:t>
      </w:r>
      <w:r>
        <w:rPr>
          <w:rFonts w:ascii="仿宋" w:hAnsi="仿宋" w:eastAsia="仿宋"/>
          <w:b/>
          <w:szCs w:val="21"/>
        </w:rPr>
        <w:t>.</w:t>
      </w:r>
      <w:r>
        <w:rPr>
          <w:rFonts w:hint="eastAsia" w:ascii="仿宋" w:hAnsi="仿宋" w:eastAsia="仿宋"/>
          <w:b/>
          <w:szCs w:val="21"/>
        </w:rPr>
        <w:t>订单：</w:t>
      </w:r>
      <w:r>
        <w:rPr>
          <w:rFonts w:hint="eastAsia" w:ascii="仿宋" w:hAnsi="仿宋" w:eastAsia="仿宋"/>
          <w:bCs/>
          <w:szCs w:val="21"/>
        </w:rPr>
        <w:t>指您与商家在同一时间就单款或多款商品进行交易的记录。订单属于基础交易的组成部分。</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b/>
          <w:bCs/>
          <w:szCs w:val="21"/>
        </w:rPr>
        <w:t>8</w:t>
      </w:r>
      <w:r>
        <w:rPr>
          <w:rFonts w:ascii="仿宋" w:hAnsi="仿宋" w:eastAsia="仿宋"/>
          <w:b/>
          <w:bCs/>
          <w:szCs w:val="21"/>
        </w:rPr>
        <w:t>.</w:t>
      </w:r>
      <w:r>
        <w:rPr>
          <w:rFonts w:hint="eastAsia" w:ascii="仿宋" w:hAnsi="仿宋" w:eastAsia="仿宋"/>
          <w:b/>
          <w:bCs/>
          <w:szCs w:val="21"/>
        </w:rPr>
        <w:t>退货：</w:t>
      </w:r>
      <w:r>
        <w:rPr>
          <w:rFonts w:hint="eastAsia" w:ascii="仿宋" w:hAnsi="仿宋" w:eastAsia="仿宋"/>
          <w:szCs w:val="21"/>
        </w:rPr>
        <w:t>指您与基础交易的商家因任何原因退回商品或取消服务，而终止基础交易的行为。</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9</w:t>
      </w:r>
      <w:r>
        <w:rPr>
          <w:rFonts w:ascii="仿宋" w:hAnsi="仿宋" w:eastAsia="仿宋"/>
          <w:b/>
          <w:bCs/>
          <w:szCs w:val="21"/>
        </w:rPr>
        <w:t>.</w:t>
      </w:r>
      <w:r>
        <w:rPr>
          <w:rFonts w:hint="eastAsia" w:ascii="仿宋" w:hAnsi="仿宋" w:eastAsia="仿宋"/>
          <w:b/>
          <w:bCs/>
          <w:szCs w:val="21"/>
        </w:rPr>
        <w:t>套现：</w:t>
      </w:r>
      <w:r>
        <w:rPr>
          <w:rFonts w:hint="eastAsia" w:ascii="仿宋" w:hAnsi="仿宋" w:eastAsia="仿宋"/>
          <w:szCs w:val="21"/>
        </w:rPr>
        <w:t>指您与商家或第三方通过虚假交易、虚开价格、现金退货、商品转卖等方式将贷款人提供的授信资金通过商家或第三方变现的情形。</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0.</w:t>
      </w:r>
      <w:r>
        <w:rPr>
          <w:rFonts w:hint="eastAsia" w:ascii="仿宋" w:hAnsi="仿宋" w:eastAsia="仿宋"/>
          <w:b/>
          <w:bCs/>
          <w:szCs w:val="21"/>
        </w:rPr>
        <w:t>自主支付：</w:t>
      </w:r>
      <w:r>
        <w:rPr>
          <w:rFonts w:hint="eastAsia" w:ascii="仿宋" w:hAnsi="仿宋" w:eastAsia="仿宋"/>
          <w:szCs w:val="21"/>
        </w:rPr>
        <w:t>指贷款人根据您的提款申请将贷款资金发放到您本人银行账户，并由您本人支付给符合约定用途的商家的支付方式。</w:t>
      </w:r>
    </w:p>
    <w:p>
      <w:pPr>
        <w:widowControl/>
        <w:spacing w:line="300" w:lineRule="auto"/>
        <w:ind w:left="-5" w:firstLine="422" w:firstLineChars="200"/>
        <w:rPr>
          <w:rFonts w:ascii="仿宋" w:hAnsi="仿宋" w:eastAsia="仿宋"/>
          <w:szCs w:val="21"/>
        </w:rPr>
      </w:pPr>
      <w:r>
        <w:rPr>
          <w:rFonts w:hint="eastAsia" w:ascii="仿宋" w:hAnsi="仿宋" w:eastAsia="仿宋" w:cs="宋体"/>
          <w:b/>
          <w:bCs/>
          <w:kern w:val="0"/>
          <w:szCs w:val="21"/>
        </w:rPr>
        <w:t>1</w:t>
      </w:r>
      <w:r>
        <w:rPr>
          <w:rFonts w:ascii="仿宋" w:hAnsi="仿宋" w:eastAsia="仿宋" w:cs="宋体"/>
          <w:b/>
          <w:bCs/>
          <w:kern w:val="0"/>
          <w:szCs w:val="21"/>
        </w:rPr>
        <w:t>1.</w:t>
      </w:r>
      <w:r>
        <w:rPr>
          <w:rFonts w:hint="eastAsia" w:ascii="仿宋" w:hAnsi="仿宋" w:eastAsia="仿宋" w:cs="宋体"/>
          <w:b/>
          <w:bCs/>
          <w:kern w:val="0"/>
          <w:szCs w:val="21"/>
        </w:rPr>
        <w:t>受托支付：</w:t>
      </w:r>
      <w:r>
        <w:rPr>
          <w:rFonts w:hint="eastAsia" w:ascii="仿宋" w:hAnsi="仿宋" w:eastAsia="仿宋" w:cs="宋体"/>
          <w:kern w:val="0"/>
          <w:szCs w:val="21"/>
        </w:rPr>
        <w:t>指贷款人根据您的提款申请将贷款资金发放至您指定的商家或其他指定账户，用于购买您指定的商品或服务，在受托支付的情形下，贷款人将相应贷款资金发放至您指定的商家或其他指定账户时，即视为贷款人已足额、及时向您提供了授信资金。</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2.</w:t>
      </w:r>
      <w:r>
        <w:rPr>
          <w:rFonts w:hint="eastAsia" w:ascii="仿宋" w:hAnsi="仿宋" w:eastAsia="仿宋"/>
          <w:b/>
          <w:bCs/>
          <w:szCs w:val="21"/>
        </w:rPr>
        <w:t>还款日：</w:t>
      </w:r>
      <w:r>
        <w:rPr>
          <w:rFonts w:hint="eastAsia" w:ascii="仿宋" w:hAnsi="仿宋" w:eastAsia="仿宋"/>
          <w:szCs w:val="21"/>
        </w:rPr>
        <w:t>一般情况下，指系统为您设定的每月还款的最后到期日，超过该日还款您需承担相应违约责任及不利后果。</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3.</w:t>
      </w:r>
      <w:r>
        <w:rPr>
          <w:rFonts w:hint="eastAsia" w:ascii="仿宋" w:hAnsi="仿宋" w:eastAsia="仿宋"/>
          <w:b/>
          <w:bCs/>
          <w:szCs w:val="21"/>
        </w:rPr>
        <w:t>逾期：</w:t>
      </w:r>
      <w:r>
        <w:rPr>
          <w:rFonts w:hint="eastAsia" w:ascii="仿宋" w:hAnsi="仿宋" w:eastAsia="仿宋"/>
          <w:szCs w:val="21"/>
        </w:rPr>
        <w:t xml:space="preserve">指您未按照约定的还款日及/或还款计划向贷款人足额偿还已到期款项。     </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4.</w:t>
      </w:r>
      <w:r>
        <w:rPr>
          <w:rFonts w:hint="eastAsia" w:ascii="仿宋" w:hAnsi="仿宋" w:eastAsia="仿宋"/>
          <w:b/>
          <w:bCs/>
          <w:szCs w:val="21"/>
        </w:rPr>
        <w:t>实现债权的费用：</w:t>
      </w:r>
      <w:r>
        <w:rPr>
          <w:rFonts w:hint="eastAsia" w:ascii="仿宋" w:hAnsi="仿宋" w:eastAsia="仿宋"/>
          <w:szCs w:val="21"/>
        </w:rPr>
        <w:t xml:space="preserve">包括但不限于诉讼/仲裁费用、律师代理费用、调查取证费用、公证费用、催收费用、差旅费用、执行费用、评估费用、鉴定费用及其他债权人为实现债权而支出的合理费用。     </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5.</w:t>
      </w:r>
      <w:r>
        <w:rPr>
          <w:rFonts w:hint="eastAsia" w:ascii="仿宋" w:hAnsi="仿宋" w:eastAsia="仿宋"/>
          <w:b/>
          <w:bCs/>
          <w:szCs w:val="21"/>
        </w:rPr>
        <w:t>法律法规：</w:t>
      </w:r>
      <w:r>
        <w:rPr>
          <w:rFonts w:hint="eastAsia" w:ascii="仿宋" w:hAnsi="仿宋" w:eastAsia="仿宋"/>
          <w:szCs w:val="21"/>
        </w:rPr>
        <w:t>包括中华人民共和国（仅为实现本合同之目的，不包括香港特别行政区,澳门特别行政区及台湾地区）的法律、行政法规、最高人民法院的司法解释以及金融监管机构的规章、规定与命令、通知等。</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6.</w:t>
      </w:r>
      <w:r>
        <w:rPr>
          <w:rFonts w:hint="eastAsia" w:ascii="仿宋" w:hAnsi="仿宋" w:eastAsia="仿宋"/>
          <w:b/>
          <w:bCs/>
          <w:szCs w:val="21"/>
        </w:rPr>
        <w:t>本合同：</w:t>
      </w:r>
      <w:r>
        <w:rPr>
          <w:rFonts w:hint="eastAsia" w:ascii="仿宋" w:hAnsi="仿宋" w:eastAsia="仿宋"/>
          <w:szCs w:val="21"/>
        </w:rPr>
        <w:t xml:space="preserve">包括您与贷款人签署的本合同及其附件（包括补充协议、电子借据、账单、平台展示的应还款计划等），亦包括后续对该合同及附件的任何有效修订和补充。 </w:t>
      </w:r>
    </w:p>
    <w:p>
      <w:pPr>
        <w:pStyle w:val="31"/>
        <w:widowControl/>
        <w:tabs>
          <w:tab w:val="left" w:pos="420"/>
        </w:tabs>
        <w:spacing w:line="300" w:lineRule="auto"/>
        <w:ind w:left="420" w:firstLine="0" w:firstLineChars="0"/>
        <w:rPr>
          <w:rFonts w:ascii="仿宋" w:hAnsi="仿宋" w:eastAsia="仿宋"/>
          <w:szCs w:val="21"/>
        </w:rPr>
      </w:pPr>
      <w:r>
        <w:rPr>
          <w:rFonts w:hint="eastAsia" w:ascii="仿宋" w:hAnsi="仿宋" w:eastAsia="仿宋"/>
          <w:szCs w:val="21"/>
        </w:rPr>
        <w:t>* 本合同中的贷款、借款为同一含义。</w:t>
      </w:r>
    </w:p>
    <w:p>
      <w:pPr>
        <w:widowControl/>
        <w:jc w:val="left"/>
        <w:rPr>
          <w:rFonts w:ascii="仿宋" w:hAnsi="仿宋" w:eastAsia="仿宋"/>
          <w:b/>
          <w:szCs w:val="21"/>
        </w:rPr>
      </w:pPr>
    </w:p>
    <w:p>
      <w:pPr>
        <w:adjustRightInd w:val="0"/>
        <w:snapToGrid w:val="0"/>
        <w:spacing w:line="300" w:lineRule="auto"/>
        <w:rPr>
          <w:rFonts w:ascii="仿宋" w:hAnsi="仿宋" w:eastAsia="仿宋"/>
          <w:b/>
          <w:szCs w:val="21"/>
        </w:rPr>
      </w:pPr>
    </w:p>
    <w:p>
      <w:pPr>
        <w:adjustRightInd w:val="0"/>
        <w:snapToGrid w:val="0"/>
        <w:spacing w:line="300" w:lineRule="auto"/>
        <w:jc w:val="center"/>
        <w:rPr>
          <w:rFonts w:ascii="仿宋" w:hAnsi="仿宋" w:eastAsia="仿宋"/>
          <w:b/>
          <w:sz w:val="28"/>
          <w:szCs w:val="28"/>
        </w:rPr>
      </w:pPr>
      <w:bookmarkStart w:id="0" w:name="_Hlk81725902"/>
      <w:r>
        <w:rPr>
          <w:rFonts w:hint="eastAsia" w:ascii="仿宋" w:hAnsi="仿宋" w:eastAsia="仿宋"/>
          <w:b/>
          <w:sz w:val="28"/>
          <w:szCs w:val="28"/>
        </w:rPr>
        <w:t>个人借款合同</w:t>
      </w:r>
    </w:p>
    <w:bookmarkEnd w:id="0"/>
    <w:p>
      <w:pPr>
        <w:adjustRightInd w:val="0"/>
        <w:snapToGrid w:val="0"/>
        <w:spacing w:line="300" w:lineRule="auto"/>
        <w:ind w:firstLine="420" w:firstLineChars="200"/>
        <w:rPr>
          <w:rFonts w:ascii="仿宋" w:hAnsi="仿宋" w:eastAsia="仿宋"/>
          <w:szCs w:val="21"/>
        </w:rPr>
      </w:pPr>
    </w:p>
    <w:p>
      <w:pPr>
        <w:adjustRightInd w:val="0"/>
        <w:snapToGrid w:val="0"/>
        <w:spacing w:line="300" w:lineRule="auto"/>
        <w:ind w:firstLine="420" w:firstLineChars="200"/>
        <w:rPr>
          <w:rFonts w:ascii="仿宋" w:hAnsi="仿宋" w:eastAsia="仿宋"/>
          <w:szCs w:val="21"/>
        </w:rPr>
      </w:pPr>
      <w:r>
        <w:rPr>
          <w:rFonts w:hint="eastAsia" w:ascii="仿宋" w:hAnsi="仿宋" w:eastAsia="仿宋"/>
          <w:szCs w:val="21"/>
        </w:rPr>
        <w:t>合同编号：【】</w:t>
      </w:r>
    </w:p>
    <w:p>
      <w:pPr>
        <w:adjustRightInd w:val="0"/>
        <w:snapToGrid w:val="0"/>
        <w:spacing w:line="300" w:lineRule="auto"/>
        <w:ind w:firstLine="420" w:firstLineChars="200"/>
        <w:rPr>
          <w:rFonts w:ascii="仿宋" w:hAnsi="仿宋" w:eastAsia="仿宋"/>
          <w:szCs w:val="21"/>
        </w:rPr>
      </w:pPr>
      <w:r>
        <w:rPr>
          <w:rFonts w:hint="eastAsia" w:ascii="仿宋" w:hAnsi="仿宋" w:eastAsia="仿宋"/>
          <w:szCs w:val="21"/>
        </w:rPr>
        <w:t>合同签订地：青岛市崂山区</w:t>
      </w:r>
    </w:p>
    <w:p>
      <w:pPr>
        <w:adjustRightInd w:val="0"/>
        <w:snapToGrid w:val="0"/>
        <w:spacing w:line="300" w:lineRule="auto"/>
        <w:ind w:firstLine="420" w:firstLineChars="200"/>
        <w:rPr>
          <w:rFonts w:ascii="仿宋" w:hAnsi="仿宋" w:eastAsia="仿宋"/>
          <w:szCs w:val="21"/>
        </w:rPr>
      </w:pP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第一条 贷款基本信息</w:t>
      </w:r>
    </w:p>
    <w:p>
      <w:pPr>
        <w:adjustRightInd w:val="0"/>
        <w:snapToGrid w:val="0"/>
        <w:spacing w:line="300" w:lineRule="auto"/>
        <w:ind w:firstLine="422" w:firstLineChars="200"/>
        <w:rPr>
          <w:rFonts w:ascii="仿宋" w:hAnsi="仿宋" w:eastAsia="仿宋"/>
          <w:b/>
          <w:bCs/>
          <w:szCs w:val="21"/>
        </w:rPr>
      </w:pP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甲方（借款人）：</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身份证件名称：</w:t>
      </w:r>
      <w:r>
        <w:rPr>
          <w:rFonts w:hint="eastAsia" w:ascii="仿宋" w:hAnsi="仿宋" w:eastAsia="仿宋"/>
          <w:szCs w:val="21"/>
        </w:rPr>
        <w:t xml:space="preserve">身份证                 </w:t>
      </w:r>
      <w:r>
        <w:rPr>
          <w:rFonts w:hint="eastAsia" w:ascii="仿宋" w:hAnsi="仿宋" w:eastAsia="仿宋"/>
          <w:b/>
          <w:bCs/>
          <w:szCs w:val="21"/>
        </w:rPr>
        <w:t>身份证件号码：</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贷款金额：</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贷款期限：</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年利率：【 </w:t>
      </w:r>
      <w:r>
        <w:rPr>
          <w:rFonts w:ascii="仿宋" w:hAnsi="仿宋" w:eastAsia="仿宋"/>
          <w:b/>
          <w:bCs/>
          <w:szCs w:val="21"/>
        </w:rPr>
        <w:t xml:space="preserve">  </w:t>
      </w:r>
      <w:r>
        <w:rPr>
          <w:rFonts w:hint="eastAsia" w:ascii="仿宋" w:hAnsi="仿宋" w:eastAsia="仿宋"/>
          <w:b/>
          <w:bCs/>
          <w:szCs w:val="21"/>
        </w:rPr>
        <w:t>】，月利率</w:t>
      </w:r>
      <w:r>
        <w:rPr>
          <w:rFonts w:ascii="仿宋" w:hAnsi="仿宋" w:eastAsia="仿宋"/>
          <w:b/>
          <w:bCs/>
          <w:szCs w:val="21"/>
        </w:rPr>
        <w:t>=</w:t>
      </w:r>
      <w:r>
        <w:rPr>
          <w:rFonts w:hint="eastAsia" w:ascii="仿宋" w:hAnsi="仿宋" w:eastAsia="仿宋"/>
          <w:b/>
          <w:bCs/>
          <w:szCs w:val="21"/>
        </w:rPr>
        <w:t>年利率</w:t>
      </w:r>
      <w:r>
        <w:rPr>
          <w:rFonts w:ascii="仿宋" w:hAnsi="仿宋" w:eastAsia="仿宋"/>
          <w:b/>
          <w:bCs/>
          <w:szCs w:val="21"/>
        </w:rPr>
        <w:t>/12</w:t>
      </w:r>
      <w:r>
        <w:rPr>
          <w:rFonts w:hint="eastAsia" w:ascii="仿宋" w:hAnsi="仿宋" w:eastAsia="仿宋"/>
          <w:b/>
          <w:bCs/>
          <w:szCs w:val="21"/>
        </w:rPr>
        <w:t>，日利率=年利率</w:t>
      </w:r>
      <w:r>
        <w:rPr>
          <w:rFonts w:ascii="仿宋" w:hAnsi="仿宋" w:eastAsia="仿宋"/>
          <w:b/>
          <w:bCs/>
          <w:szCs w:val="21"/>
        </w:rPr>
        <w:t>/</w:t>
      </w:r>
      <w:r>
        <w:rPr>
          <w:rFonts w:hint="eastAsia" w:ascii="仿宋" w:hAnsi="仿宋" w:eastAsia="仿宋"/>
          <w:b/>
          <w:bCs/>
          <w:szCs w:val="21"/>
        </w:rPr>
        <w:t>360</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贷款综合年化利率：</w:t>
      </w:r>
      <w:r>
        <w:rPr>
          <w:rFonts w:hint="eastAsia" w:ascii="仿宋" w:hAnsi="仿宋" w:eastAsia="仿宋"/>
          <w:szCs w:val="21"/>
        </w:rPr>
        <w:t xml:space="preserve">【    】，该年化利率为采用单利计算方式的利率，该综合年化利率以【   】年【   】月【   】日全国银行间同业拆借中心公布的 </w:t>
      </w:r>
      <w:r>
        <w:rPr>
          <w:rFonts w:hint="eastAsia" w:ascii="仿宋" w:hAnsi="仿宋" w:eastAsia="仿宋"/>
          <w:szCs w:val="21"/>
        </w:rPr>
        <w:sym w:font="Wingdings 2" w:char="F02A"/>
      </w:r>
      <w:r>
        <w:rPr>
          <w:rFonts w:hint="eastAsia" w:ascii="仿宋" w:hAnsi="仿宋" w:eastAsia="仿宋"/>
          <w:szCs w:val="21"/>
        </w:rPr>
        <w:t xml:space="preserve"> 1年期 / </w:t>
      </w:r>
      <w:r>
        <w:rPr>
          <w:rFonts w:hint="eastAsia" w:ascii="仿宋" w:hAnsi="仿宋" w:eastAsia="仿宋"/>
          <w:szCs w:val="21"/>
        </w:rPr>
        <w:sym w:font="Wingdings 2" w:char="F02A"/>
      </w:r>
      <w:r>
        <w:rPr>
          <w:rFonts w:hint="eastAsia" w:ascii="仿宋" w:hAnsi="仿宋" w:eastAsia="仿宋"/>
          <w:szCs w:val="21"/>
        </w:rPr>
        <w:t xml:space="preserve"> 5年期以上贷款市场报价利率（LPR）【   】 </w:t>
      </w:r>
      <w:r>
        <w:rPr>
          <w:rFonts w:hint="eastAsia" w:ascii="仿宋" w:hAnsi="仿宋" w:eastAsia="仿宋"/>
          <w:szCs w:val="21"/>
        </w:rPr>
        <w:sym w:font="Wingdings 2" w:char="F02A"/>
      </w:r>
      <w:r>
        <w:rPr>
          <w:rFonts w:hint="eastAsia" w:ascii="仿宋" w:hAnsi="仿宋" w:eastAsia="仿宋"/>
          <w:szCs w:val="21"/>
        </w:rPr>
        <w:t xml:space="preserve"> 加/ </w:t>
      </w:r>
      <w:r>
        <w:rPr>
          <w:rFonts w:hint="eastAsia" w:ascii="仿宋" w:hAnsi="仿宋" w:eastAsia="仿宋"/>
          <w:szCs w:val="21"/>
        </w:rPr>
        <w:sym w:font="Wingdings 2" w:char="F02A"/>
      </w:r>
      <w:r>
        <w:rPr>
          <w:rFonts w:hint="eastAsia" w:ascii="仿宋" w:hAnsi="仿宋" w:eastAsia="仿宋"/>
          <w:szCs w:val="21"/>
        </w:rPr>
        <w:t xml:space="preserve"> 减（择其一）【   】基点确定（1基点=0.01%）。</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贷款用途：【】</w:t>
      </w:r>
    </w:p>
    <w:p>
      <w:pPr>
        <w:adjustRightInd w:val="0"/>
        <w:snapToGrid w:val="0"/>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支付方式：【</w:t>
      </w:r>
      <w:r>
        <w:rPr>
          <w:rFonts w:hint="eastAsia" w:ascii="仿宋" w:hAnsi="仿宋" w:eastAsia="仿宋" w:cs="宋体"/>
          <w:kern w:val="0"/>
          <w:szCs w:val="21"/>
        </w:rPr>
        <w:t>自主支付】</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cs="宋体"/>
          <w:b/>
          <w:bCs/>
          <w:kern w:val="0"/>
          <w:szCs w:val="21"/>
        </w:rPr>
        <w:t>收款账户：</w:t>
      </w:r>
      <w:r>
        <w:rPr>
          <w:rFonts w:hint="eastAsia" w:ascii="仿宋" w:hAnsi="仿宋" w:eastAsia="仿宋" w:cs="宋体"/>
          <w:kern w:val="0"/>
          <w:szCs w:val="21"/>
        </w:rPr>
        <w:t xml:space="preserve">【账户： </w:t>
      </w:r>
      <w:r>
        <w:rPr>
          <w:rFonts w:ascii="仿宋" w:hAnsi="仿宋" w:eastAsia="仿宋" w:cs="宋体"/>
          <w:kern w:val="0"/>
          <w:szCs w:val="21"/>
        </w:rPr>
        <w:t xml:space="preserve">        </w:t>
      </w:r>
      <w:r>
        <w:rPr>
          <w:rFonts w:hint="eastAsia" w:ascii="仿宋" w:hAnsi="仿宋" w:eastAsia="仿宋" w:cs="宋体"/>
          <w:kern w:val="0"/>
          <w:szCs w:val="21"/>
        </w:rPr>
        <w:t xml:space="preserve">；开户行： </w:t>
      </w:r>
      <w:r>
        <w:rPr>
          <w:rFonts w:ascii="仿宋" w:hAnsi="仿宋" w:eastAsia="仿宋" w:cs="宋体"/>
          <w:kern w:val="0"/>
          <w:szCs w:val="21"/>
        </w:rPr>
        <w:t xml:space="preserve">           </w:t>
      </w:r>
      <w:r>
        <w:rPr>
          <w:rFonts w:hint="eastAsia" w:ascii="仿宋" w:hAnsi="仿宋" w:eastAsia="仿宋" w:cs="宋体"/>
          <w:kern w:val="0"/>
          <w:szCs w:val="21"/>
        </w:rPr>
        <w:t xml:space="preserve">银行账号： </w:t>
      </w:r>
      <w:r>
        <w:rPr>
          <w:rFonts w:ascii="仿宋" w:hAnsi="仿宋" w:eastAsia="仿宋" w:cs="宋体"/>
          <w:kern w:val="0"/>
          <w:szCs w:val="21"/>
        </w:rPr>
        <w:t xml:space="preserve">    </w:t>
      </w:r>
      <w:r>
        <w:rPr>
          <w:rFonts w:hint="eastAsia" w:ascii="仿宋" w:hAnsi="仿宋" w:eastAsia="仿宋" w:cs="宋体"/>
          <w:kern w:val="0"/>
          <w:szCs w:val="21"/>
        </w:rPr>
        <w:t>】</w:t>
      </w:r>
    </w:p>
    <w:p>
      <w:pPr>
        <w:adjustRightInd w:val="0"/>
        <w:snapToGrid w:val="0"/>
        <w:spacing w:line="300" w:lineRule="auto"/>
        <w:ind w:firstLine="422" w:firstLineChars="200"/>
        <w:rPr>
          <w:rFonts w:ascii="仿宋" w:hAnsi="仿宋" w:eastAsia="仿宋" w:cs="宋体"/>
          <w:kern w:val="0"/>
          <w:szCs w:val="21"/>
        </w:rPr>
      </w:pPr>
      <w:r>
        <w:rPr>
          <w:rFonts w:hint="eastAsia" w:ascii="仿宋" w:hAnsi="仿宋" w:eastAsia="仿宋"/>
          <w:b/>
          <w:bCs/>
          <w:szCs w:val="21"/>
        </w:rPr>
        <w:t>还款方式：</w:t>
      </w:r>
      <w:r>
        <w:rPr>
          <w:rFonts w:ascii="仿宋" w:hAnsi="仿宋" w:eastAsia="仿宋" w:cs="Segoe UI Symbol"/>
          <w:kern w:val="0"/>
          <w:szCs w:val="21"/>
        </w:rPr>
        <w:t xml:space="preserve"> </w:t>
      </w:r>
      <w:r>
        <w:rPr>
          <w:rFonts w:ascii="Segoe UI Symbol" w:hAnsi="Segoe UI Symbol" w:eastAsia="仿宋" w:cs="Segoe UI Symbol"/>
          <w:kern w:val="0"/>
          <w:szCs w:val="21"/>
        </w:rPr>
        <w:t>☐</w:t>
      </w:r>
      <w:r>
        <w:rPr>
          <w:rFonts w:hint="eastAsia" w:ascii="仿宋" w:hAnsi="仿宋" w:eastAsia="仿宋" w:cs="宋体"/>
          <w:kern w:val="0"/>
          <w:szCs w:val="21"/>
        </w:rPr>
        <w:t>等本等息</w:t>
      </w:r>
      <w:r>
        <w:rPr>
          <w:rFonts w:ascii="仿宋" w:hAnsi="仿宋" w:eastAsia="仿宋" w:cs="宋体"/>
          <w:kern w:val="0"/>
          <w:szCs w:val="21"/>
        </w:rPr>
        <w:t>/</w:t>
      </w:r>
      <w:r>
        <w:rPr>
          <w:rFonts w:ascii="Segoe UI Symbol" w:hAnsi="Segoe UI Symbol" w:eastAsia="仿宋" w:cs="Segoe UI Symbol"/>
          <w:kern w:val="0"/>
          <w:szCs w:val="21"/>
        </w:rPr>
        <w:t>☐</w:t>
      </w:r>
      <w:r>
        <w:rPr>
          <w:rFonts w:hint="eastAsia" w:ascii="仿宋" w:hAnsi="仿宋" w:eastAsia="仿宋" w:cs="宋体"/>
          <w:kern w:val="0"/>
          <w:szCs w:val="21"/>
        </w:rPr>
        <w:t>等额本息/</w:t>
      </w:r>
      <w:r>
        <w:rPr>
          <w:rFonts w:ascii="Segoe UI Symbol" w:hAnsi="Segoe UI Symbol" w:eastAsia="仿宋" w:cs="Segoe UI Symbol"/>
          <w:kern w:val="0"/>
          <w:szCs w:val="21"/>
        </w:rPr>
        <w:t>☐</w:t>
      </w:r>
      <w:r>
        <w:rPr>
          <w:rFonts w:hint="eastAsia" w:ascii="仿宋" w:hAnsi="仿宋" w:eastAsia="仿宋" w:cs="宋体"/>
          <w:kern w:val="0"/>
          <w:szCs w:val="21"/>
        </w:rPr>
        <w:t>等额本金/</w:t>
      </w:r>
      <w:r>
        <w:rPr>
          <w:rFonts w:ascii="Segoe UI Symbol" w:hAnsi="Segoe UI Symbol" w:eastAsia="仿宋" w:cs="Segoe UI Symbol"/>
          <w:kern w:val="0"/>
          <w:szCs w:val="21"/>
        </w:rPr>
        <w:t>☐</w:t>
      </w:r>
      <w:r>
        <w:rPr>
          <w:rFonts w:hint="eastAsia" w:ascii="仿宋" w:hAnsi="仿宋" w:eastAsia="仿宋" w:cs="宋体"/>
          <w:kern w:val="0"/>
          <w:szCs w:val="21"/>
        </w:rPr>
        <w:t>到期还本，按月付息</w:t>
      </w:r>
      <w:r>
        <w:rPr>
          <w:rFonts w:ascii="仿宋" w:hAnsi="仿宋" w:eastAsia="仿宋" w:cs="宋体"/>
          <w:kern w:val="0"/>
          <w:szCs w:val="21"/>
        </w:rPr>
        <w:t>/</w:t>
      </w:r>
      <w:r>
        <w:rPr>
          <w:rFonts w:ascii="Segoe UI Symbol" w:hAnsi="Segoe UI Symbol" w:eastAsia="仿宋" w:cs="Segoe UI Symbol"/>
          <w:bCs/>
          <w:szCs w:val="21"/>
        </w:rPr>
        <w:t>☐</w:t>
      </w:r>
      <w:r>
        <w:rPr>
          <w:rFonts w:hint="eastAsia" w:ascii="仿宋" w:hAnsi="仿宋" w:eastAsia="仿宋" w:cs="宋体"/>
          <w:kern w:val="0"/>
          <w:szCs w:val="21"/>
        </w:rPr>
        <w:t>延迟还本，按月付息</w:t>
      </w:r>
      <w:r>
        <w:rPr>
          <w:rFonts w:ascii="仿宋" w:hAnsi="仿宋" w:eastAsia="仿宋" w:cs="宋体"/>
          <w:kern w:val="0"/>
          <w:szCs w:val="21"/>
        </w:rPr>
        <w:t>/</w:t>
      </w:r>
      <w:r>
        <w:rPr>
          <w:rFonts w:ascii="Segoe UI Symbol" w:hAnsi="Segoe UI Symbol" w:eastAsia="仿宋" w:cs="Segoe UI Symbol"/>
          <w:bCs/>
          <w:szCs w:val="21"/>
        </w:rPr>
        <w:t>☐</w:t>
      </w:r>
      <w:r>
        <w:rPr>
          <w:rFonts w:hint="eastAsia" w:ascii="仿宋" w:hAnsi="仿宋" w:eastAsia="仿宋" w:cs="宋体"/>
          <w:kern w:val="0"/>
          <w:szCs w:val="21"/>
        </w:rPr>
        <w:t xml:space="preserve">随借随还 </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cs="宋体"/>
          <w:b/>
          <w:bCs/>
          <w:kern w:val="0"/>
          <w:szCs w:val="21"/>
        </w:rPr>
        <w:t>还款账户：</w:t>
      </w:r>
      <w:r>
        <w:rPr>
          <w:rFonts w:hint="eastAsia" w:ascii="仿宋" w:hAnsi="仿宋" w:eastAsia="仿宋" w:cs="宋体"/>
          <w:kern w:val="0"/>
          <w:szCs w:val="21"/>
        </w:rPr>
        <w:t xml:space="preserve">【借款人账户： </w:t>
      </w:r>
      <w:r>
        <w:rPr>
          <w:rFonts w:ascii="仿宋" w:hAnsi="仿宋" w:eastAsia="仿宋" w:cs="宋体"/>
          <w:kern w:val="0"/>
          <w:szCs w:val="21"/>
        </w:rPr>
        <w:t xml:space="preserve">      </w:t>
      </w:r>
      <w:r>
        <w:rPr>
          <w:rFonts w:hint="eastAsia" w:ascii="仿宋" w:hAnsi="仿宋" w:eastAsia="仿宋" w:cs="宋体"/>
          <w:kern w:val="0"/>
          <w:szCs w:val="21"/>
        </w:rPr>
        <w:t xml:space="preserve">；开户行： </w:t>
      </w:r>
      <w:r>
        <w:rPr>
          <w:rFonts w:ascii="仿宋" w:hAnsi="仿宋" w:eastAsia="仿宋" w:cs="宋体"/>
          <w:kern w:val="0"/>
          <w:szCs w:val="21"/>
        </w:rPr>
        <w:t xml:space="preserve">           </w:t>
      </w:r>
      <w:r>
        <w:rPr>
          <w:rFonts w:hint="eastAsia" w:ascii="仿宋" w:hAnsi="仿宋" w:eastAsia="仿宋" w:cs="宋体"/>
          <w:kern w:val="0"/>
          <w:szCs w:val="21"/>
        </w:rPr>
        <w:t xml:space="preserve">银行账号： </w:t>
      </w:r>
      <w:r>
        <w:rPr>
          <w:rFonts w:ascii="仿宋" w:hAnsi="仿宋" w:eastAsia="仿宋" w:cs="宋体"/>
          <w:kern w:val="0"/>
          <w:szCs w:val="21"/>
        </w:rPr>
        <w:t xml:space="preserve">    </w:t>
      </w:r>
      <w:r>
        <w:rPr>
          <w:rFonts w:hint="eastAsia" w:ascii="仿宋" w:hAnsi="仿宋" w:eastAsia="仿宋" w:cs="宋体"/>
          <w:kern w:val="0"/>
          <w:szCs w:val="21"/>
        </w:rPr>
        <w:t>】</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还款周期：</w:t>
      </w:r>
      <w:r>
        <w:rPr>
          <w:rFonts w:hint="eastAsia" w:ascii="仿宋" w:hAnsi="仿宋" w:eastAsia="仿宋"/>
          <w:szCs w:val="21"/>
        </w:rPr>
        <w:t>一个月</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住所（通讯地址）：</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联系电话：</w:t>
      </w:r>
      <w:r>
        <w:rPr>
          <w:rFonts w:hint="eastAsia" w:ascii="仿宋" w:hAnsi="仿宋" w:eastAsia="仿宋"/>
          <w:szCs w:val="21"/>
        </w:rPr>
        <w:t xml:space="preserve">【    】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电子邮件：</w:t>
      </w:r>
      <w:r>
        <w:rPr>
          <w:rFonts w:hint="eastAsia" w:ascii="仿宋" w:hAnsi="仿宋" w:eastAsia="仿宋"/>
          <w:szCs w:val="21"/>
        </w:rPr>
        <w:t>【    】</w:t>
      </w:r>
    </w:p>
    <w:p>
      <w:pPr>
        <w:adjustRightInd w:val="0"/>
        <w:snapToGrid w:val="0"/>
        <w:spacing w:line="300" w:lineRule="auto"/>
        <w:ind w:firstLine="420" w:firstLineChars="200"/>
        <w:rPr>
          <w:rFonts w:ascii="仿宋" w:hAnsi="仿宋" w:eastAsia="仿宋"/>
          <w:szCs w:val="21"/>
          <w:u w:val="single"/>
        </w:rPr>
      </w:pP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乙方（贷款人）：</w:t>
      </w:r>
      <w:r>
        <w:rPr>
          <w:rFonts w:hint="eastAsia" w:ascii="仿宋" w:hAnsi="仿宋" w:eastAsia="仿宋"/>
          <w:szCs w:val="21"/>
        </w:rPr>
        <w:t>海尔消费金融有限公司</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（联合贷款人）：【兴业银行股份有限公司青岛分行（系统填充）】</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贷款人联系电话：</w:t>
      </w:r>
      <w:r>
        <w:rPr>
          <w:rFonts w:ascii="仿宋" w:hAnsi="仿宋" w:eastAsia="仿宋"/>
          <w:szCs w:val="21"/>
        </w:rPr>
        <w:t>4000187777</w:t>
      </w:r>
    </w:p>
    <w:p>
      <w:pPr>
        <w:pStyle w:val="16"/>
        <w:adjustRightInd w:val="0"/>
        <w:snapToGrid w:val="0"/>
        <w:spacing w:line="300" w:lineRule="auto"/>
        <w:ind w:firstLine="422"/>
        <w:jc w:val="both"/>
        <w:rPr>
          <w:rFonts w:ascii="仿宋" w:hAnsi="仿宋" w:eastAsia="仿宋" w:cstheme="minorBidi"/>
          <w:b/>
          <w:bCs/>
          <w:sz w:val="21"/>
          <w:szCs w:val="21"/>
          <w:u w:val="single"/>
        </w:rPr>
      </w:pPr>
    </w:p>
    <w:p>
      <w:pPr>
        <w:pStyle w:val="16"/>
        <w:adjustRightInd w:val="0"/>
        <w:snapToGrid w:val="0"/>
        <w:spacing w:line="300" w:lineRule="auto"/>
        <w:ind w:firstLine="422"/>
        <w:jc w:val="both"/>
        <w:rPr>
          <w:rFonts w:ascii="仿宋" w:hAnsi="仿宋" w:eastAsia="仿宋" w:cstheme="minorBidi"/>
          <w:b/>
          <w:bCs/>
          <w:sz w:val="21"/>
          <w:szCs w:val="21"/>
          <w:u w:val="single"/>
        </w:rPr>
      </w:pPr>
      <w:r>
        <w:rPr>
          <w:rFonts w:hint="eastAsia" w:ascii="仿宋" w:hAnsi="仿宋" w:eastAsia="仿宋" w:cstheme="minorBidi"/>
          <w:b/>
          <w:bCs/>
          <w:sz w:val="21"/>
          <w:szCs w:val="21"/>
          <w:u w:val="single"/>
        </w:rPr>
        <w:t>特别提示：本合同项下的贷款可能由贷款人单独发放，亦或由贷款人与联合贷款人联合为借款人发放。若为联合发放时，贷款人和联合贷款人的出资比例为3：7(如联合贷款人经审核未向客户发放联合贷款，则该笔借款中贷款人的出资比例为100% )。本合同贷款人和联合贷款人（如有）以合同签章页采用数字证书签署的电子印章展示为准，贷款人和联合贷款人（如有）信息将以短信通知或其他您可以获知的方式及时通知您。联合贷款人有权委托贷款人/或其他具备相应资质的第三方支付机构将信贷资金统一发放至甲方指定银行账户，并授权贷款人/或其他具备相应资质的第三方支付机构统一按照本合同约定从甲方还款账户扣划应还款项并进行逾期贷款清收工作。</w:t>
      </w:r>
    </w:p>
    <w:p>
      <w:pPr>
        <w:pStyle w:val="16"/>
        <w:adjustRightInd w:val="0"/>
        <w:snapToGrid w:val="0"/>
        <w:spacing w:line="300" w:lineRule="auto"/>
        <w:ind w:firstLine="422"/>
        <w:jc w:val="both"/>
        <w:rPr>
          <w:rFonts w:ascii="仿宋" w:hAnsi="仿宋" w:eastAsia="仿宋" w:cstheme="minorBidi"/>
          <w:b/>
          <w:bCs/>
          <w:sz w:val="21"/>
          <w:szCs w:val="21"/>
          <w:u w:val="single"/>
        </w:rPr>
      </w:pPr>
    </w:p>
    <w:p>
      <w:pPr>
        <w:pStyle w:val="16"/>
        <w:adjustRightInd w:val="0"/>
        <w:snapToGrid w:val="0"/>
        <w:spacing w:line="300" w:lineRule="auto"/>
        <w:ind w:firstLine="422"/>
        <w:jc w:val="both"/>
        <w:rPr>
          <w:rFonts w:ascii="仿宋" w:hAnsi="仿宋" w:eastAsia="仿宋" w:cstheme="minorBidi"/>
          <w:b/>
          <w:bCs/>
          <w:sz w:val="21"/>
          <w:szCs w:val="21"/>
          <w:u w:val="single"/>
        </w:rPr>
      </w:pPr>
      <w:r>
        <w:rPr>
          <w:rFonts w:hint="eastAsia" w:ascii="仿宋" w:hAnsi="仿宋" w:eastAsia="仿宋" w:cstheme="minorBidi"/>
          <w:b/>
          <w:bCs/>
          <w:sz w:val="21"/>
          <w:szCs w:val="21"/>
          <w:u w:val="single"/>
        </w:rPr>
        <w:t>为了保护您的个人信息安全，本合同在展示时部分隐藏了您的身份信息，您知晓并同意，本合同项下借款人的身份信息以您在平台后台所留存的信息为准。</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 xml:space="preserve">第二条 贷款申请及信息授权    </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为客观、准确地评估甲方的信用情况和额度，履行法律法规或监管要求乙方应当履行的法定义务，甲方了解并同意当其访问平台或使用本服务时，甲方需向乙方提供一些必要的信息：</w:t>
      </w:r>
    </w:p>
    <w:p>
      <w:pPr>
        <w:snapToGrid w:val="0"/>
        <w:spacing w:line="300" w:lineRule="auto"/>
        <w:ind w:firstLine="422" w:firstLineChars="200"/>
        <w:rPr>
          <w:rFonts w:ascii="仿宋" w:hAnsi="仿宋" w:eastAsia="仿宋"/>
          <w:b/>
          <w:szCs w:val="21"/>
        </w:rPr>
      </w:pPr>
      <w:r>
        <w:rPr>
          <w:rFonts w:ascii="仿宋" w:hAnsi="仿宋" w:eastAsia="仿宋"/>
          <w:b/>
          <w:szCs w:val="21"/>
        </w:rPr>
        <w:t>1</w:t>
      </w:r>
      <w:r>
        <w:rPr>
          <w:rFonts w:hint="eastAsia" w:ascii="仿宋" w:hAnsi="仿宋" w:eastAsia="仿宋"/>
          <w:b/>
          <w:szCs w:val="21"/>
        </w:rPr>
        <w:t>、甲方向乙方提供的所有申请信息均应真实、完整、准确、合法、有效，并授权乙方在贷款申请阶段及业务存续期间向中国人民银行金融信用信息基础数据库查询、使用、加工分析、打印甲方相关的个人征信信息（包括不良信息）。</w:t>
      </w:r>
    </w:p>
    <w:p>
      <w:pPr>
        <w:snapToGrid w:val="0"/>
        <w:spacing w:line="300" w:lineRule="auto"/>
        <w:ind w:firstLine="422" w:firstLineChars="200"/>
        <w:rPr>
          <w:rFonts w:ascii="仿宋" w:hAnsi="仿宋" w:eastAsia="仿宋"/>
          <w:b/>
          <w:szCs w:val="21"/>
        </w:rPr>
      </w:pPr>
      <w:r>
        <w:rPr>
          <w:rFonts w:ascii="仿宋" w:hAnsi="仿宋" w:eastAsia="仿宋"/>
          <w:b/>
          <w:szCs w:val="21"/>
        </w:rPr>
        <w:t>2</w:t>
      </w:r>
      <w:r>
        <w:rPr>
          <w:rFonts w:hint="eastAsia" w:ascii="仿宋" w:hAnsi="仿宋" w:eastAsia="仿宋"/>
          <w:b/>
          <w:szCs w:val="21"/>
        </w:rPr>
        <w:t xml:space="preserve">、甲方同意并授权乙方可在贷款申请阶段及业务存续期间向有关机构或单位(包括：其他合法设立的征信机构、公安、公积金、社保、税务、民政、物流、通信运营商、电子商务平台、互联网平台、资信评估机构及其他合法合规留存甲方个人信息的第三方机构）查询、使用、加工分析、打印甲方相关的个人征信信息、资信信息、资产信息、联络方式、关系人、就业情况、收入情况、婚姻状况、学历信息、工作地址、居住地址、位置数据、通讯行为、通讯信息、互联网使用信息、互联网使用行为信息等，保留相关核查资料。     </w:t>
      </w:r>
    </w:p>
    <w:p>
      <w:pPr>
        <w:snapToGrid w:val="0"/>
        <w:spacing w:line="300" w:lineRule="auto"/>
        <w:ind w:firstLine="422" w:firstLineChars="200"/>
        <w:rPr>
          <w:rFonts w:ascii="仿宋" w:hAnsi="仿宋" w:eastAsia="仿宋"/>
          <w:b/>
          <w:szCs w:val="21"/>
        </w:rPr>
      </w:pPr>
      <w:r>
        <w:rPr>
          <w:rFonts w:ascii="仿宋" w:hAnsi="仿宋" w:eastAsia="仿宋"/>
          <w:b/>
          <w:szCs w:val="21"/>
        </w:rPr>
        <w:t>3</w:t>
      </w:r>
      <w:r>
        <w:rPr>
          <w:rFonts w:hint="eastAsia" w:ascii="仿宋" w:hAnsi="仿宋" w:eastAsia="仿宋"/>
          <w:b/>
          <w:szCs w:val="21"/>
        </w:rPr>
        <w:t>、甲方的相关信息仅用于甲方授信、贷款审批、贷后管理（包括授信后对额度的管理）、贷款催收、征信异议核查、市场调查及信息数据分析等《隐私政策》、</w:t>
      </w:r>
      <w:r>
        <w:rPr>
          <w:rFonts w:ascii="仿宋" w:hAnsi="仿宋" w:eastAsia="仿宋"/>
          <w:b/>
          <w:szCs w:val="21"/>
        </w:rPr>
        <w:t>《个人信息使用授权书》</w:t>
      </w:r>
      <w:r>
        <w:rPr>
          <w:rFonts w:hint="eastAsia" w:ascii="仿宋" w:hAnsi="仿宋" w:eastAsia="仿宋"/>
          <w:b/>
          <w:szCs w:val="21"/>
        </w:rPr>
        <w:t>、《个人信息处理授权书》和</w:t>
      </w:r>
      <w:r>
        <w:rPr>
          <w:rFonts w:ascii="仿宋" w:hAnsi="仿宋" w:eastAsia="仿宋"/>
          <w:b/>
          <w:szCs w:val="21"/>
        </w:rPr>
        <w:t>《个人征信等信息查询使用授权书》</w:t>
      </w:r>
      <w:r>
        <w:rPr>
          <w:rFonts w:hint="eastAsia" w:ascii="仿宋" w:hAnsi="仿宋" w:eastAsia="仿宋"/>
          <w:b/>
          <w:szCs w:val="21"/>
        </w:rPr>
        <w:t xml:space="preserve">等甲方已签署的协议中明确的用途，不得用于其他无关事项，且乙方须对相关信息承担保密义务。     </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第三条 贷款用途</w:t>
      </w:r>
    </w:p>
    <w:p>
      <w:pPr>
        <w:snapToGrid w:val="0"/>
        <w:spacing w:line="300" w:lineRule="auto"/>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、本合同项下贷款仅限用于本合同第一条记载的约定用途，甲方不得将贷款用于其他任何用途。</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2、甲方承诺合法合规使用贷款资金，且只能用于消费，因违法违规使用贷款资金引起的一切后果由甲方自行承担。该等承诺包括但不限于：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（1）额度项下贷款资金不会以任何形式进入证券市场，不会用于有价证券或期货等方面的投资，不会用于股本权益性投资；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（2）贷款资金不得用于经营活动；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（3）贷款资金不得用于房地产项目开发；</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（4）贷款资金不得用于购买房产及偿还住房抵押贷款；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（5）不得用于归还其他贷款本金或利息；</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（6）不得用于出借给他人使用；    </w:t>
      </w:r>
    </w:p>
    <w:p>
      <w:pPr>
        <w:snapToGrid w:val="0"/>
        <w:spacing w:line="300" w:lineRule="auto"/>
        <w:ind w:firstLine="422" w:firstLineChars="200"/>
        <w:rPr>
          <w:rFonts w:ascii="仿宋" w:hAnsi="仿宋" w:eastAsia="仿宋"/>
          <w:szCs w:val="21"/>
        </w:rPr>
      </w:pPr>
      <w:r>
        <w:rPr>
          <w:rFonts w:hint="eastAsia" w:ascii="仿宋" w:hAnsi="仿宋" w:eastAsia="仿宋"/>
          <w:b/>
          <w:bCs/>
          <w:szCs w:val="21"/>
        </w:rPr>
        <w:t>（7）贷款资金不得用于法律法规禁止或限制的其他用途，如套现、刷单或购买违法违禁物品等。</w:t>
      </w:r>
      <w:r>
        <w:rPr>
          <w:rFonts w:hint="eastAsia" w:ascii="仿宋" w:hAnsi="仿宋" w:eastAsia="仿宋"/>
          <w:szCs w:val="21"/>
        </w:rPr>
        <w:t xml:space="preserve">    </w:t>
      </w:r>
    </w:p>
    <w:p>
      <w:pPr>
        <w:snapToGrid w:val="0"/>
        <w:spacing w:line="300" w:lineRule="auto"/>
        <w:ind w:firstLine="420" w:firstLineChars="200"/>
        <w:rPr>
          <w:rFonts w:ascii="仿宋" w:hAnsi="仿宋" w:eastAsia="仿宋"/>
          <w:b/>
          <w:bCs/>
          <w:szCs w:val="21"/>
        </w:rPr>
      </w:pPr>
      <w:r>
        <w:rPr>
          <w:rFonts w:hint="eastAsia" w:ascii="仿宋" w:hAnsi="仿宋" w:eastAsia="仿宋"/>
          <w:szCs w:val="21"/>
        </w:rPr>
        <w:t xml:space="preserve">                                                                                                                                                                    </w:t>
      </w:r>
    </w:p>
    <w:p>
      <w:pPr>
        <w:snapToGrid w:val="0"/>
        <w:spacing w:line="300" w:lineRule="auto"/>
        <w:ind w:firstLine="422" w:firstLineChars="200"/>
        <w:rPr>
          <w:rFonts w:ascii="仿宋" w:hAnsi="仿宋" w:eastAsia="仿宋"/>
          <w:b/>
          <w:bCs/>
          <w:szCs w:val="21"/>
        </w:rPr>
      </w:pPr>
      <w:r>
        <w:rPr>
          <w:rFonts w:hint="eastAsia" w:ascii="仿宋" w:hAnsi="仿宋" w:eastAsia="仿宋"/>
          <w:b/>
          <w:szCs w:val="21"/>
        </w:rPr>
        <w:t>第四条 贷款利率</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1、贷款利率</w:t>
      </w:r>
    </w:p>
    <w:p>
      <w:pPr>
        <w:snapToGrid w:val="0"/>
        <w:spacing w:line="300" w:lineRule="auto"/>
        <w:ind w:firstLine="420" w:firstLineChars="200"/>
        <w:rPr>
          <w:rFonts w:ascii="仿宋" w:hAnsi="仿宋" w:eastAsia="仿宋"/>
          <w:szCs w:val="21"/>
          <w:u w:val="single"/>
        </w:rPr>
      </w:pPr>
      <w:r>
        <w:rPr>
          <w:rFonts w:hint="eastAsia" w:ascii="仿宋" w:hAnsi="仿宋" w:eastAsia="仿宋"/>
          <w:szCs w:val="21"/>
        </w:rPr>
        <w:t>（1）本合同项下贷款自贷款成功发放之日（发放日以乙方系统放款日期为准）起计收利息至清偿日止，甲方应根据本合同第一条记载的贷款金额及贷款期限，自放款之日的次月起，</w:t>
      </w:r>
      <w:r>
        <w:rPr>
          <w:rFonts w:hint="eastAsia" w:ascii="仿宋" w:hAnsi="仿宋" w:eastAsia="仿宋" w:cs="Times New Roman"/>
          <w:szCs w:val="21"/>
        </w:rPr>
        <w:t>于每个还款日支付贷款利息（利息以平台页面展示为准）。</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2）甲方知悉并同意，本合同约定的贷款综合年化利率为贷款初始利率，如甲方获得相关折扣优惠，则会根据优惠规则所确定后的折后贷款综合年化利率为本合同实际执行利率，如甲方逾期归还贷款本金、利息或在本合同项下的其他费用（如有），则甲方将被取消优惠，并按照本合同约定的贷款综合年化利率计收相关利息，逾期还款产生的其他费用（如有）按本合同约定收取。</w:t>
      </w:r>
    </w:p>
    <w:p>
      <w:pPr>
        <w:snapToGrid w:val="0"/>
        <w:spacing w:line="300" w:lineRule="auto"/>
        <w:ind w:firstLine="420" w:firstLineChars="200"/>
        <w:rPr>
          <w:rFonts w:ascii="仿宋" w:hAnsi="仿宋" w:eastAsia="仿宋"/>
          <w:bCs/>
          <w:szCs w:val="21"/>
        </w:rPr>
      </w:pPr>
      <w:r>
        <w:rPr>
          <w:rFonts w:hint="eastAsia" w:ascii="仿宋" w:hAnsi="仿宋" w:eastAsia="仿宋"/>
          <w:bCs/>
          <w:szCs w:val="21"/>
        </w:rPr>
        <w:t>（3）乙方有权修改或新增利息收取标准，标准修改或新增后将通过平台进行公告，甲方不同意修改或新增费用项目或标准，可停止申请新的贷款，甲方在利息收取标准修改前已经申请贷款的利息标准不受影响。</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2、罚息利率</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w:t>
      </w:r>
      <w:r>
        <w:rPr>
          <w:rFonts w:ascii="仿宋" w:hAnsi="仿宋" w:eastAsia="仿宋"/>
          <w:b/>
          <w:bCs/>
          <w:szCs w:val="21"/>
        </w:rPr>
        <w:t>1）如甲方未按期偿还借款本金及利息的，乙方有权按照如下</w:t>
      </w:r>
      <w:r>
        <w:rPr>
          <w:rFonts w:ascii="仿宋" w:hAnsi="仿宋" w:eastAsia="仿宋"/>
          <w:b/>
          <w:bCs/>
          <w:szCs w:val="21"/>
          <w:u w:val="single"/>
        </w:rPr>
        <w:t xml:space="preserve">  </w:t>
      </w:r>
      <w:r>
        <w:rPr>
          <w:rFonts w:hint="eastAsia" w:ascii="仿宋" w:hAnsi="仿宋" w:eastAsia="仿宋"/>
          <w:b/>
          <w:bCs/>
          <w:szCs w:val="21"/>
          <w:u w:val="single"/>
        </w:rPr>
        <w:t>【】</w:t>
      </w:r>
      <w:r>
        <w:rPr>
          <w:rFonts w:ascii="仿宋" w:hAnsi="仿宋" w:eastAsia="仿宋"/>
          <w:b/>
          <w:bCs/>
          <w:szCs w:val="21"/>
          <w:u w:val="single"/>
        </w:rPr>
        <w:t xml:space="preserve">  </w:t>
      </w:r>
      <w:r>
        <w:rPr>
          <w:rFonts w:hint="eastAsia" w:ascii="仿宋" w:hAnsi="仿宋" w:eastAsia="仿宋"/>
          <w:b/>
          <w:bCs/>
          <w:szCs w:val="21"/>
        </w:rPr>
        <w:t>方式计收罚息。</w:t>
      </w:r>
    </w:p>
    <w:p>
      <w:pPr>
        <w:snapToGrid w:val="0"/>
        <w:spacing w:line="300" w:lineRule="auto"/>
        <w:ind w:firstLine="422" w:firstLineChars="200"/>
        <w:rPr>
          <w:rFonts w:ascii="仿宋" w:hAnsi="仿宋" w:eastAsia="仿宋"/>
          <w:b/>
          <w:bCs/>
          <w:szCs w:val="21"/>
        </w:rPr>
      </w:pPr>
      <w:r>
        <w:rPr>
          <w:rFonts w:ascii="仿宋" w:hAnsi="仿宋" w:eastAsia="仿宋"/>
          <w:b/>
          <w:bCs/>
          <w:szCs w:val="21"/>
        </w:rPr>
        <w:fldChar w:fldCharType="begin"/>
      </w:r>
      <w:r>
        <w:rPr>
          <w:rFonts w:ascii="仿宋" w:hAnsi="仿宋" w:eastAsia="仿宋"/>
          <w:b/>
          <w:bCs/>
          <w:szCs w:val="21"/>
        </w:rPr>
        <w:instrText xml:space="preserve"> eq \o\ac(○,1)</w:instrText>
      </w:r>
      <w:r>
        <w:rPr>
          <w:rFonts w:ascii="仿宋" w:hAnsi="仿宋" w:eastAsia="仿宋"/>
          <w:b/>
          <w:bCs/>
          <w:szCs w:val="21"/>
        </w:rPr>
        <w:fldChar w:fldCharType="end"/>
      </w:r>
      <w:r>
        <w:rPr>
          <w:rFonts w:hint="eastAsia" w:ascii="仿宋" w:hAnsi="仿宋" w:eastAsia="仿宋"/>
          <w:b/>
          <w:bCs/>
          <w:szCs w:val="21"/>
        </w:rPr>
        <w:t>自甲方逾期之日起，乙方有权以实际逾期天数对逾期欠付款项按本合同中约定的贷款初始利率上浮</w:t>
      </w:r>
      <w:r>
        <w:rPr>
          <w:rFonts w:ascii="仿宋" w:hAnsi="仿宋" w:eastAsia="仿宋"/>
          <w:b/>
          <w:bCs/>
          <w:szCs w:val="21"/>
        </w:rPr>
        <w:t>50%计收罚息，直至清偿逾期本息</w:t>
      </w:r>
      <w:r>
        <w:rPr>
          <w:rFonts w:hint="eastAsia" w:ascii="仿宋" w:hAnsi="仿宋" w:eastAsia="仿宋"/>
          <w:b/>
          <w:bCs/>
          <w:szCs w:val="21"/>
        </w:rPr>
        <w:t>等全部应付款项为止。</w:t>
      </w:r>
    </w:p>
    <w:p>
      <w:pPr>
        <w:snapToGrid w:val="0"/>
        <w:spacing w:line="300" w:lineRule="auto"/>
        <w:ind w:firstLine="422" w:firstLineChars="200"/>
        <w:rPr>
          <w:rFonts w:ascii="仿宋" w:hAnsi="仿宋" w:eastAsia="仿宋"/>
          <w:b/>
          <w:szCs w:val="21"/>
        </w:rPr>
      </w:pPr>
      <w:r>
        <w:rPr>
          <w:rFonts w:ascii="仿宋" w:hAnsi="仿宋" w:eastAsia="仿宋"/>
          <w:b/>
          <w:szCs w:val="21"/>
        </w:rPr>
        <w:fldChar w:fldCharType="begin"/>
      </w:r>
      <w:r>
        <w:rPr>
          <w:rFonts w:ascii="仿宋" w:hAnsi="仿宋" w:eastAsia="仿宋"/>
          <w:b/>
          <w:szCs w:val="21"/>
        </w:rPr>
        <w:instrText xml:space="preserve"> eq \o\ac(○,2)</w:instrText>
      </w:r>
      <w:r>
        <w:rPr>
          <w:rFonts w:ascii="仿宋" w:hAnsi="仿宋" w:eastAsia="仿宋"/>
          <w:b/>
          <w:szCs w:val="21"/>
        </w:rPr>
        <w:fldChar w:fldCharType="end"/>
      </w:r>
      <w:r>
        <w:rPr>
          <w:rFonts w:hint="eastAsia" w:ascii="仿宋" w:hAnsi="仿宋" w:eastAsia="仿宋"/>
          <w:b/>
          <w:szCs w:val="21"/>
        </w:rPr>
        <w:t xml:space="preserve">自甲方逾期之日起以逾期欠付款项为基数，按照【 </w:t>
      </w:r>
      <w:r>
        <w:rPr>
          <w:rFonts w:ascii="仿宋" w:hAnsi="仿宋" w:eastAsia="仿宋"/>
          <w:b/>
          <w:szCs w:val="21"/>
        </w:rPr>
        <w:t xml:space="preserve"> %</w:t>
      </w:r>
      <w:r>
        <w:rPr>
          <w:rFonts w:hint="eastAsia" w:ascii="仿宋" w:hAnsi="仿宋" w:eastAsia="仿宋"/>
          <w:b/>
          <w:szCs w:val="21"/>
        </w:rPr>
        <w:t>】的年利率按日计收罚息，直至清偿逾期本息等全部应付款项为止。</w:t>
      </w:r>
    </w:p>
    <w:p>
      <w:pPr>
        <w:snapToGrid w:val="0"/>
        <w:spacing w:line="300" w:lineRule="auto"/>
        <w:ind w:firstLine="422" w:firstLineChars="200"/>
        <w:rPr>
          <w:rFonts w:ascii="仿宋" w:hAnsi="仿宋" w:eastAsia="仿宋"/>
          <w:szCs w:val="21"/>
        </w:rPr>
      </w:pPr>
      <w:r>
        <w:rPr>
          <w:rFonts w:hint="eastAsia" w:ascii="仿宋" w:hAnsi="仿宋" w:eastAsia="仿宋"/>
          <w:b/>
          <w:szCs w:val="21"/>
        </w:rPr>
        <w:t>（2）甲方未按约定用途使用贷款的，自违约之日起，乙方有权根据违约使用的贷款金额和实际违约天数，按本合同中约定的贷款初始利率上浮</w:t>
      </w:r>
      <w:r>
        <w:rPr>
          <w:rFonts w:ascii="仿宋" w:hAnsi="仿宋" w:eastAsia="仿宋"/>
          <w:b/>
          <w:szCs w:val="21"/>
        </w:rPr>
        <w:t>100%计收罚息，直至甲方清偿本息为止</w:t>
      </w:r>
      <w:r>
        <w:rPr>
          <w:rFonts w:hint="eastAsia" w:ascii="仿宋" w:hAnsi="仿宋" w:eastAsia="仿宋"/>
          <w:szCs w:val="21"/>
        </w:rPr>
        <w:t>。</w:t>
      </w:r>
      <w:r>
        <w:rPr>
          <w:rFonts w:hint="eastAsia" w:ascii="仿宋" w:hAnsi="仿宋" w:eastAsia="仿宋"/>
          <w:b/>
          <w:bCs/>
          <w:szCs w:val="21"/>
        </w:rPr>
        <w:t>对于甲方又逾期又挪用贷款的，乙方有权按照逾期罚息和挪用罚息中较高的罚息利率计收罚息。</w:t>
      </w:r>
      <w:r>
        <w:rPr>
          <w:rFonts w:ascii="仿宋" w:hAnsi="仿宋" w:eastAsia="仿宋"/>
          <w:b/>
          <w:bCs/>
          <w:szCs w:val="21"/>
        </w:rPr>
        <w:t xml:space="preserve"> </w:t>
      </w:r>
    </w:p>
    <w:p>
      <w:pPr>
        <w:snapToGrid w:val="0"/>
        <w:spacing w:line="300" w:lineRule="auto"/>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）对甲方不能按时支付的利息（包括逾期罚息、未按约定用途使用贷款导致违约产生的罚息），乙方有权按对应罚息利率在本合同约定的结息日或还款日的对应日计收复利，按实际逾期天数计算，逐日累算。</w:t>
      </w:r>
    </w:p>
    <w:p>
      <w:pPr>
        <w:snapToGrid w:val="0"/>
        <w:spacing w:line="300" w:lineRule="auto"/>
        <w:ind w:firstLine="420" w:firstLineChars="200"/>
        <w:rPr>
          <w:rFonts w:ascii="仿宋" w:hAnsi="仿宋" w:eastAsia="仿宋"/>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第五条 贷款发放</w:t>
      </w:r>
    </w:p>
    <w:p>
      <w:pPr>
        <w:pStyle w:val="31"/>
        <w:snapToGrid w:val="0"/>
        <w:spacing w:line="300" w:lineRule="auto"/>
        <w:ind w:firstLine="422"/>
        <w:rPr>
          <w:rFonts w:ascii="仿宋" w:hAnsi="仿宋" w:eastAsia="仿宋"/>
          <w:b/>
          <w:szCs w:val="21"/>
        </w:rPr>
      </w:pPr>
      <w:r>
        <w:rPr>
          <w:rFonts w:hint="eastAsia" w:ascii="仿宋" w:hAnsi="仿宋" w:eastAsia="仿宋"/>
          <w:b/>
          <w:szCs w:val="21"/>
        </w:rPr>
        <w:t>1、支付方式</w:t>
      </w:r>
    </w:p>
    <w:p>
      <w:pPr>
        <w:snapToGrid w:val="0"/>
        <w:spacing w:line="300" w:lineRule="auto"/>
        <w:ind w:firstLine="420" w:firstLineChars="200"/>
        <w:rPr>
          <w:rFonts w:ascii="仿宋" w:hAnsi="仿宋" w:eastAsia="仿宋"/>
          <w:bCs/>
          <w:szCs w:val="21"/>
        </w:rPr>
      </w:pPr>
      <w:r>
        <w:rPr>
          <w:rFonts w:hint="eastAsia" w:ascii="仿宋" w:hAnsi="仿宋" w:eastAsia="仿宋"/>
          <w:szCs w:val="21"/>
        </w:rPr>
        <w:t>（1）采用受托支付的，甲方授权乙方将贷款本金支付至本合同第一条记载的商户收款账户；采用自主支付的，乙方将贷款本金支付至本合同第一条记载的甲方收款账户。</w:t>
      </w:r>
      <w:r>
        <w:rPr>
          <w:rFonts w:hint="eastAsia" w:ascii="仿宋" w:hAnsi="仿宋" w:eastAsia="仿宋"/>
          <w:bCs/>
          <w:szCs w:val="21"/>
        </w:rPr>
        <w:t xml:space="preserve">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采用受托支付的，甲方同意乙方将贷款一次性或分期支付至为甲方提供商品或服务的商家账户，或者支付给该商家所在网络购物平台或指定收款的其他账户。乙方将贷款资金发放至指定商家账户或网络购物平台账户或其他指定收款账户即视为乙方已经完成了对甲方的贷款发放。乙方在向商家账户付款时，如商家需另行向乙方支付费用的，乙方有权将商家应付乙方费用从本合同第一条约定的贷款本金中直接扣除，甲方确认本合同项下贷款本金金额以本合同第一条约定为准，并依本合同第一条约定贷款金额还款，但法律法规另有规定的除外。</w:t>
      </w:r>
    </w:p>
    <w:p>
      <w:pPr>
        <w:snapToGrid w:val="0"/>
        <w:spacing w:line="300" w:lineRule="auto"/>
        <w:ind w:firstLine="420" w:firstLineChars="200"/>
        <w:rPr>
          <w:rFonts w:ascii="仿宋" w:hAnsi="仿宋" w:eastAsia="仿宋"/>
          <w:bCs/>
          <w:szCs w:val="21"/>
        </w:rPr>
      </w:pPr>
      <w:r>
        <w:rPr>
          <w:rFonts w:hint="eastAsia" w:ascii="仿宋" w:hAnsi="仿宋" w:eastAsia="仿宋"/>
          <w:bCs/>
          <w:szCs w:val="21"/>
        </w:rPr>
        <w:t>（3）</w:t>
      </w:r>
      <w:r>
        <w:rPr>
          <w:rFonts w:ascii="仿宋" w:hAnsi="仿宋" w:eastAsia="仿宋"/>
          <w:bCs/>
          <w:szCs w:val="21"/>
        </w:rPr>
        <w:t>无论采用受托支付还是自主支付</w:t>
      </w:r>
      <w:r>
        <w:rPr>
          <w:rFonts w:hint="eastAsia" w:ascii="仿宋" w:hAnsi="仿宋" w:eastAsia="仿宋"/>
          <w:bCs/>
          <w:szCs w:val="21"/>
        </w:rPr>
        <w:t>，乙方均有权要求甲方提供符合本合同约定用途的相关贷款支付凭证（包括但不限于收据、发票、商家出具的消费清单等）。乙方及其授权代理人有权通过账户分析、凭证查验、现场调查等方式核查甲方的贷款使用是否符合约定用途。甲方无法提供符合约定凭证的，乙方有权自主中止、终止受理甲方后续提款申请或要求甲方立即偿还已经发放的贷款并支付已产生的利息和其他费用（如有）。</w:t>
      </w:r>
    </w:p>
    <w:p>
      <w:pPr>
        <w:snapToGrid w:val="0"/>
        <w:spacing w:line="300" w:lineRule="auto"/>
        <w:ind w:firstLine="420" w:firstLineChars="200"/>
        <w:rPr>
          <w:rFonts w:ascii="仿宋" w:hAnsi="仿宋" w:eastAsia="仿宋"/>
          <w:b/>
          <w:szCs w:val="21"/>
        </w:rPr>
      </w:pPr>
      <w:r>
        <w:rPr>
          <w:rFonts w:hint="eastAsia" w:ascii="仿宋" w:hAnsi="仿宋" w:eastAsia="仿宋"/>
          <w:bCs/>
          <w:szCs w:val="21"/>
        </w:rPr>
        <w:t>（4）无论采用受托支付还是自主支付，甲方应向乙方提供准确的收款账户信息，因甲方提供的账户信息有误或状态异常，或因所提供账户的开户银行系统延误或故障、人行系统延误或故障等原因导致乙方发放的贷款未能在约定的贷款发放日当日支付至甲方指定账户的，贷款利息按贷款实际发放日起始计算。因上述原因导致乙方放款失败的，甲方需重新申请提款，如因此造成乙方损失的，甲方应承担赔偿责任</w:t>
      </w:r>
      <w:r>
        <w:rPr>
          <w:rFonts w:hint="eastAsia" w:ascii="仿宋" w:hAnsi="仿宋" w:eastAsia="仿宋"/>
          <w:b/>
          <w:szCs w:val="21"/>
        </w:rPr>
        <w:t>。如发生因系统原因或放款通道问题或其他原因导致的乙方重复放款的，甲方在此同意并授权乙方有权在法律法规允许的范围内，自行或通过乙方指定的</w:t>
      </w:r>
      <w:r>
        <w:rPr>
          <w:rFonts w:hint="eastAsia" w:ascii="仿宋" w:hAnsi="仿宋" w:eastAsia="仿宋"/>
          <w:b/>
          <w:bCs/>
          <w:szCs w:val="21"/>
        </w:rPr>
        <w:t>代理机构（包括相关银行及第三方支付机构等）</w:t>
      </w:r>
      <w:r>
        <w:rPr>
          <w:rFonts w:hint="eastAsia" w:ascii="仿宋" w:hAnsi="仿宋" w:eastAsia="仿宋"/>
          <w:b/>
          <w:szCs w:val="21"/>
        </w:rPr>
        <w:t>直接从甲方收款与还款账户、绑定的银行卡或曾经使用的银行卡或在第三方支付机构开立的支付账户及绑定的银行卡中对重复发放部分款项予以划回扣收。</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2、贷款交易时间</w:t>
      </w:r>
    </w:p>
    <w:p>
      <w:pPr>
        <w:snapToGrid w:val="0"/>
        <w:spacing w:line="300" w:lineRule="auto"/>
        <w:ind w:firstLine="420" w:firstLineChars="200"/>
        <w:rPr>
          <w:rFonts w:ascii="仿宋" w:hAnsi="仿宋" w:eastAsia="仿宋"/>
          <w:szCs w:val="21"/>
        </w:rPr>
      </w:pPr>
      <w:r>
        <w:rPr>
          <w:rFonts w:hint="eastAsia" w:ascii="仿宋" w:hAnsi="仿宋" w:eastAsia="仿宋"/>
          <w:szCs w:val="21"/>
        </w:rPr>
        <w:t>甲方按照乙方的有关规定办妥贷款手续后，乙方发放贷款。本合同项下单笔贷款金额、贷款起息日、贷款发放日、贷款到期日、计息起始日以本合同约定及乙方系统生成的电子信息记录（包括但不限于：提取记录、结算记录、还款记录、电子记账凭证等，下同）为准。贷款利率、罚息利率（如有）、违约金（如有）、滞纳金（如有）等以本合同约定及乙方系统生成的电子信息记录相关约定计算。</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3、甲方了解并同意：除法律另有强制性规定或各方协商一致外，本合同项下甲方已支付给乙方的利息、手续费、罚息/违约金、滞纳金等均不予退还。</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第六条 还款</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1、还款方式</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 xml:space="preserve">（1）本合同项下贷款的还款方式详见本合同第一条记载。     </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根据甲方选择的还款方式，每期还款额计算公式如下：</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等本等息：</w:t>
      </w:r>
      <w:r>
        <w:rPr>
          <w:rFonts w:hint="eastAsia" w:ascii="仿宋" w:hAnsi="仿宋" w:eastAsia="仿宋" w:cs="宋体"/>
          <w:kern w:val="0"/>
          <w:szCs w:val="21"/>
        </w:rPr>
        <w:t>每期还款额=贷款金额/期数+贷款金额</w:t>
      </w:r>
      <w:r>
        <w:rPr>
          <w:rFonts w:ascii="仿宋" w:hAnsi="仿宋" w:eastAsia="仿宋" w:cs="Arial"/>
          <w:kern w:val="0"/>
          <w:szCs w:val="21"/>
        </w:rPr>
        <w:t>×</w:t>
      </w:r>
      <w:r>
        <w:rPr>
          <w:rFonts w:hint="eastAsia" w:ascii="仿宋" w:hAnsi="仿宋" w:eastAsia="仿宋" w:cs="宋体"/>
          <w:kern w:val="0"/>
          <w:szCs w:val="21"/>
        </w:rPr>
        <w:t>月利率</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等额本息：</w:t>
      </w:r>
      <w:r>
        <w:rPr>
          <w:rFonts w:hint="eastAsia" w:ascii="仿宋" w:hAnsi="仿宋" w:eastAsia="仿宋" w:cs="宋体"/>
          <w:kern w:val="0"/>
          <w:szCs w:val="21"/>
        </w:rPr>
        <w:t>每期还款额=贷款金额×</w:t>
      </w:r>
      <w:bookmarkStart w:id="1" w:name="_Hlk67658741"/>
      <w:r>
        <w:rPr>
          <w:rFonts w:hint="eastAsia" w:ascii="仿宋" w:hAnsi="仿宋" w:eastAsia="仿宋" w:cs="宋体"/>
          <w:kern w:val="0"/>
          <w:szCs w:val="21"/>
        </w:rPr>
        <w:t>月利率×</w:t>
      </w:r>
      <w:bookmarkEnd w:id="1"/>
      <w:r>
        <w:rPr>
          <w:rFonts w:hint="eastAsia" w:ascii="仿宋" w:hAnsi="仿宋" w:eastAsia="仿宋" w:cs="宋体"/>
          <w:kern w:val="0"/>
          <w:szCs w:val="21"/>
        </w:rPr>
        <w:t>(1</w:t>
      </w:r>
      <w:bookmarkStart w:id="2" w:name="_Hlk81418870"/>
      <w:r>
        <w:rPr>
          <w:rFonts w:hint="eastAsia" w:ascii="仿宋" w:hAnsi="仿宋" w:eastAsia="仿宋" w:cs="宋体"/>
          <w:kern w:val="0"/>
          <w:szCs w:val="21"/>
        </w:rPr>
        <w:t>+</w:t>
      </w:r>
      <w:bookmarkEnd w:id="2"/>
      <w:r>
        <w:rPr>
          <w:rFonts w:hint="eastAsia" w:ascii="仿宋" w:hAnsi="仿宋" w:eastAsia="仿宋" w:cs="宋体"/>
          <w:kern w:val="0"/>
          <w:szCs w:val="21"/>
        </w:rPr>
        <w:t xml:space="preserve">月利率) </w:t>
      </w:r>
      <w:r>
        <w:rPr>
          <w:rFonts w:ascii="仿宋" w:hAnsi="仿宋" w:eastAsia="仿宋" w:cs="宋体"/>
          <w:kern w:val="0"/>
          <w:szCs w:val="21"/>
        </w:rPr>
        <w:t>^</w:t>
      </w:r>
      <w:r>
        <w:rPr>
          <w:rFonts w:hint="eastAsia" w:ascii="仿宋" w:hAnsi="仿宋" w:eastAsia="仿宋" w:cs="宋体"/>
          <w:kern w:val="0"/>
          <w:szCs w:val="21"/>
        </w:rPr>
        <w:t>贷款期限</w:t>
      </w:r>
      <w:bookmarkStart w:id="3" w:name="_Hlk81418913"/>
      <w:r>
        <w:rPr>
          <w:rFonts w:hint="eastAsia" w:ascii="仿宋" w:hAnsi="仿宋" w:eastAsia="仿宋" w:cs="宋体"/>
          <w:kern w:val="0"/>
          <w:szCs w:val="21"/>
        </w:rPr>
        <w:t>÷</w:t>
      </w:r>
      <w:bookmarkEnd w:id="3"/>
      <w:r>
        <w:rPr>
          <w:rFonts w:hint="eastAsia" w:ascii="仿宋" w:hAnsi="仿宋" w:eastAsia="仿宋" w:cs="宋体"/>
          <w:kern w:val="0"/>
          <w:szCs w:val="21"/>
        </w:rPr>
        <w:t xml:space="preserve">[(1+月利率) </w:t>
      </w:r>
      <w:r>
        <w:rPr>
          <w:rFonts w:ascii="仿宋" w:hAnsi="仿宋" w:eastAsia="仿宋" w:cs="宋体"/>
          <w:kern w:val="0"/>
          <w:szCs w:val="21"/>
        </w:rPr>
        <w:t>^</w:t>
      </w:r>
      <w:r>
        <w:rPr>
          <w:rFonts w:hint="eastAsia" w:ascii="仿宋" w:hAnsi="仿宋" w:eastAsia="仿宋" w:cs="宋体"/>
          <w:kern w:val="0"/>
          <w:szCs w:val="21"/>
        </w:rPr>
        <w:t>贷款期限-1]</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等额本金：</w:t>
      </w:r>
      <w:r>
        <w:rPr>
          <w:rFonts w:hint="eastAsia" w:ascii="仿宋" w:hAnsi="仿宋" w:eastAsia="仿宋" w:cs="宋体"/>
          <w:kern w:val="0"/>
          <w:szCs w:val="21"/>
        </w:rPr>
        <w:t>每期还款额=贷款金额÷贷款期限+[(贷款期限-当期期数+1)×贷款金额÷贷款期限]</w:t>
      </w:r>
      <w:r>
        <w:rPr>
          <w:rFonts w:ascii="仿宋" w:hAnsi="仿宋" w:eastAsia="仿宋" w:cs="宋体"/>
          <w:kern w:val="0"/>
          <w:szCs w:val="21"/>
        </w:rPr>
        <w:t>×</w:t>
      </w:r>
      <w:r>
        <w:rPr>
          <w:rFonts w:hint="eastAsia" w:ascii="仿宋" w:hAnsi="仿宋" w:eastAsia="仿宋" w:cs="宋体"/>
          <w:kern w:val="0"/>
          <w:szCs w:val="21"/>
        </w:rPr>
        <w:t>月利率</w:t>
      </w:r>
    </w:p>
    <w:p>
      <w:pPr>
        <w:widowControl/>
        <w:shd w:val="clear" w:color="auto" w:fill="FFFFFF"/>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到期还本，按月付息：</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甲方应于每个还款日偿还每期贷款利息，在最后一个还款日归还全部贷款本金。</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每期还款额（除最后一期外）</w:t>
      </w:r>
      <w:r>
        <w:rPr>
          <w:rFonts w:ascii="仿宋" w:hAnsi="仿宋" w:eastAsia="仿宋" w:cs="宋体"/>
          <w:kern w:val="0"/>
          <w:szCs w:val="21"/>
        </w:rPr>
        <w:t>=贷款金额×</w:t>
      </w:r>
      <w:r>
        <w:rPr>
          <w:rFonts w:hint="eastAsia" w:ascii="仿宋" w:hAnsi="仿宋" w:eastAsia="仿宋" w:cs="宋体"/>
          <w:kern w:val="0"/>
          <w:szCs w:val="21"/>
        </w:rPr>
        <w:t>月利率</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最后一期还款额</w:t>
      </w:r>
      <w:r>
        <w:rPr>
          <w:rFonts w:ascii="仿宋" w:hAnsi="仿宋" w:eastAsia="仿宋" w:cs="宋体"/>
          <w:kern w:val="0"/>
          <w:szCs w:val="21"/>
        </w:rPr>
        <w:t>=贷款金额×</w:t>
      </w:r>
      <w:r>
        <w:rPr>
          <w:rFonts w:hint="eastAsia" w:ascii="仿宋" w:hAnsi="仿宋" w:eastAsia="仿宋" w:cs="宋体"/>
          <w:kern w:val="0"/>
          <w:szCs w:val="21"/>
        </w:rPr>
        <w:t>月利率</w:t>
      </w:r>
      <w:r>
        <w:rPr>
          <w:rFonts w:ascii="仿宋" w:hAnsi="仿宋" w:eastAsia="仿宋" w:cs="宋体"/>
          <w:kern w:val="0"/>
          <w:szCs w:val="21"/>
        </w:rPr>
        <w:t>+贷款金额</w:t>
      </w:r>
    </w:p>
    <w:p>
      <w:pPr>
        <w:widowControl/>
        <w:shd w:val="clear" w:color="auto" w:fill="FFFFFF"/>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延迟还本，按月付息：</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 xml:space="preserve">贷款期限为：【 X+Y 】   </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前 【 X 】 期为延迟还本期，期间甲方应于每个还款日偿还每期贷款利息。</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每期还款额=贷款金额</w:t>
      </w:r>
      <w:r>
        <w:rPr>
          <w:rFonts w:ascii="仿宋" w:hAnsi="仿宋" w:eastAsia="仿宋" w:cs="宋体"/>
          <w:kern w:val="0"/>
          <w:szCs w:val="21"/>
        </w:rPr>
        <w:t>×</w:t>
      </w:r>
      <w:r>
        <w:rPr>
          <w:rFonts w:hint="eastAsia" w:ascii="仿宋" w:hAnsi="仿宋" w:eastAsia="仿宋" w:cs="宋体"/>
          <w:kern w:val="0"/>
          <w:szCs w:val="21"/>
        </w:rPr>
        <w:t>月利率。</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后 【 Y 】 期为还本期，期间甲方应于每个还款日偿还贷款本金及每期贷款利息。</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每期还款额=贷款金额/【期数Y】+贷款金额</w:t>
      </w:r>
      <w:r>
        <w:rPr>
          <w:rFonts w:ascii="仿宋" w:hAnsi="仿宋" w:eastAsia="仿宋" w:cs="Arial"/>
          <w:kern w:val="0"/>
          <w:szCs w:val="21"/>
        </w:rPr>
        <w:t>×</w:t>
      </w:r>
      <w:r>
        <w:rPr>
          <w:rFonts w:hint="eastAsia" w:ascii="仿宋" w:hAnsi="仿宋" w:eastAsia="仿宋" w:cs="宋体"/>
          <w:kern w:val="0"/>
          <w:szCs w:val="21"/>
        </w:rPr>
        <w:t>月利率</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随借随还：</w:t>
      </w:r>
      <w:r>
        <w:rPr>
          <w:rFonts w:hint="eastAsia" w:ascii="仿宋" w:hAnsi="仿宋" w:eastAsia="仿宋" w:cs="宋体"/>
          <w:kern w:val="0"/>
          <w:szCs w:val="21"/>
        </w:rPr>
        <w:t>甲方应于到期还款日一次性偿还全部借款利息及全部借款本金，实际还款日以甲方借款成功后的界面显示为准。</w:t>
      </w:r>
    </w:p>
    <w:p>
      <w:pPr>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到期应还款额</w:t>
      </w:r>
      <w:r>
        <w:rPr>
          <w:rFonts w:ascii="仿宋" w:hAnsi="仿宋" w:eastAsia="仿宋" w:cs="宋体"/>
          <w:kern w:val="0"/>
          <w:szCs w:val="21"/>
        </w:rPr>
        <w:t>=</w:t>
      </w:r>
      <w:r>
        <w:rPr>
          <w:rFonts w:hint="eastAsia" w:ascii="仿宋" w:hAnsi="仿宋" w:eastAsia="仿宋" w:cs="宋体"/>
          <w:kern w:val="0"/>
          <w:szCs w:val="21"/>
        </w:rPr>
        <w:t>贷款金额</w:t>
      </w:r>
      <w:r>
        <w:rPr>
          <w:rFonts w:ascii="仿宋" w:hAnsi="仿宋" w:eastAsia="仿宋" w:cs="宋体"/>
          <w:kern w:val="0"/>
          <w:szCs w:val="21"/>
        </w:rPr>
        <w:t>+</w:t>
      </w:r>
      <w:r>
        <w:rPr>
          <w:rFonts w:hint="eastAsia" w:ascii="仿宋" w:hAnsi="仿宋" w:eastAsia="仿宋" w:cs="宋体"/>
          <w:kern w:val="0"/>
          <w:szCs w:val="21"/>
        </w:rPr>
        <w:t>贷款金额</w:t>
      </w:r>
      <w:r>
        <w:rPr>
          <w:rFonts w:ascii="仿宋" w:hAnsi="仿宋" w:eastAsia="仿宋" w:cs="宋体"/>
          <w:kern w:val="0"/>
          <w:szCs w:val="21"/>
        </w:rPr>
        <w:t>×</w:t>
      </w:r>
      <w:r>
        <w:rPr>
          <w:rFonts w:hint="eastAsia" w:ascii="仿宋" w:hAnsi="仿宋" w:eastAsia="仿宋" w:cs="宋体"/>
          <w:kern w:val="0"/>
          <w:szCs w:val="21"/>
        </w:rPr>
        <w:t>日利率×贷款金额实际使用天数</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（2）</w:t>
      </w:r>
      <w:r>
        <w:rPr>
          <w:rFonts w:hint="eastAsia" w:ascii="仿宋" w:hAnsi="仿宋" w:eastAsia="仿宋" w:cs="宋体"/>
          <w:b/>
          <w:bCs/>
          <w:kern w:val="0"/>
          <w:szCs w:val="21"/>
        </w:rPr>
        <w:t>还款日</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贷款发放日为每月1日至28日的，还款日为自贷款发放之日的次月起每月对应日；贷款发放日为每月29、30、31日的，还款日为自贷款发放之日的次月起每月28日（例如3月6日贷款发放，则4月6日为首次还款日；如8月31日贷款发放，则9月28日为首次还款日），实际还款日以甲方借款成功后的界面展示为准。</w:t>
      </w:r>
      <w:r>
        <w:rPr>
          <w:rFonts w:hint="eastAsia" w:ascii="仿宋" w:hAnsi="仿宋" w:eastAsia="仿宋"/>
          <w:szCs w:val="21"/>
        </w:rPr>
        <w:t>放款日至首个还款日为第一期，其余两个还款日之间为一期。</w:t>
      </w:r>
    </w:p>
    <w:p>
      <w:pPr>
        <w:widowControl/>
        <w:shd w:val="clear" w:color="auto" w:fill="FFFFFF"/>
        <w:spacing w:line="300" w:lineRule="auto"/>
        <w:ind w:firstLine="420" w:firstLineChars="200"/>
        <w:rPr>
          <w:rFonts w:ascii="仿宋" w:hAnsi="仿宋" w:eastAsia="仿宋" w:cs="宋体"/>
          <w:b/>
          <w:bCs/>
          <w:kern w:val="0"/>
          <w:szCs w:val="21"/>
        </w:rPr>
      </w:pPr>
      <w:r>
        <w:rPr>
          <w:rFonts w:hint="eastAsia" w:ascii="仿宋" w:hAnsi="仿宋" w:eastAsia="仿宋" w:cs="宋体"/>
          <w:kern w:val="0"/>
          <w:szCs w:val="21"/>
        </w:rPr>
        <w:t>甲方承诺按期足额向乙方偿还本金及利息。甲方应在每个还款日之前将第六条约定的每期偿还数额存入约定的还款账户内。</w:t>
      </w:r>
      <w:r>
        <w:rPr>
          <w:rFonts w:hint="eastAsia" w:ascii="仿宋" w:hAnsi="仿宋" w:eastAsia="仿宋" w:cs="宋体"/>
          <w:b/>
          <w:bCs/>
          <w:kern w:val="0"/>
          <w:szCs w:val="21"/>
        </w:rPr>
        <w:t>如还款日为法定节假日或公休日，还款日不顺延。</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2、还款途径：</w:t>
      </w:r>
    </w:p>
    <w:p>
      <w:pPr>
        <w:snapToGrid w:val="0"/>
        <w:spacing w:line="300" w:lineRule="auto"/>
        <w:ind w:firstLine="420" w:firstLineChars="200"/>
        <w:rPr>
          <w:rFonts w:ascii="仿宋" w:hAnsi="仿宋" w:eastAsia="仿宋"/>
          <w:b/>
          <w:bCs/>
          <w:szCs w:val="21"/>
        </w:rPr>
      </w:pPr>
      <w:r>
        <w:rPr>
          <w:rFonts w:ascii="仿宋" w:hAnsi="仿宋" w:eastAsia="仿宋" w:cs="宋体"/>
          <w:kern w:val="0"/>
          <w:szCs w:val="21"/>
        </w:rPr>
        <w:t>除本合同另有约定外，</w:t>
      </w:r>
      <w:r>
        <w:rPr>
          <w:rFonts w:hint="eastAsia" w:ascii="仿宋" w:hAnsi="仿宋" w:eastAsia="仿宋" w:cs="宋体"/>
          <w:kern w:val="0"/>
          <w:szCs w:val="21"/>
        </w:rPr>
        <w:t>甲方可以选择</w:t>
      </w:r>
      <w:r>
        <w:rPr>
          <w:rFonts w:ascii="仿宋" w:hAnsi="仿宋" w:eastAsia="仿宋" w:cs="宋体"/>
          <w:kern w:val="0"/>
          <w:szCs w:val="21"/>
        </w:rPr>
        <w:t>主动还款</w:t>
      </w:r>
      <w:r>
        <w:rPr>
          <w:rFonts w:hint="eastAsia" w:ascii="仿宋" w:hAnsi="仿宋" w:eastAsia="仿宋" w:cs="宋体"/>
          <w:kern w:val="0"/>
          <w:szCs w:val="21"/>
        </w:rPr>
        <w:t>或到期自动扣款两种途径。</w:t>
      </w:r>
    </w:p>
    <w:p>
      <w:pPr>
        <w:widowControl/>
        <w:shd w:val="clear" w:color="auto" w:fill="FFFFFF"/>
        <w:spacing w:line="300" w:lineRule="auto"/>
        <w:ind w:firstLine="422" w:firstLineChars="200"/>
        <w:rPr>
          <w:rFonts w:ascii="仿宋" w:hAnsi="仿宋" w:eastAsia="仿宋"/>
          <w:szCs w:val="21"/>
        </w:rPr>
      </w:pPr>
      <w:r>
        <w:rPr>
          <w:rFonts w:hint="eastAsia" w:ascii="仿宋" w:hAnsi="仿宋" w:eastAsia="仿宋" w:cs="宋体"/>
          <w:b/>
          <w:bCs/>
          <w:kern w:val="0"/>
          <w:szCs w:val="21"/>
        </w:rPr>
        <w:t>主动还款：</w:t>
      </w:r>
      <w:r>
        <w:rPr>
          <w:rFonts w:hint="eastAsia" w:ascii="仿宋" w:hAnsi="仿宋" w:eastAsia="仿宋" w:cs="宋体"/>
          <w:kern w:val="0"/>
          <w:szCs w:val="21"/>
        </w:rPr>
        <w:t>甲方</w:t>
      </w:r>
      <w:r>
        <w:rPr>
          <w:rFonts w:ascii="仿宋" w:hAnsi="仿宋" w:eastAsia="仿宋" w:cs="宋体"/>
          <w:kern w:val="0"/>
          <w:szCs w:val="21"/>
        </w:rPr>
        <w:t>可主动登录平台，选择系统支持的还款途径，按照</w:t>
      </w:r>
      <w:r>
        <w:rPr>
          <w:rFonts w:hint="eastAsia" w:ascii="仿宋" w:hAnsi="仿宋" w:eastAsia="仿宋" w:cs="宋体"/>
          <w:kern w:val="0"/>
          <w:szCs w:val="21"/>
        </w:rPr>
        <w:t>乙方</w:t>
      </w:r>
      <w:r>
        <w:rPr>
          <w:rFonts w:ascii="仿宋" w:hAnsi="仿宋" w:eastAsia="仿宋" w:cs="宋体"/>
          <w:kern w:val="0"/>
          <w:szCs w:val="21"/>
        </w:rPr>
        <w:t>认可的还款规则清偿相应的款项。</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b/>
          <w:szCs w:val="21"/>
        </w:rPr>
        <w:t>自动扣款（代扣还款）：甲方须至少在还款日前一天将足额款项存入还款账户供乙方及乙方指定的代理机构（包括相关银行及第三方支付机构等）扣收。甲方在此授权乙方按照本合同约定的还款方式</w:t>
      </w:r>
      <w:bookmarkStart w:id="4" w:name="_Hlk81744545"/>
      <w:r>
        <w:rPr>
          <w:rFonts w:hint="eastAsia" w:ascii="仿宋" w:hAnsi="仿宋" w:eastAsia="仿宋"/>
          <w:b/>
          <w:szCs w:val="21"/>
        </w:rPr>
        <w:t>通过相关银行、第三方支付机构或其他有资质的机构</w:t>
      </w:r>
      <w:bookmarkEnd w:id="4"/>
      <w:r>
        <w:rPr>
          <w:rFonts w:hint="eastAsia" w:ascii="仿宋" w:hAnsi="仿宋" w:eastAsia="仿宋" w:cs="宋体"/>
          <w:b/>
          <w:bCs/>
          <w:kern w:val="0"/>
          <w:szCs w:val="21"/>
        </w:rPr>
        <w:t>于</w:t>
      </w:r>
      <w:r>
        <w:rPr>
          <w:rFonts w:ascii="仿宋" w:hAnsi="仿宋" w:eastAsia="仿宋" w:cs="宋体"/>
          <w:b/>
          <w:bCs/>
          <w:kern w:val="0"/>
          <w:szCs w:val="21"/>
        </w:rPr>
        <w:t>每个</w:t>
      </w:r>
      <w:r>
        <w:rPr>
          <w:rFonts w:hint="eastAsia" w:ascii="仿宋" w:hAnsi="仿宋" w:eastAsia="仿宋" w:cs="宋体"/>
          <w:b/>
          <w:bCs/>
          <w:kern w:val="0"/>
          <w:szCs w:val="21"/>
        </w:rPr>
        <w:t>还款日从甲方指定的还款账户</w:t>
      </w:r>
      <w:r>
        <w:rPr>
          <w:rFonts w:hint="eastAsia" w:ascii="仿宋" w:hAnsi="仿宋" w:eastAsia="仿宋"/>
          <w:b/>
          <w:szCs w:val="21"/>
        </w:rPr>
        <w:t>直接扣收贷款本金、利息以及由此产生的罚息/违约金、滞纳金等。</w:t>
      </w:r>
    </w:p>
    <w:p>
      <w:pPr>
        <w:widowControl/>
        <w:shd w:val="clear" w:color="auto" w:fill="FFFFFF"/>
        <w:spacing w:line="300" w:lineRule="auto"/>
        <w:ind w:firstLine="420" w:firstLineChars="200"/>
        <w:rPr>
          <w:rFonts w:ascii="仿宋" w:hAnsi="仿宋" w:eastAsia="仿宋"/>
          <w:szCs w:val="21"/>
        </w:rPr>
      </w:pPr>
      <w:r>
        <w:rPr>
          <w:rFonts w:ascii="仿宋" w:hAnsi="仿宋" w:eastAsia="仿宋" w:cs="宋体"/>
          <w:kern w:val="0"/>
          <w:szCs w:val="21"/>
        </w:rPr>
        <w:t>上述自动</w:t>
      </w:r>
      <w:r>
        <w:rPr>
          <w:rFonts w:hint="eastAsia" w:ascii="仿宋" w:hAnsi="仿宋" w:eastAsia="仿宋" w:cs="宋体"/>
          <w:kern w:val="0"/>
          <w:szCs w:val="21"/>
        </w:rPr>
        <w:t>扣</w:t>
      </w:r>
      <w:r>
        <w:rPr>
          <w:rFonts w:ascii="仿宋" w:hAnsi="仿宋" w:eastAsia="仿宋" w:cs="宋体"/>
          <w:kern w:val="0"/>
          <w:szCs w:val="21"/>
        </w:rPr>
        <w:t>款的目的是为了方便</w:t>
      </w:r>
      <w:r>
        <w:rPr>
          <w:rFonts w:hint="eastAsia" w:ascii="仿宋" w:hAnsi="仿宋" w:eastAsia="仿宋" w:cs="宋体"/>
          <w:kern w:val="0"/>
          <w:szCs w:val="21"/>
        </w:rPr>
        <w:t>甲方</w:t>
      </w:r>
      <w:r>
        <w:rPr>
          <w:rFonts w:ascii="仿宋" w:hAnsi="仿宋" w:eastAsia="仿宋" w:cs="宋体"/>
          <w:kern w:val="0"/>
          <w:szCs w:val="21"/>
        </w:rPr>
        <w:t>还款，避免</w:t>
      </w:r>
      <w:r>
        <w:rPr>
          <w:rFonts w:hint="eastAsia" w:ascii="仿宋" w:hAnsi="仿宋" w:eastAsia="仿宋" w:cs="宋体"/>
          <w:kern w:val="0"/>
          <w:szCs w:val="21"/>
        </w:rPr>
        <w:t>甲方</w:t>
      </w:r>
      <w:r>
        <w:rPr>
          <w:rFonts w:ascii="仿宋" w:hAnsi="仿宋" w:eastAsia="仿宋" w:cs="宋体"/>
          <w:kern w:val="0"/>
          <w:szCs w:val="21"/>
        </w:rPr>
        <w:t>因工作、生活繁忙造成还款疏漏，同时也为了保护</w:t>
      </w:r>
      <w:r>
        <w:rPr>
          <w:rFonts w:hint="eastAsia" w:ascii="仿宋" w:hAnsi="仿宋" w:eastAsia="仿宋" w:cs="宋体"/>
          <w:kern w:val="0"/>
          <w:szCs w:val="21"/>
        </w:rPr>
        <w:t>乙方的</w:t>
      </w:r>
      <w:r>
        <w:rPr>
          <w:rFonts w:ascii="仿宋" w:hAnsi="仿宋" w:eastAsia="仿宋" w:cs="宋体"/>
          <w:kern w:val="0"/>
          <w:szCs w:val="21"/>
        </w:rPr>
        <w:t>合法权益。请</w:t>
      </w:r>
      <w:r>
        <w:rPr>
          <w:rFonts w:hint="eastAsia" w:ascii="仿宋" w:hAnsi="仿宋" w:eastAsia="仿宋" w:cs="宋体"/>
          <w:kern w:val="0"/>
          <w:szCs w:val="21"/>
        </w:rPr>
        <w:t>甲方</w:t>
      </w:r>
      <w:r>
        <w:rPr>
          <w:rFonts w:ascii="仿宋" w:hAnsi="仿宋" w:eastAsia="仿宋" w:cs="宋体"/>
          <w:kern w:val="0"/>
          <w:szCs w:val="21"/>
        </w:rPr>
        <w:t>知晓，其可能受系统、技术、网络等各类因素的限制而导致扣款失败</w:t>
      </w:r>
      <w:r>
        <w:rPr>
          <w:rFonts w:hint="eastAsia" w:ascii="仿宋" w:hAnsi="仿宋" w:eastAsia="仿宋" w:cs="宋体"/>
          <w:kern w:val="0"/>
          <w:szCs w:val="21"/>
        </w:rPr>
        <w:t>。</w:t>
      </w:r>
      <w:r>
        <w:rPr>
          <w:rFonts w:ascii="仿宋" w:hAnsi="仿宋" w:eastAsia="仿宋" w:cs="宋体"/>
          <w:kern w:val="0"/>
          <w:szCs w:val="21"/>
        </w:rPr>
        <w:t>请</w:t>
      </w:r>
      <w:r>
        <w:rPr>
          <w:rFonts w:hint="eastAsia" w:ascii="仿宋" w:hAnsi="仿宋" w:eastAsia="仿宋" w:cs="宋体"/>
          <w:kern w:val="0"/>
          <w:szCs w:val="21"/>
        </w:rPr>
        <w:t>甲方</w:t>
      </w:r>
      <w:r>
        <w:rPr>
          <w:rFonts w:ascii="仿宋" w:hAnsi="仿宋" w:eastAsia="仿宋" w:cs="宋体"/>
          <w:kern w:val="0"/>
          <w:szCs w:val="21"/>
        </w:rPr>
        <w:t>密切注意还款提示及结果，若出现自动扣款失败，请</w:t>
      </w:r>
      <w:r>
        <w:rPr>
          <w:rFonts w:hint="eastAsia" w:ascii="仿宋" w:hAnsi="仿宋" w:eastAsia="仿宋" w:cs="宋体"/>
          <w:kern w:val="0"/>
          <w:szCs w:val="21"/>
        </w:rPr>
        <w:t>配合</w:t>
      </w:r>
      <w:r>
        <w:rPr>
          <w:rFonts w:ascii="仿宋" w:hAnsi="仿宋" w:eastAsia="仿宋" w:cs="宋体"/>
          <w:kern w:val="0"/>
          <w:szCs w:val="21"/>
        </w:rPr>
        <w:t>及时</w:t>
      </w:r>
      <w:r>
        <w:rPr>
          <w:rFonts w:hint="eastAsia" w:ascii="仿宋" w:hAnsi="仿宋" w:eastAsia="仿宋" w:cs="宋体"/>
          <w:kern w:val="0"/>
          <w:szCs w:val="21"/>
        </w:rPr>
        <w:t>通过</w:t>
      </w:r>
      <w:r>
        <w:rPr>
          <w:rFonts w:ascii="仿宋" w:hAnsi="仿宋" w:eastAsia="仿宋" w:cs="宋体"/>
          <w:kern w:val="0"/>
          <w:szCs w:val="21"/>
        </w:rPr>
        <w:t>主动还款</w:t>
      </w:r>
      <w:r>
        <w:rPr>
          <w:rFonts w:hint="eastAsia" w:ascii="仿宋" w:hAnsi="仿宋" w:eastAsia="仿宋" w:cs="宋体"/>
          <w:kern w:val="0"/>
          <w:szCs w:val="21"/>
        </w:rPr>
        <w:t>的方式向乙方支付应还款项</w:t>
      </w:r>
      <w:r>
        <w:rPr>
          <w:rFonts w:ascii="仿宋" w:hAnsi="仿宋" w:eastAsia="仿宋" w:cs="宋体"/>
          <w:kern w:val="0"/>
          <w:szCs w:val="21"/>
        </w:rPr>
        <w:t>。</w:t>
      </w:r>
    </w:p>
    <w:p>
      <w:pPr>
        <w:widowControl/>
        <w:shd w:val="clear" w:color="auto" w:fill="FFFFFF"/>
        <w:spacing w:line="300" w:lineRule="auto"/>
        <w:ind w:firstLine="422" w:firstLineChars="200"/>
        <w:rPr>
          <w:rFonts w:ascii="仿宋" w:hAnsi="仿宋" w:eastAsia="仿宋" w:cs="宋体"/>
          <w:b/>
          <w:kern w:val="0"/>
          <w:szCs w:val="21"/>
        </w:rPr>
      </w:pPr>
      <w:r>
        <w:rPr>
          <w:rFonts w:hint="eastAsia" w:ascii="仿宋" w:hAnsi="仿宋" w:eastAsia="仿宋"/>
          <w:b/>
          <w:szCs w:val="21"/>
        </w:rPr>
        <w:t>3、</w:t>
      </w:r>
      <w:r>
        <w:rPr>
          <w:rFonts w:ascii="仿宋" w:hAnsi="仿宋" w:eastAsia="仿宋" w:cs="宋体"/>
          <w:b/>
          <w:kern w:val="0"/>
          <w:szCs w:val="21"/>
        </w:rPr>
        <w:t>发生下述任一情形，</w:t>
      </w:r>
      <w:r>
        <w:rPr>
          <w:rFonts w:hint="eastAsia" w:ascii="仿宋" w:hAnsi="仿宋" w:eastAsia="仿宋" w:cs="宋体"/>
          <w:b/>
          <w:kern w:val="0"/>
          <w:szCs w:val="21"/>
        </w:rPr>
        <w:t>乙方有权从甲方在本合同中指定的还款账户或甲方在乙方及乙方合作机构系统绑定的任何银行卡账户（如有）或绑定的其他还款来源扣收甲方欠付款项，</w:t>
      </w:r>
      <w:r>
        <w:rPr>
          <w:rFonts w:hint="eastAsia" w:ascii="仿宋" w:hAnsi="仿宋" w:eastAsia="仿宋"/>
          <w:b/>
          <w:szCs w:val="21"/>
        </w:rPr>
        <w:t>直至甲方欠付款项全部清偿完毕为止。</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（1）甲方</w:t>
      </w:r>
      <w:r>
        <w:rPr>
          <w:rFonts w:ascii="仿宋" w:hAnsi="仿宋" w:eastAsia="仿宋" w:cs="宋体"/>
          <w:kern w:val="0"/>
          <w:szCs w:val="21"/>
        </w:rPr>
        <w:t>的贷款资金被宣布提前到期。</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（2）甲方还款账户余额不足偿还欠付款项，或</w:t>
      </w:r>
      <w:r>
        <w:rPr>
          <w:rFonts w:ascii="仿宋" w:hAnsi="仿宋" w:eastAsia="仿宋" w:cs="宋体"/>
          <w:kern w:val="0"/>
          <w:szCs w:val="21"/>
        </w:rPr>
        <w:t>还款日后</w:t>
      </w:r>
      <w:r>
        <w:rPr>
          <w:rFonts w:hint="eastAsia" w:ascii="仿宋" w:hAnsi="仿宋" w:eastAsia="仿宋" w:cs="宋体"/>
          <w:kern w:val="0"/>
          <w:szCs w:val="21"/>
        </w:rPr>
        <w:t>甲方</w:t>
      </w:r>
      <w:r>
        <w:rPr>
          <w:rFonts w:ascii="仿宋" w:hAnsi="仿宋" w:eastAsia="仿宋" w:cs="宋体"/>
          <w:kern w:val="0"/>
          <w:szCs w:val="21"/>
        </w:rPr>
        <w:t>未能清偿应还款额</w:t>
      </w:r>
      <w:r>
        <w:rPr>
          <w:rFonts w:hint="eastAsia" w:ascii="仿宋" w:hAnsi="仿宋" w:eastAsia="仿宋" w:cs="宋体"/>
          <w:kern w:val="0"/>
          <w:szCs w:val="21"/>
        </w:rPr>
        <w:t>。</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（3）甲方在本合同项下或其他任何情况下存在欠付乙方其他款项的。</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szCs w:val="21"/>
        </w:rPr>
        <w:t>4、甲方应保证提供的银行卡账户真实无误，且在还款日前有足够款项用于偿还乙方贷款，否则乙方有权追究甲方逾期还款的违约责任。当甲方的银行卡号发生变化时，应主动通过平台变更账号或联系乙方办理变更手续，若不办理账号变更手续，导致乙方扣款失败而产生的后果由甲方自行承担。甲方名下账户处于挂失、冻结等非正常状态或者甲方名下账户超限额而引起的扣款不成功时视为甲方逾期还款，乙方有权按本合同约定追究甲方的违约责任。</w:t>
      </w:r>
      <w:r>
        <w:rPr>
          <w:rFonts w:ascii="仿宋" w:hAnsi="仿宋" w:eastAsia="仿宋" w:cs="宋体"/>
          <w:kern w:val="0"/>
          <w:szCs w:val="21"/>
        </w:rPr>
        <w:t>鉴于</w:t>
      </w:r>
      <w:r>
        <w:rPr>
          <w:rFonts w:hint="eastAsia" w:ascii="仿宋" w:hAnsi="仿宋" w:eastAsia="仿宋" w:cs="宋体"/>
          <w:kern w:val="0"/>
          <w:szCs w:val="21"/>
        </w:rPr>
        <w:t>甲方</w:t>
      </w:r>
      <w:r>
        <w:rPr>
          <w:rFonts w:ascii="仿宋" w:hAnsi="仿宋" w:eastAsia="仿宋" w:cs="宋体"/>
          <w:kern w:val="0"/>
          <w:szCs w:val="21"/>
        </w:rPr>
        <w:t>设置的自动扣款</w:t>
      </w:r>
      <w:r>
        <w:rPr>
          <w:rFonts w:hint="eastAsia" w:ascii="仿宋" w:hAnsi="仿宋" w:eastAsia="仿宋" w:cs="宋体"/>
          <w:kern w:val="0"/>
          <w:szCs w:val="21"/>
        </w:rPr>
        <w:t>账户</w:t>
      </w:r>
      <w:r>
        <w:rPr>
          <w:rFonts w:ascii="仿宋" w:hAnsi="仿宋" w:eastAsia="仿宋" w:cs="宋体"/>
          <w:kern w:val="0"/>
          <w:szCs w:val="21"/>
        </w:rPr>
        <w:t>或绑定的其他银行卡可能会出现，如余额不足、付款、转账额度受到限制等情况，一旦还款账户出现上述限制，</w:t>
      </w:r>
      <w:r>
        <w:rPr>
          <w:rFonts w:hint="eastAsia" w:ascii="仿宋" w:hAnsi="仿宋" w:eastAsia="仿宋" w:cs="宋体"/>
          <w:kern w:val="0"/>
          <w:szCs w:val="21"/>
        </w:rPr>
        <w:t>甲方应</w:t>
      </w:r>
      <w:r>
        <w:rPr>
          <w:rFonts w:ascii="仿宋" w:hAnsi="仿宋" w:eastAsia="仿宋" w:cs="宋体"/>
          <w:kern w:val="0"/>
          <w:szCs w:val="21"/>
        </w:rPr>
        <w:t>在</w:t>
      </w:r>
      <w:r>
        <w:rPr>
          <w:rFonts w:hint="eastAsia" w:ascii="仿宋" w:hAnsi="仿宋" w:eastAsia="仿宋" w:cs="宋体"/>
          <w:kern w:val="0"/>
          <w:szCs w:val="21"/>
        </w:rPr>
        <w:t>还款日</w:t>
      </w:r>
      <w:r>
        <w:rPr>
          <w:rFonts w:ascii="仿宋" w:hAnsi="仿宋" w:eastAsia="仿宋" w:cs="宋体"/>
          <w:kern w:val="0"/>
          <w:szCs w:val="21"/>
        </w:rPr>
        <w:t>前及时变更</w:t>
      </w:r>
      <w:r>
        <w:rPr>
          <w:rFonts w:hint="eastAsia" w:ascii="仿宋" w:hAnsi="仿宋" w:eastAsia="仿宋" w:cs="宋体"/>
          <w:kern w:val="0"/>
          <w:szCs w:val="21"/>
        </w:rPr>
        <w:t>自动扣款</w:t>
      </w:r>
      <w:r>
        <w:rPr>
          <w:rFonts w:ascii="仿宋" w:hAnsi="仿宋" w:eastAsia="仿宋" w:cs="宋体"/>
          <w:kern w:val="0"/>
          <w:szCs w:val="21"/>
        </w:rPr>
        <w:t>账户或</w:t>
      </w:r>
      <w:r>
        <w:rPr>
          <w:rFonts w:hint="eastAsia" w:ascii="仿宋" w:hAnsi="仿宋" w:eastAsia="仿宋" w:cs="宋体"/>
          <w:kern w:val="0"/>
          <w:szCs w:val="21"/>
        </w:rPr>
        <w:t>致电</w:t>
      </w:r>
      <w:r>
        <w:rPr>
          <w:rFonts w:ascii="仿宋" w:hAnsi="仿宋" w:eastAsia="仿宋" w:cs="宋体"/>
          <w:kern w:val="0"/>
          <w:szCs w:val="21"/>
        </w:rPr>
        <w:t>400-018</w:t>
      </w:r>
      <w:r>
        <w:rPr>
          <w:rFonts w:hint="eastAsia" w:ascii="仿宋" w:hAnsi="仿宋" w:eastAsia="仿宋" w:cs="宋体"/>
          <w:kern w:val="0"/>
          <w:szCs w:val="21"/>
        </w:rPr>
        <w:t>-</w:t>
      </w:r>
      <w:r>
        <w:rPr>
          <w:rFonts w:ascii="仿宋" w:hAnsi="仿宋" w:eastAsia="仿宋" w:cs="宋体"/>
          <w:kern w:val="0"/>
          <w:szCs w:val="21"/>
        </w:rPr>
        <w:t>7777申请线下还款，避免逾期。</w:t>
      </w:r>
    </w:p>
    <w:p>
      <w:pPr>
        <w:snapToGrid w:val="0"/>
        <w:spacing w:line="300" w:lineRule="auto"/>
        <w:ind w:firstLine="420" w:firstLineChars="200"/>
        <w:rPr>
          <w:rFonts w:ascii="仿宋" w:hAnsi="仿宋" w:eastAsia="仿宋" w:cs="宋体"/>
          <w:kern w:val="0"/>
          <w:szCs w:val="21"/>
        </w:rPr>
      </w:pPr>
      <w:r>
        <w:rPr>
          <w:rFonts w:hint="eastAsia" w:ascii="仿宋" w:hAnsi="仿宋" w:eastAsia="仿宋"/>
          <w:szCs w:val="21"/>
        </w:rPr>
        <w:t>5、甲方同意，除非有可靠、确定的相反证据，</w:t>
      </w:r>
      <w:r>
        <w:rPr>
          <w:rFonts w:hint="eastAsia" w:ascii="仿宋" w:hAnsi="仿宋" w:eastAsia="仿宋" w:cs="宋体"/>
          <w:kern w:val="0"/>
          <w:szCs w:val="21"/>
        </w:rPr>
        <w:t>甲</w:t>
      </w:r>
      <w:r>
        <w:rPr>
          <w:rFonts w:ascii="仿宋" w:hAnsi="仿宋" w:eastAsia="仿宋" w:cs="宋体"/>
          <w:kern w:val="0"/>
          <w:szCs w:val="21"/>
        </w:rPr>
        <w:t>方在平台的消费</w:t>
      </w:r>
      <w:r>
        <w:rPr>
          <w:rFonts w:hint="eastAsia" w:ascii="仿宋" w:hAnsi="仿宋" w:eastAsia="仿宋" w:cs="宋体"/>
          <w:kern w:val="0"/>
          <w:szCs w:val="21"/>
        </w:rPr>
        <w:t>和还款</w:t>
      </w:r>
      <w:r>
        <w:rPr>
          <w:rFonts w:ascii="仿宋" w:hAnsi="仿宋" w:eastAsia="仿宋" w:cs="宋体"/>
          <w:kern w:val="0"/>
          <w:szCs w:val="21"/>
        </w:rPr>
        <w:t>记录以平台系统</w:t>
      </w:r>
      <w:r>
        <w:rPr>
          <w:rFonts w:hint="eastAsia" w:ascii="仿宋" w:hAnsi="仿宋" w:eastAsia="仿宋" w:cs="宋体"/>
          <w:kern w:val="0"/>
          <w:szCs w:val="21"/>
        </w:rPr>
        <w:t>记录</w:t>
      </w:r>
      <w:r>
        <w:rPr>
          <w:rFonts w:ascii="仿宋" w:hAnsi="仿宋" w:eastAsia="仿宋" w:cs="宋体"/>
          <w:kern w:val="0"/>
          <w:szCs w:val="21"/>
        </w:rPr>
        <w:t>及</w:t>
      </w:r>
      <w:r>
        <w:rPr>
          <w:rFonts w:hint="eastAsia" w:ascii="仿宋" w:hAnsi="仿宋" w:eastAsia="仿宋" w:cs="宋体"/>
          <w:kern w:val="0"/>
          <w:szCs w:val="21"/>
        </w:rPr>
        <w:t>/或乙</w:t>
      </w:r>
      <w:r>
        <w:rPr>
          <w:rFonts w:ascii="仿宋" w:hAnsi="仿宋" w:eastAsia="仿宋" w:cs="宋体"/>
          <w:kern w:val="0"/>
          <w:szCs w:val="21"/>
        </w:rPr>
        <w:t>方银行对账凭证为准。两者存在差异的，以</w:t>
      </w:r>
      <w:r>
        <w:rPr>
          <w:rFonts w:hint="eastAsia" w:ascii="仿宋" w:hAnsi="仿宋" w:eastAsia="仿宋" w:cs="宋体"/>
          <w:kern w:val="0"/>
          <w:szCs w:val="21"/>
        </w:rPr>
        <w:t>乙方</w:t>
      </w:r>
      <w:r>
        <w:rPr>
          <w:rFonts w:ascii="仿宋" w:hAnsi="仿宋" w:eastAsia="仿宋" w:cs="宋体"/>
          <w:kern w:val="0"/>
          <w:szCs w:val="21"/>
        </w:rPr>
        <w:t>银行对账凭证为准。</w:t>
      </w:r>
      <w:r>
        <w:rPr>
          <w:rFonts w:hint="eastAsia" w:ascii="仿宋" w:hAnsi="仿宋" w:eastAsia="仿宋" w:cs="宋体"/>
          <w:kern w:val="0"/>
          <w:szCs w:val="21"/>
        </w:rPr>
        <w:t>甲方</w:t>
      </w:r>
      <w:r>
        <w:rPr>
          <w:rFonts w:ascii="仿宋" w:hAnsi="仿宋" w:eastAsia="仿宋" w:cs="宋体"/>
          <w:kern w:val="0"/>
          <w:szCs w:val="21"/>
        </w:rPr>
        <w:t>的还款时间以</w:t>
      </w:r>
      <w:r>
        <w:rPr>
          <w:rFonts w:hint="eastAsia" w:ascii="仿宋" w:hAnsi="仿宋" w:eastAsia="仿宋" w:cs="宋体"/>
          <w:kern w:val="0"/>
          <w:szCs w:val="21"/>
        </w:rPr>
        <w:t>乙方</w:t>
      </w:r>
      <w:r>
        <w:rPr>
          <w:rFonts w:ascii="仿宋" w:hAnsi="仿宋" w:eastAsia="仿宋" w:cs="宋体"/>
          <w:kern w:val="0"/>
          <w:szCs w:val="21"/>
        </w:rPr>
        <w:t>实际划</w:t>
      </w:r>
      <w:r>
        <w:rPr>
          <w:rFonts w:hint="eastAsia" w:ascii="仿宋" w:hAnsi="仿宋" w:eastAsia="仿宋" w:cs="宋体"/>
          <w:kern w:val="0"/>
          <w:szCs w:val="21"/>
        </w:rPr>
        <w:t>扣</w:t>
      </w:r>
      <w:r>
        <w:rPr>
          <w:rFonts w:ascii="仿宋" w:hAnsi="仿宋" w:eastAsia="仿宋" w:cs="宋体"/>
          <w:kern w:val="0"/>
          <w:szCs w:val="21"/>
        </w:rPr>
        <w:t>到还款资金的时间为准，还款金额以</w:t>
      </w:r>
      <w:r>
        <w:rPr>
          <w:rFonts w:hint="eastAsia" w:ascii="仿宋" w:hAnsi="仿宋" w:eastAsia="仿宋" w:cs="宋体"/>
          <w:kern w:val="0"/>
          <w:szCs w:val="21"/>
        </w:rPr>
        <w:t>乙方</w:t>
      </w:r>
      <w:r>
        <w:rPr>
          <w:rFonts w:ascii="仿宋" w:hAnsi="仿宋" w:eastAsia="仿宋" w:cs="宋体"/>
          <w:kern w:val="0"/>
          <w:szCs w:val="21"/>
        </w:rPr>
        <w:t>实际收到的还款金额为准。</w:t>
      </w:r>
    </w:p>
    <w:p>
      <w:pPr>
        <w:snapToGrid w:val="0"/>
        <w:spacing w:line="300" w:lineRule="auto"/>
        <w:ind w:firstLine="420" w:firstLineChars="200"/>
        <w:rPr>
          <w:rFonts w:ascii="仿宋" w:hAnsi="仿宋" w:eastAsia="仿宋" w:cs="宋体"/>
          <w:kern w:val="0"/>
          <w:szCs w:val="21"/>
        </w:rPr>
      </w:pPr>
      <w:r>
        <w:rPr>
          <w:rFonts w:ascii="仿宋" w:hAnsi="仿宋" w:eastAsia="仿宋" w:cs="宋体"/>
          <w:kern w:val="0"/>
          <w:szCs w:val="21"/>
        </w:rPr>
        <w:t>6</w:t>
      </w:r>
      <w:r>
        <w:rPr>
          <w:rFonts w:hint="eastAsia" w:ascii="仿宋" w:hAnsi="仿宋" w:eastAsia="仿宋" w:cs="宋体"/>
          <w:kern w:val="0"/>
          <w:szCs w:val="21"/>
        </w:rPr>
        <w:t>、甲方应知晓，还款日</w:t>
      </w:r>
      <w:r>
        <w:rPr>
          <w:rFonts w:ascii="仿宋" w:hAnsi="仿宋" w:eastAsia="仿宋" w:cs="宋体"/>
          <w:kern w:val="0"/>
          <w:szCs w:val="21"/>
        </w:rPr>
        <w:t>当天的扣款时点可能根据平台业务发展需要而进行调整。若</w:t>
      </w:r>
      <w:r>
        <w:rPr>
          <w:rFonts w:hint="eastAsia" w:ascii="仿宋" w:hAnsi="仿宋" w:eastAsia="仿宋" w:cs="宋体"/>
          <w:kern w:val="0"/>
          <w:szCs w:val="21"/>
        </w:rPr>
        <w:t>甲方</w:t>
      </w:r>
      <w:r>
        <w:rPr>
          <w:rFonts w:ascii="仿宋" w:hAnsi="仿宋" w:eastAsia="仿宋" w:cs="宋体"/>
          <w:kern w:val="0"/>
          <w:szCs w:val="21"/>
        </w:rPr>
        <w:t>设置的自动扣款</w:t>
      </w:r>
      <w:r>
        <w:rPr>
          <w:rFonts w:hint="eastAsia" w:ascii="仿宋" w:hAnsi="仿宋" w:eastAsia="仿宋" w:cs="宋体"/>
          <w:kern w:val="0"/>
          <w:szCs w:val="21"/>
        </w:rPr>
        <w:t>账户</w:t>
      </w:r>
      <w:r>
        <w:rPr>
          <w:rFonts w:ascii="仿宋" w:hAnsi="仿宋" w:eastAsia="仿宋" w:cs="宋体"/>
          <w:kern w:val="0"/>
          <w:szCs w:val="21"/>
        </w:rPr>
        <w:t>或绑定的其他银行卡在其他平台的代扣服务的扣款时间</w:t>
      </w:r>
      <w:r>
        <w:rPr>
          <w:rFonts w:hint="eastAsia" w:ascii="仿宋" w:hAnsi="仿宋" w:eastAsia="仿宋" w:cs="宋体"/>
          <w:kern w:val="0"/>
          <w:szCs w:val="21"/>
        </w:rPr>
        <w:t>早</w:t>
      </w:r>
      <w:r>
        <w:rPr>
          <w:rFonts w:ascii="仿宋" w:hAnsi="仿宋" w:eastAsia="仿宋" w:cs="宋体"/>
          <w:kern w:val="0"/>
          <w:szCs w:val="21"/>
        </w:rPr>
        <w:t>于</w:t>
      </w:r>
      <w:r>
        <w:rPr>
          <w:rFonts w:hint="eastAsia" w:ascii="仿宋" w:hAnsi="仿宋" w:eastAsia="仿宋" w:cs="宋体"/>
          <w:kern w:val="0"/>
          <w:szCs w:val="21"/>
        </w:rPr>
        <w:t>乙方</w:t>
      </w:r>
      <w:r>
        <w:rPr>
          <w:rFonts w:ascii="仿宋" w:hAnsi="仿宋" w:eastAsia="仿宋" w:cs="宋体"/>
          <w:kern w:val="0"/>
          <w:szCs w:val="21"/>
        </w:rPr>
        <w:t>扣款时间，</w:t>
      </w:r>
      <w:r>
        <w:rPr>
          <w:rFonts w:hint="eastAsia" w:ascii="仿宋" w:hAnsi="仿宋" w:eastAsia="仿宋" w:cs="宋体"/>
          <w:kern w:val="0"/>
          <w:szCs w:val="21"/>
        </w:rPr>
        <w:t>甲方应当确保其他平台扣款后的账户余额足够偿还应付乙方的款项或者</w:t>
      </w:r>
      <w:r>
        <w:rPr>
          <w:rFonts w:ascii="仿宋" w:hAnsi="仿宋" w:eastAsia="仿宋" w:cs="宋体"/>
          <w:kern w:val="0"/>
          <w:szCs w:val="21"/>
        </w:rPr>
        <w:t>通过其他途径按时还款（如主动还款），以免逾期。反之，若其他平台的代扣服务的扣款时间晚于</w:t>
      </w:r>
      <w:r>
        <w:rPr>
          <w:rFonts w:hint="eastAsia" w:ascii="仿宋" w:hAnsi="仿宋" w:eastAsia="仿宋" w:cs="宋体"/>
          <w:kern w:val="0"/>
          <w:szCs w:val="21"/>
        </w:rPr>
        <w:t>乙方</w:t>
      </w:r>
      <w:r>
        <w:rPr>
          <w:rFonts w:ascii="仿宋" w:hAnsi="仿宋" w:eastAsia="仿宋" w:cs="宋体"/>
          <w:kern w:val="0"/>
          <w:szCs w:val="21"/>
        </w:rPr>
        <w:t>扣款</w:t>
      </w:r>
      <w:r>
        <w:rPr>
          <w:rFonts w:hint="eastAsia" w:ascii="仿宋" w:hAnsi="仿宋" w:eastAsia="仿宋" w:cs="宋体"/>
          <w:kern w:val="0"/>
          <w:szCs w:val="21"/>
        </w:rPr>
        <w:t>时间</w:t>
      </w:r>
      <w:r>
        <w:rPr>
          <w:rFonts w:ascii="仿宋" w:hAnsi="仿宋" w:eastAsia="仿宋" w:cs="宋体"/>
          <w:kern w:val="0"/>
          <w:szCs w:val="21"/>
        </w:rPr>
        <w:t>，</w:t>
      </w:r>
      <w:r>
        <w:rPr>
          <w:rFonts w:hint="eastAsia" w:ascii="仿宋" w:hAnsi="仿宋" w:eastAsia="仿宋" w:cs="宋体"/>
          <w:kern w:val="0"/>
          <w:szCs w:val="21"/>
        </w:rPr>
        <w:t>甲方</w:t>
      </w:r>
      <w:r>
        <w:rPr>
          <w:rFonts w:ascii="仿宋" w:hAnsi="仿宋" w:eastAsia="仿宋" w:cs="宋体"/>
          <w:kern w:val="0"/>
          <w:szCs w:val="21"/>
        </w:rPr>
        <w:t>同意不以此为由要求</w:t>
      </w:r>
      <w:r>
        <w:rPr>
          <w:rFonts w:hint="eastAsia" w:ascii="仿宋" w:hAnsi="仿宋" w:eastAsia="仿宋" w:cs="宋体"/>
          <w:kern w:val="0"/>
          <w:szCs w:val="21"/>
        </w:rPr>
        <w:t>乙方</w:t>
      </w:r>
      <w:r>
        <w:rPr>
          <w:rFonts w:ascii="仿宋" w:hAnsi="仿宋" w:eastAsia="仿宋" w:cs="宋体"/>
          <w:kern w:val="0"/>
          <w:szCs w:val="21"/>
        </w:rPr>
        <w:t>承担</w:t>
      </w:r>
      <w:r>
        <w:rPr>
          <w:rFonts w:hint="eastAsia" w:ascii="仿宋" w:hAnsi="仿宋" w:eastAsia="仿宋" w:cs="宋体"/>
          <w:kern w:val="0"/>
          <w:szCs w:val="21"/>
        </w:rPr>
        <w:t>甲方</w:t>
      </w:r>
      <w:r>
        <w:rPr>
          <w:rFonts w:ascii="仿宋" w:hAnsi="仿宋" w:eastAsia="仿宋" w:cs="宋体"/>
          <w:kern w:val="0"/>
          <w:szCs w:val="21"/>
        </w:rPr>
        <w:t>的损失或</w:t>
      </w:r>
      <w:r>
        <w:rPr>
          <w:rFonts w:hint="eastAsia" w:ascii="仿宋" w:hAnsi="仿宋" w:eastAsia="仿宋" w:cs="宋体"/>
          <w:kern w:val="0"/>
          <w:szCs w:val="21"/>
        </w:rPr>
        <w:t>要求乙方</w:t>
      </w:r>
      <w:r>
        <w:rPr>
          <w:rFonts w:ascii="仿宋" w:hAnsi="仿宋" w:eastAsia="仿宋" w:cs="宋体"/>
          <w:kern w:val="0"/>
          <w:szCs w:val="21"/>
        </w:rPr>
        <w:t>返还</w:t>
      </w:r>
      <w:r>
        <w:rPr>
          <w:rFonts w:hint="eastAsia" w:ascii="仿宋" w:hAnsi="仿宋" w:eastAsia="仿宋" w:cs="宋体"/>
          <w:kern w:val="0"/>
          <w:szCs w:val="21"/>
        </w:rPr>
        <w:t>所扣款项</w:t>
      </w:r>
      <w:r>
        <w:rPr>
          <w:rFonts w:ascii="仿宋" w:hAnsi="仿宋" w:eastAsia="仿宋" w:cs="宋体"/>
          <w:kern w:val="0"/>
          <w:szCs w:val="21"/>
        </w:rPr>
        <w:t>等。</w:t>
      </w:r>
    </w:p>
    <w:p>
      <w:pPr>
        <w:snapToGrid w:val="0"/>
        <w:spacing w:line="300" w:lineRule="auto"/>
        <w:ind w:firstLine="422" w:firstLineChars="200"/>
        <w:rPr>
          <w:rFonts w:ascii="仿宋" w:hAnsi="仿宋" w:eastAsia="仿宋" w:cs="宋体"/>
          <w:b/>
          <w:bCs/>
          <w:kern w:val="0"/>
          <w:szCs w:val="21"/>
        </w:rPr>
      </w:pPr>
      <w:r>
        <w:rPr>
          <w:rFonts w:ascii="仿宋" w:hAnsi="仿宋" w:eastAsia="仿宋" w:cs="宋体"/>
          <w:b/>
          <w:bCs/>
          <w:kern w:val="0"/>
          <w:szCs w:val="21"/>
        </w:rPr>
        <w:t>7、乙方扣收款项</w:t>
      </w:r>
      <w:r>
        <w:rPr>
          <w:rFonts w:hint="eastAsia" w:ascii="仿宋" w:hAnsi="仿宋" w:eastAsia="仿宋" w:cs="宋体"/>
          <w:b/>
          <w:bCs/>
          <w:kern w:val="0"/>
          <w:szCs w:val="21"/>
        </w:rPr>
        <w:t>（包括提前还款情形）按照以下顺序进行：</w:t>
      </w:r>
      <w:bookmarkStart w:id="5" w:name="_Hlk81814217"/>
      <w:r>
        <w:rPr>
          <w:rFonts w:hint="eastAsia" w:ascii="仿宋" w:hAnsi="仿宋" w:eastAsia="仿宋" w:cs="宋体"/>
          <w:b/>
          <w:bCs/>
          <w:kern w:val="0"/>
          <w:szCs w:val="21"/>
        </w:rPr>
        <w:t>（</w:t>
      </w:r>
      <w:r>
        <w:rPr>
          <w:rFonts w:ascii="仿宋" w:hAnsi="仿宋" w:eastAsia="仿宋" w:cs="宋体"/>
          <w:b/>
          <w:bCs/>
          <w:kern w:val="0"/>
          <w:szCs w:val="21"/>
        </w:rPr>
        <w:t>1）实现债权的费用（如有）；（2）</w:t>
      </w:r>
      <w:r>
        <w:rPr>
          <w:rFonts w:hint="eastAsia" w:ascii="仿宋" w:hAnsi="仿宋" w:eastAsia="仿宋" w:cs="宋体"/>
          <w:b/>
          <w:bCs/>
          <w:kern w:val="0"/>
          <w:szCs w:val="21"/>
        </w:rPr>
        <w:t>罚息</w:t>
      </w:r>
      <w:r>
        <w:rPr>
          <w:rFonts w:ascii="仿宋" w:hAnsi="仿宋" w:eastAsia="仿宋" w:cs="宋体"/>
          <w:b/>
          <w:bCs/>
          <w:kern w:val="0"/>
          <w:szCs w:val="21"/>
        </w:rPr>
        <w:t>（如有）；</w:t>
      </w:r>
      <w:r>
        <w:rPr>
          <w:rFonts w:hint="eastAsia" w:ascii="仿宋" w:hAnsi="仿宋" w:eastAsia="仿宋" w:cs="宋体"/>
          <w:b/>
          <w:bCs/>
          <w:kern w:val="0"/>
          <w:szCs w:val="21"/>
        </w:rPr>
        <w:t>（3）违约金/滞纳金（如有）；</w:t>
      </w:r>
      <w:r>
        <w:rPr>
          <w:rFonts w:ascii="仿宋" w:hAnsi="仿宋" w:eastAsia="仿宋" w:cs="宋体"/>
          <w:b/>
          <w:bCs/>
          <w:kern w:val="0"/>
          <w:szCs w:val="21"/>
        </w:rPr>
        <w:t>（4</w:t>
      </w:r>
      <w:r>
        <w:rPr>
          <w:rFonts w:hint="eastAsia" w:ascii="仿宋" w:hAnsi="仿宋" w:eastAsia="仿宋" w:cs="宋体"/>
          <w:b/>
          <w:bCs/>
          <w:kern w:val="0"/>
          <w:szCs w:val="21"/>
        </w:rPr>
        <w:t>）手续费（如有）；（</w:t>
      </w:r>
      <w:r>
        <w:rPr>
          <w:rFonts w:ascii="仿宋" w:hAnsi="仿宋" w:eastAsia="仿宋" w:cs="宋体"/>
          <w:b/>
          <w:bCs/>
          <w:kern w:val="0"/>
          <w:szCs w:val="21"/>
        </w:rPr>
        <w:t>5</w:t>
      </w:r>
      <w:r>
        <w:rPr>
          <w:rFonts w:hint="eastAsia" w:ascii="仿宋" w:hAnsi="仿宋" w:eastAsia="仿宋" w:cs="宋体"/>
          <w:b/>
          <w:bCs/>
          <w:kern w:val="0"/>
          <w:szCs w:val="21"/>
        </w:rPr>
        <w:t>）利息（如有）；（</w:t>
      </w:r>
      <w:r>
        <w:rPr>
          <w:rFonts w:ascii="仿宋" w:hAnsi="仿宋" w:eastAsia="仿宋" w:cs="宋体"/>
          <w:b/>
          <w:bCs/>
          <w:kern w:val="0"/>
          <w:szCs w:val="21"/>
        </w:rPr>
        <w:t>6</w:t>
      </w:r>
      <w:r>
        <w:rPr>
          <w:rFonts w:hint="eastAsia" w:ascii="仿宋" w:hAnsi="仿宋" w:eastAsia="仿宋" w:cs="宋体"/>
          <w:b/>
          <w:bCs/>
          <w:kern w:val="0"/>
          <w:szCs w:val="21"/>
        </w:rPr>
        <w:t>）剩余待偿贷款本金。</w:t>
      </w:r>
      <w:bookmarkEnd w:id="5"/>
      <w:r>
        <w:rPr>
          <w:rFonts w:hint="eastAsia" w:ascii="仿宋" w:hAnsi="仿宋" w:eastAsia="仿宋" w:cs="宋体"/>
          <w:b/>
          <w:bCs/>
          <w:kern w:val="0"/>
          <w:szCs w:val="21"/>
        </w:rPr>
        <w:t>甲方知悉，乙方有权依照贷款风险政策、系统功能升级及甲方信用状况调整上述提前还款款项清偿顺序，具体清偿顺序以平台界面显示为准。</w:t>
      </w:r>
    </w:p>
    <w:p>
      <w:pPr>
        <w:snapToGrid w:val="0"/>
        <w:spacing w:line="300" w:lineRule="auto"/>
        <w:ind w:firstLine="422" w:firstLineChars="200"/>
        <w:rPr>
          <w:rFonts w:ascii="仿宋" w:hAnsi="仿宋" w:eastAsia="仿宋"/>
          <w:b/>
          <w:bCs/>
          <w:szCs w:val="21"/>
        </w:rPr>
      </w:pPr>
    </w:p>
    <w:p>
      <w:pPr>
        <w:snapToGrid w:val="0"/>
        <w:spacing w:line="300" w:lineRule="auto"/>
        <w:ind w:firstLine="422" w:firstLineChars="200"/>
        <w:rPr>
          <w:rFonts w:ascii="仿宋" w:hAnsi="仿宋" w:eastAsia="仿宋"/>
          <w:szCs w:val="21"/>
        </w:rPr>
      </w:pPr>
      <w:r>
        <w:rPr>
          <w:rFonts w:hint="eastAsia" w:ascii="仿宋" w:hAnsi="仿宋" w:eastAsia="仿宋"/>
          <w:b/>
          <w:szCs w:val="21"/>
        </w:rPr>
        <w:t>第七条 提前还款及提前结清</w:t>
      </w:r>
    </w:p>
    <w:p>
      <w:pPr>
        <w:widowControl/>
        <w:spacing w:line="300" w:lineRule="auto"/>
        <w:ind w:firstLine="422" w:firstLineChars="200"/>
        <w:rPr>
          <w:rFonts w:ascii="仿宋" w:hAnsi="仿宋" w:eastAsia="仿宋"/>
          <w:b/>
          <w:bCs/>
          <w:szCs w:val="21"/>
        </w:rPr>
      </w:pPr>
      <w:r>
        <w:rPr>
          <w:rFonts w:hint="eastAsia" w:ascii="仿宋" w:hAnsi="仿宋" w:eastAsia="仿宋"/>
          <w:b/>
          <w:bCs/>
          <w:szCs w:val="21"/>
        </w:rPr>
        <w:t>1、</w:t>
      </w:r>
      <w:bookmarkStart w:id="6" w:name="_Hlk93046238"/>
      <w:r>
        <w:rPr>
          <w:rFonts w:hint="eastAsia" w:ascii="仿宋" w:hAnsi="仿宋" w:eastAsia="仿宋"/>
          <w:b/>
          <w:bCs/>
          <w:szCs w:val="21"/>
        </w:rPr>
        <w:t>在征得乙方的同意且平台系统支持的前提下，甲方可以主动提前归还本合同项下的当期应付款项（简称“提前还款”）或剩余全部应付款项（简称“提前结清”）。乙方有权按照如下【】方式收取甲方提前还款或提前结清时的款项，甲方知悉，甲方提前归还款项的行为可能导致甲方每期还款金额发生变更，甲方每期还款金额以平台展示为准：</w:t>
      </w:r>
    </w:p>
    <w:p>
      <w:pPr>
        <w:widowControl/>
        <w:spacing w:line="300" w:lineRule="auto"/>
        <w:ind w:firstLine="422" w:firstLineChars="200"/>
        <w:rPr>
          <w:rFonts w:ascii="仿宋" w:hAnsi="仿宋" w:eastAsia="仿宋"/>
          <w:b/>
          <w:bCs/>
          <w:szCs w:val="21"/>
        </w:rPr>
      </w:pPr>
      <w:r>
        <w:rPr>
          <w:rFonts w:ascii="仿宋" w:hAnsi="仿宋" w:eastAsia="仿宋"/>
          <w:b/>
          <w:bCs/>
          <w:szCs w:val="21"/>
        </w:rPr>
        <w:fldChar w:fldCharType="begin"/>
      </w:r>
      <w:r>
        <w:rPr>
          <w:rFonts w:ascii="仿宋" w:hAnsi="仿宋" w:eastAsia="仿宋"/>
          <w:b/>
          <w:bCs/>
          <w:szCs w:val="21"/>
        </w:rPr>
        <w:instrText xml:space="preserve"> </w:instrText>
      </w:r>
      <w:r>
        <w:rPr>
          <w:rFonts w:hint="eastAsia" w:ascii="仿宋" w:hAnsi="仿宋" w:eastAsia="仿宋"/>
          <w:b/>
          <w:bCs/>
          <w:szCs w:val="21"/>
        </w:rPr>
        <w:instrText xml:space="preserve">eq \o\ac(○,1)</w:instrText>
      </w:r>
      <w:r>
        <w:rPr>
          <w:rFonts w:ascii="仿宋" w:hAnsi="仿宋" w:eastAsia="仿宋"/>
          <w:b/>
          <w:bCs/>
          <w:szCs w:val="21"/>
        </w:rPr>
        <w:fldChar w:fldCharType="end"/>
      </w:r>
      <w:r>
        <w:rPr>
          <w:rFonts w:hint="eastAsia" w:ascii="仿宋" w:hAnsi="仿宋" w:eastAsia="仿宋"/>
          <w:b/>
          <w:bCs/>
          <w:szCs w:val="21"/>
        </w:rPr>
        <w:t>乙方审批同意后，甲方提前还款时，当期的利息收取根据原还款计划全额收取应还利息；甲方提前结清时的利息收取按照提前结清款项在剩余期限内对应的利息总额计算（提前结清时甲方应支付的利息不超过Σ（贷款发放日至提前结清日的每日贷款本金余额）*【</w:t>
      </w:r>
      <w:r>
        <w:rPr>
          <w:rFonts w:hint="eastAsia" w:ascii="仿宋" w:hAnsi="仿宋" w:eastAsia="仿宋" w:cs="宋体"/>
          <w:b/>
          <w:bCs/>
          <w:kern w:val="0"/>
          <w:szCs w:val="21"/>
        </w:rPr>
        <w:t>系统填充</w:t>
      </w:r>
      <w:r>
        <w:rPr>
          <w:rFonts w:hint="eastAsia" w:ascii="仿宋" w:hAnsi="仿宋" w:eastAsia="仿宋"/>
          <w:b/>
          <w:bCs/>
          <w:szCs w:val="21"/>
        </w:rPr>
        <w:t>】）</w:t>
      </w:r>
      <w:bookmarkEnd w:id="6"/>
      <w:r>
        <w:rPr>
          <w:rFonts w:hint="eastAsia" w:ascii="仿宋" w:hAnsi="仿宋" w:eastAsia="仿宋"/>
          <w:b/>
          <w:bCs/>
          <w:szCs w:val="21"/>
        </w:rPr>
        <w:t>。</w:t>
      </w:r>
    </w:p>
    <w:p>
      <w:pPr>
        <w:widowControl/>
        <w:spacing w:line="300" w:lineRule="auto"/>
        <w:ind w:firstLine="422" w:firstLineChars="200"/>
        <w:rPr>
          <w:rFonts w:ascii="仿宋" w:hAnsi="仿宋" w:eastAsia="仿宋"/>
          <w:b/>
          <w:bCs/>
          <w:szCs w:val="21"/>
        </w:rPr>
      </w:pPr>
      <w:r>
        <w:rPr>
          <w:rFonts w:ascii="仿宋" w:hAnsi="仿宋" w:eastAsia="仿宋"/>
          <w:b/>
          <w:bCs/>
          <w:szCs w:val="21"/>
        </w:rPr>
        <w:fldChar w:fldCharType="begin"/>
      </w:r>
      <w:r>
        <w:rPr>
          <w:rFonts w:ascii="仿宋" w:hAnsi="仿宋" w:eastAsia="仿宋"/>
          <w:b/>
          <w:bCs/>
          <w:szCs w:val="21"/>
        </w:rPr>
        <w:instrText xml:space="preserve"> </w:instrText>
      </w:r>
      <w:r>
        <w:rPr>
          <w:rFonts w:hint="eastAsia" w:ascii="仿宋" w:hAnsi="仿宋" w:eastAsia="仿宋"/>
          <w:b/>
          <w:bCs/>
          <w:szCs w:val="21"/>
        </w:rPr>
        <w:instrText xml:space="preserve">eq \o\ac(○,2)</w:instrText>
      </w:r>
      <w:r>
        <w:rPr>
          <w:rFonts w:ascii="仿宋" w:hAnsi="仿宋" w:eastAsia="仿宋"/>
          <w:b/>
          <w:bCs/>
          <w:szCs w:val="21"/>
        </w:rPr>
        <w:fldChar w:fldCharType="end"/>
      </w:r>
      <w:r>
        <w:rPr>
          <w:rFonts w:hint="eastAsia" w:ascii="仿宋" w:hAnsi="仿宋" w:eastAsia="仿宋"/>
          <w:b/>
          <w:bCs/>
          <w:szCs w:val="21"/>
        </w:rPr>
        <w:t>乙方审批同意后，甲方提前还款时，当期的利息收取根据原还款计划全额收取应还利息；甲方提前结清时，乙方按照本合同约定的贷款利率收取截止至提前结清日按日计算的利息。</w:t>
      </w:r>
    </w:p>
    <w:p>
      <w:pPr>
        <w:widowControl/>
        <w:spacing w:line="300" w:lineRule="auto"/>
        <w:ind w:firstLine="422" w:firstLineChars="200"/>
        <w:rPr>
          <w:rFonts w:ascii="仿宋" w:hAnsi="仿宋" w:eastAsia="仿宋"/>
          <w:b/>
          <w:bCs/>
          <w:szCs w:val="21"/>
        </w:rPr>
      </w:pPr>
      <w:r>
        <w:rPr>
          <w:rFonts w:ascii="仿宋" w:hAnsi="仿宋" w:eastAsia="仿宋" w:cs="宋体"/>
          <w:b/>
          <w:bCs/>
          <w:kern w:val="0"/>
          <w:szCs w:val="21"/>
        </w:rPr>
        <w:fldChar w:fldCharType="begin"/>
      </w:r>
      <w:r>
        <w:rPr>
          <w:rFonts w:ascii="仿宋" w:hAnsi="仿宋" w:eastAsia="仿宋" w:cs="宋体"/>
          <w:b/>
          <w:bCs/>
          <w:kern w:val="0"/>
          <w:szCs w:val="21"/>
        </w:rPr>
        <w:instrText xml:space="preserve"> </w:instrText>
      </w:r>
      <w:r>
        <w:rPr>
          <w:rFonts w:hint="eastAsia" w:ascii="仿宋" w:hAnsi="仿宋" w:eastAsia="仿宋" w:cs="宋体"/>
          <w:b/>
          <w:bCs/>
          <w:kern w:val="0"/>
          <w:szCs w:val="21"/>
        </w:rPr>
        <w:instrText xml:space="preserve">eq \o\ac(○,3)</w:instrText>
      </w:r>
      <w:r>
        <w:rPr>
          <w:rFonts w:ascii="仿宋" w:hAnsi="仿宋" w:eastAsia="仿宋" w:cs="宋体"/>
          <w:b/>
          <w:bCs/>
          <w:kern w:val="0"/>
          <w:szCs w:val="21"/>
        </w:rPr>
        <w:fldChar w:fldCharType="end"/>
      </w:r>
      <w:r>
        <w:rPr>
          <w:rFonts w:hint="eastAsia" w:ascii="仿宋" w:hAnsi="仿宋" w:eastAsia="仿宋"/>
          <w:b/>
          <w:bCs/>
          <w:szCs w:val="21"/>
        </w:rPr>
        <w:t>乙方审批同意后，甲方提前还款时，当期的利息收取根据原还款计划全额收取应还利息；甲方提前结清时，甲方应按照</w:t>
      </w:r>
      <w:bookmarkStart w:id="7" w:name="_Hlk81421695"/>
      <w:r>
        <w:rPr>
          <w:rFonts w:hint="eastAsia" w:ascii="仿宋" w:hAnsi="仿宋" w:eastAsia="仿宋"/>
          <w:b/>
          <w:bCs/>
          <w:szCs w:val="21"/>
        </w:rPr>
        <w:t>提前偿还本金</w:t>
      </w:r>
      <w:bookmarkEnd w:id="7"/>
      <w:r>
        <w:rPr>
          <w:rFonts w:hint="eastAsia" w:ascii="仿宋" w:hAnsi="仿宋" w:eastAsia="仿宋"/>
          <w:b/>
          <w:bCs/>
          <w:szCs w:val="21"/>
        </w:rPr>
        <w:t>的 【系统填充】向乙方支付提前结清手续费。</w:t>
      </w:r>
    </w:p>
    <w:p>
      <w:pPr>
        <w:widowControl/>
        <w:spacing w:line="300" w:lineRule="auto"/>
        <w:ind w:firstLine="422" w:firstLineChars="200"/>
        <w:rPr>
          <w:rFonts w:ascii="仿宋" w:hAnsi="仿宋" w:eastAsia="仿宋"/>
          <w:b/>
          <w:bCs/>
          <w:szCs w:val="21"/>
        </w:rPr>
      </w:pPr>
      <w:r>
        <w:rPr>
          <w:rFonts w:hint="eastAsia" w:ascii="仿宋" w:hAnsi="仿宋" w:eastAsia="仿宋"/>
          <w:b/>
          <w:bCs/>
          <w:szCs w:val="21"/>
        </w:rPr>
        <w:t>提前结清手续费计算公式如下：</w:t>
      </w:r>
    </w:p>
    <w:p>
      <w:pPr>
        <w:widowControl/>
        <w:spacing w:line="300" w:lineRule="auto"/>
        <w:ind w:firstLine="422" w:firstLineChars="200"/>
        <w:rPr>
          <w:rFonts w:ascii="仿宋" w:hAnsi="仿宋" w:eastAsia="仿宋" w:cs="Arial"/>
          <w:b/>
          <w:bCs/>
          <w:kern w:val="0"/>
          <w:szCs w:val="21"/>
        </w:rPr>
      </w:pPr>
      <w:r>
        <w:rPr>
          <w:rFonts w:hint="eastAsia" w:ascii="仿宋" w:hAnsi="仿宋" w:eastAsia="仿宋" w:cs="宋体"/>
          <w:b/>
          <w:bCs/>
          <w:kern w:val="0"/>
          <w:szCs w:val="21"/>
        </w:rPr>
        <w:t>提前结清手续费=提前偿还</w:t>
      </w:r>
      <w:r>
        <w:rPr>
          <w:rFonts w:hint="eastAsia" w:ascii="仿宋" w:hAnsi="仿宋" w:eastAsia="仿宋"/>
          <w:b/>
          <w:bCs/>
          <w:szCs w:val="21"/>
        </w:rPr>
        <w:t>本金</w:t>
      </w:r>
      <w:r>
        <w:rPr>
          <w:rFonts w:ascii="仿宋" w:hAnsi="仿宋" w:eastAsia="仿宋" w:cs="Arial"/>
          <w:b/>
          <w:bCs/>
          <w:kern w:val="0"/>
          <w:szCs w:val="21"/>
        </w:rPr>
        <w:t>×</w:t>
      </w:r>
      <w:r>
        <w:rPr>
          <w:rFonts w:hint="eastAsia" w:ascii="仿宋" w:hAnsi="仿宋" w:eastAsia="仿宋" w:cs="Arial"/>
          <w:b/>
          <w:bCs/>
          <w:kern w:val="0"/>
          <w:szCs w:val="21"/>
        </w:rPr>
        <w:t>【</w:t>
      </w:r>
      <w:r>
        <w:rPr>
          <w:rFonts w:hint="eastAsia" w:ascii="仿宋" w:hAnsi="仿宋" w:eastAsia="仿宋"/>
          <w:b/>
          <w:bCs/>
          <w:szCs w:val="21"/>
        </w:rPr>
        <w:t>系统填充</w:t>
      </w:r>
      <w:r>
        <w:rPr>
          <w:rFonts w:hint="eastAsia" w:ascii="仿宋" w:hAnsi="仿宋" w:eastAsia="仿宋" w:cs="Arial"/>
          <w:b/>
          <w:bCs/>
          <w:kern w:val="0"/>
          <w:szCs w:val="21"/>
        </w:rPr>
        <w:t>】</w:t>
      </w:r>
    </w:p>
    <w:p>
      <w:pPr>
        <w:widowControl/>
        <w:spacing w:line="300" w:lineRule="auto"/>
        <w:ind w:firstLine="422" w:firstLineChars="200"/>
        <w:rPr>
          <w:rFonts w:ascii="仿宋" w:hAnsi="仿宋" w:eastAsia="仿宋"/>
          <w:b/>
          <w:bCs/>
          <w:szCs w:val="21"/>
        </w:rPr>
      </w:pPr>
      <w:r>
        <w:rPr>
          <w:rFonts w:ascii="仿宋" w:hAnsi="仿宋" w:eastAsia="仿宋" w:cs="宋体"/>
          <w:b/>
          <w:bCs/>
          <w:kern w:val="0"/>
          <w:szCs w:val="21"/>
        </w:rPr>
        <w:fldChar w:fldCharType="begin"/>
      </w:r>
      <w:r>
        <w:rPr>
          <w:rFonts w:ascii="仿宋" w:hAnsi="仿宋" w:eastAsia="仿宋" w:cs="宋体"/>
          <w:b/>
          <w:bCs/>
          <w:kern w:val="0"/>
          <w:szCs w:val="21"/>
        </w:rPr>
        <w:instrText xml:space="preserve"> </w:instrText>
      </w:r>
      <w:r>
        <w:rPr>
          <w:rFonts w:hint="eastAsia" w:ascii="仿宋" w:hAnsi="仿宋" w:eastAsia="仿宋" w:cs="宋体"/>
          <w:b/>
          <w:bCs/>
          <w:kern w:val="0"/>
          <w:szCs w:val="21"/>
        </w:rPr>
        <w:instrText xml:space="preserve">eq \o\ac(○,4)</w:instrText>
      </w:r>
      <w:r>
        <w:rPr>
          <w:rFonts w:ascii="仿宋" w:hAnsi="仿宋" w:eastAsia="仿宋" w:cs="宋体"/>
          <w:b/>
          <w:bCs/>
          <w:kern w:val="0"/>
          <w:szCs w:val="21"/>
        </w:rPr>
        <w:fldChar w:fldCharType="end"/>
      </w:r>
      <w:r>
        <w:rPr>
          <w:rFonts w:hint="eastAsia" w:ascii="仿宋" w:hAnsi="仿宋" w:eastAsia="仿宋"/>
          <w:b/>
          <w:bCs/>
          <w:szCs w:val="21"/>
        </w:rPr>
        <w:t>乙方审批同意后，甲方提前还款时，当期的利息收取根据原还款计划全额收取应还利息；</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b/>
          <w:bCs/>
          <w:szCs w:val="21"/>
        </w:rPr>
        <w:t>甲方提前结清时，</w:t>
      </w:r>
      <w:r>
        <w:rPr>
          <w:rFonts w:hint="eastAsia" w:ascii="仿宋" w:hAnsi="仿宋" w:eastAsia="仿宋" w:cs="宋体"/>
          <w:b/>
          <w:bCs/>
          <w:kern w:val="0"/>
          <w:szCs w:val="21"/>
        </w:rPr>
        <w:t>提前结清手续费=实际应还净值-剩余应还本金-应还未还利息</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实际应还净值以如下方式确定：</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实际应还净值=(贷款金额- ∑每期还款折现金额)/折现系数。</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但实际应还净值不超过还款计划剩余期次应还本息费之和（不包括因逾期产生的各类利息、罚息、费用等）。</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每期还款折现金额=每期还款金额X每期折现系数</w:t>
      </w:r>
    </w:p>
    <w:p>
      <w:pPr>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折现系数=1/(1+【系统填充】/12)</w:t>
      </w:r>
      <w:r>
        <w:rPr>
          <w:rFonts w:ascii="仿宋" w:hAnsi="仿宋" w:eastAsia="仿宋" w:cs="宋体"/>
          <w:b/>
          <w:bCs/>
          <w:kern w:val="0"/>
          <w:szCs w:val="21"/>
        </w:rPr>
        <w:t>^</w:t>
      </w:r>
      <w:r>
        <w:rPr>
          <w:rFonts w:hint="eastAsia" w:ascii="仿宋" w:hAnsi="仿宋" w:eastAsia="仿宋" w:cs="宋体"/>
          <w:b/>
          <w:bCs/>
          <w:kern w:val="0"/>
          <w:szCs w:val="21"/>
        </w:rPr>
        <w:t>折现期数</w:t>
      </w:r>
    </w:p>
    <w:p>
      <w:pPr>
        <w:spacing w:line="300" w:lineRule="auto"/>
        <w:ind w:firstLine="422" w:firstLineChars="200"/>
        <w:rPr>
          <w:rFonts w:ascii="仿宋" w:hAnsi="仿宋" w:eastAsia="仿宋" w:cs="宋体"/>
          <w:b/>
          <w:bCs/>
          <w:kern w:val="0"/>
          <w:szCs w:val="21"/>
        </w:rPr>
      </w:pPr>
      <w:r>
        <w:rPr>
          <w:rFonts w:ascii="仿宋" w:hAnsi="仿宋" w:eastAsia="仿宋" w:cs="宋体"/>
          <w:b/>
          <w:bCs/>
          <w:kern w:val="0"/>
          <w:szCs w:val="21"/>
        </w:rPr>
        <w:fldChar w:fldCharType="begin"/>
      </w:r>
      <w:r>
        <w:rPr>
          <w:rFonts w:ascii="仿宋" w:hAnsi="仿宋" w:eastAsia="仿宋" w:cs="宋体"/>
          <w:b/>
          <w:bCs/>
          <w:kern w:val="0"/>
          <w:szCs w:val="21"/>
        </w:rPr>
        <w:instrText xml:space="preserve"> </w:instrText>
      </w:r>
      <w:r>
        <w:rPr>
          <w:rFonts w:hint="eastAsia" w:ascii="仿宋" w:hAnsi="仿宋" w:eastAsia="仿宋" w:cs="宋体"/>
          <w:b/>
          <w:bCs/>
          <w:kern w:val="0"/>
          <w:szCs w:val="21"/>
        </w:rPr>
        <w:instrText xml:space="preserve">= 5 \* GB3</w:instrText>
      </w:r>
      <w:r>
        <w:rPr>
          <w:rFonts w:ascii="仿宋" w:hAnsi="仿宋" w:eastAsia="仿宋" w:cs="宋体"/>
          <w:b/>
          <w:bCs/>
          <w:kern w:val="0"/>
          <w:szCs w:val="21"/>
        </w:rPr>
        <w:instrText xml:space="preserve"> </w:instrText>
      </w:r>
      <w:r>
        <w:rPr>
          <w:rFonts w:ascii="仿宋" w:hAnsi="仿宋" w:eastAsia="仿宋" w:cs="宋体"/>
          <w:b/>
          <w:bCs/>
          <w:kern w:val="0"/>
          <w:szCs w:val="21"/>
        </w:rPr>
        <w:fldChar w:fldCharType="separate"/>
      </w:r>
      <w:r>
        <w:rPr>
          <w:rFonts w:hint="eastAsia" w:ascii="仿宋" w:hAnsi="仿宋" w:eastAsia="仿宋" w:cs="宋体"/>
          <w:b/>
          <w:bCs/>
          <w:kern w:val="0"/>
          <w:szCs w:val="21"/>
        </w:rPr>
        <w:t>⑤</w:t>
      </w:r>
      <w:r>
        <w:rPr>
          <w:rFonts w:ascii="仿宋" w:hAnsi="仿宋" w:eastAsia="仿宋" w:cs="宋体"/>
          <w:b/>
          <w:bCs/>
          <w:kern w:val="0"/>
          <w:szCs w:val="21"/>
        </w:rPr>
        <w:fldChar w:fldCharType="end"/>
      </w:r>
      <w:r>
        <w:rPr>
          <w:rFonts w:hint="eastAsia" w:ascii="仿宋" w:hAnsi="仿宋" w:eastAsia="仿宋"/>
          <w:b/>
          <w:bCs/>
          <w:szCs w:val="21"/>
        </w:rPr>
        <w:t>乙方审批同意后，甲方提前还款时，当期的利息收取根据原还款计划全额收取应还利息；</w:t>
      </w:r>
      <w:r>
        <w:rPr>
          <w:rFonts w:hint="eastAsia" w:ascii="仿宋" w:hAnsi="仿宋" w:eastAsia="仿宋" w:cs="宋体"/>
          <w:b/>
          <w:bCs/>
          <w:kern w:val="0"/>
          <w:szCs w:val="21"/>
        </w:rPr>
        <w:t>甲方提前结清全部借款，乙方可向甲方收取提前结清手续费：提前结清手续费=∑（贷款发放日至提前结清日的每日贷款本金余额）×【系统填充】-实际已还息费-应还未还息费（此公式中“息费”包括利息、罚息、违约金、滞纳金等）</w:t>
      </w:r>
    </w:p>
    <w:p>
      <w:pPr>
        <w:spacing w:line="300" w:lineRule="auto"/>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甲方在平台系统支持的前提下，可以向乙方提出提前还款或提前结清申请，并按照平台展示的金额在还款账户中存入足额款项（包括但不限于剩余贷款本金、借款利息、提前结清手续费以及其他已到期债务和费用）。若因甲方账户余额不足导致提前还款失败所继续产生的手续费等费用由甲方自行承担。</w:t>
      </w:r>
    </w:p>
    <w:p>
      <w:pPr>
        <w:spacing w:line="300" w:lineRule="auto"/>
        <w:ind w:firstLine="422" w:firstLineChars="200"/>
        <w:rPr>
          <w:rFonts w:ascii="仿宋" w:hAnsi="仿宋" w:eastAsia="仿宋"/>
          <w:b/>
          <w:bCs/>
          <w:szCs w:val="21"/>
        </w:rPr>
      </w:pPr>
      <w:r>
        <w:rPr>
          <w:rFonts w:ascii="仿宋" w:hAnsi="仿宋" w:eastAsia="仿宋"/>
          <w:b/>
          <w:bCs/>
          <w:szCs w:val="21"/>
        </w:rPr>
        <w:t>3</w:t>
      </w:r>
      <w:r>
        <w:rPr>
          <w:rFonts w:hint="eastAsia" w:ascii="仿宋" w:hAnsi="仿宋" w:eastAsia="仿宋"/>
          <w:b/>
          <w:bCs/>
          <w:szCs w:val="21"/>
        </w:rPr>
        <w:t>、退货情形下的提前还款：甲方知悉并确认，甲方因任何原因</w:t>
      </w:r>
      <w:bookmarkStart w:id="8" w:name="_Hlk81813296"/>
      <w:r>
        <w:rPr>
          <w:rFonts w:hint="eastAsia" w:ascii="仿宋" w:hAnsi="仿宋" w:eastAsia="仿宋"/>
          <w:b/>
          <w:bCs/>
          <w:szCs w:val="21"/>
        </w:rPr>
        <w:t>（包括但不限于产品质量、订单疑义等）</w:t>
      </w:r>
      <w:bookmarkEnd w:id="8"/>
      <w:r>
        <w:rPr>
          <w:rFonts w:hint="eastAsia" w:ascii="仿宋" w:hAnsi="仿宋" w:eastAsia="仿宋"/>
          <w:b/>
          <w:bCs/>
          <w:szCs w:val="21"/>
        </w:rPr>
        <w:t>与基础交易商家发生纠纷并要求退货的，乙方将按提前还款情形进行处理。如商家同意退货的，甲方同意并授权商户将因退货而产生的退款原路退还至乙方。特殊情况下，经乙方书面同意，商户可将因退货产生的退款退还至甲方在本合同项下的还款账户，退款不足以偿还乙方贷款的，则甲方应予以</w:t>
      </w:r>
      <w:r>
        <w:rPr>
          <w:rFonts w:ascii="仿宋" w:hAnsi="仿宋" w:eastAsia="仿宋"/>
          <w:b/>
          <w:bCs/>
          <w:szCs w:val="21"/>
        </w:rPr>
        <w:t>补足</w:t>
      </w:r>
      <w:r>
        <w:rPr>
          <w:rFonts w:hint="eastAsia" w:ascii="仿宋" w:hAnsi="仿宋" w:eastAsia="仿宋"/>
          <w:b/>
          <w:bCs/>
          <w:szCs w:val="21"/>
        </w:rPr>
        <w:t>。如商家不同意退货或退款的，则甲方应按照本合同的约定按时履行还款义务。</w:t>
      </w:r>
      <w:r>
        <w:rPr>
          <w:rFonts w:ascii="仿宋" w:hAnsi="仿宋" w:eastAsia="仿宋"/>
          <w:b/>
          <w:bCs/>
          <w:szCs w:val="21"/>
        </w:rPr>
        <w:t xml:space="preserve"> </w:t>
      </w:r>
    </w:p>
    <w:p>
      <w:pPr>
        <w:spacing w:line="300" w:lineRule="auto"/>
        <w:ind w:firstLine="422" w:firstLineChars="200"/>
        <w:rPr>
          <w:rFonts w:ascii="仿宋" w:hAnsi="仿宋" w:eastAsia="仿宋"/>
          <w:b/>
          <w:bCs/>
          <w:szCs w:val="21"/>
        </w:rPr>
      </w:pPr>
      <w:r>
        <w:rPr>
          <w:rFonts w:hint="eastAsia" w:ascii="仿宋" w:hAnsi="仿宋" w:eastAsia="仿宋"/>
          <w:b/>
          <w:bCs/>
          <w:szCs w:val="21"/>
        </w:rPr>
        <w:t>4、除法律另有强制性规定或各方协商一致外，甲方申请/应当提前还款或提前结清的，乙方在本合同项下已收取的利息、罚息/违约金、滞纳金等均不予退还，且当期贷款利息照常收取。</w:t>
      </w:r>
    </w:p>
    <w:p>
      <w:pPr>
        <w:spacing w:line="300" w:lineRule="auto"/>
        <w:ind w:firstLine="422" w:firstLineChars="200"/>
        <w:rPr>
          <w:rFonts w:ascii="仿宋" w:hAnsi="仿宋" w:eastAsia="仿宋" w:cs="宋体"/>
          <w:b/>
          <w:bCs/>
          <w:kern w:val="0"/>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第八条 交易纠纷</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甲方知悉并同意，甲乙双方建立的贷款法律关系完全独立于甲方与商家之间的买卖或服务等基础合同关系。对于基础合同关系中所涉及的商品质量、售后服务等相关事项所引起的任何争议或纠纷，该基础合同关系的无效或变更并不影响本合同的法律效力，甲方应自行判断并单独承担基础交易所涉及的风险与责任，并不得以甲方与商家之间的任何纠纷为由拒绝履行贷款合同项下的任何义务。</w:t>
      </w:r>
    </w:p>
    <w:p>
      <w:pPr>
        <w:snapToGrid w:val="0"/>
        <w:spacing w:line="300" w:lineRule="auto"/>
        <w:ind w:firstLine="422" w:firstLineChars="200"/>
        <w:rPr>
          <w:rFonts w:ascii="仿宋" w:hAnsi="仿宋" w:eastAsia="仿宋"/>
          <w:b/>
          <w:bCs/>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第九条 甲方陈述、保证</w:t>
      </w:r>
    </w:p>
    <w:p>
      <w:pPr>
        <w:snapToGrid w:val="0"/>
        <w:spacing w:line="300" w:lineRule="auto"/>
        <w:ind w:firstLine="420" w:firstLineChars="200"/>
        <w:rPr>
          <w:rFonts w:ascii="仿宋" w:hAnsi="仿宋" w:eastAsia="仿宋"/>
          <w:bCs/>
          <w:szCs w:val="21"/>
        </w:rPr>
      </w:pPr>
      <w:r>
        <w:rPr>
          <w:rFonts w:hint="eastAsia" w:ascii="仿宋" w:hAnsi="仿宋" w:eastAsia="仿宋"/>
          <w:szCs w:val="21"/>
        </w:rPr>
        <w:t>在签署本合同时至本合同履行完毕前，甲方持续的陈述和保证如下：</w:t>
      </w:r>
    </w:p>
    <w:p>
      <w:pPr>
        <w:snapToGrid w:val="0"/>
        <w:spacing w:line="300" w:lineRule="auto"/>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甲方已阅读本合同所有条款且清楚地知悉乙方的经营范围、授权权限。</w:t>
      </w:r>
    </w:p>
    <w:p>
      <w:pPr>
        <w:snapToGrid w:val="0"/>
        <w:spacing w:line="300" w:lineRule="auto"/>
        <w:ind w:firstLine="420" w:firstLineChars="200"/>
        <w:rPr>
          <w:rFonts w:ascii="仿宋" w:hAnsi="仿宋" w:eastAsia="仿宋"/>
          <w:szCs w:val="21"/>
        </w:rPr>
      </w:pPr>
      <w:r>
        <w:rPr>
          <w:rFonts w:hint="eastAsia" w:ascii="仿宋" w:hAnsi="仿宋" w:eastAsia="仿宋"/>
          <w:szCs w:val="21"/>
        </w:rPr>
        <w:t>2、甲方具备签署和履行本合同所有必要的权利能力和行为能力、能以自身名义履行本合同的义务并承担民事责任。</w:t>
      </w:r>
    </w:p>
    <w:p>
      <w:pPr>
        <w:snapToGrid w:val="0"/>
        <w:spacing w:line="300" w:lineRule="auto"/>
        <w:ind w:firstLine="420" w:firstLineChars="200"/>
        <w:rPr>
          <w:rFonts w:ascii="仿宋" w:hAnsi="仿宋" w:eastAsia="仿宋"/>
          <w:szCs w:val="21"/>
        </w:rPr>
      </w:pPr>
      <w:r>
        <w:rPr>
          <w:rFonts w:hint="eastAsia" w:ascii="仿宋" w:hAnsi="仿宋" w:eastAsia="仿宋"/>
          <w:szCs w:val="21"/>
        </w:rPr>
        <w:t>3、甲方保证本合同项下任何一笔贷款的用途符合国家法律法规的规定并严格按照本合同约定的用途使用本合同项下的贷款，不擅自改变贷款用途或将贷款挪作他用，不将本合同项下任何一笔资金与甲方或甲方直系亲属的证券投资第三方存管账户相关联。</w:t>
      </w:r>
    </w:p>
    <w:p>
      <w:pPr>
        <w:snapToGrid w:val="0"/>
        <w:spacing w:line="300" w:lineRule="auto"/>
        <w:ind w:firstLine="420" w:firstLineChars="200"/>
        <w:rPr>
          <w:rFonts w:ascii="仿宋" w:hAnsi="仿宋" w:eastAsia="仿宋"/>
          <w:szCs w:val="21"/>
        </w:rPr>
      </w:pPr>
      <w:r>
        <w:rPr>
          <w:rFonts w:hint="eastAsia" w:ascii="仿宋" w:hAnsi="仿宋" w:eastAsia="仿宋"/>
          <w:szCs w:val="21"/>
        </w:rPr>
        <w:t>4、甲方确认，在本合同签署时没有隐瞒已经发生或将要发生的任何影响或可能影响其签署或履行本合同、或可能对其财务状况产生不利影响的诉讼案件、仲裁案件、行政程序、财产保全措施、强制执行程序或其他不利影响的事件；并且，甲方将在本合同履行期内继续向乙方承担上述信息的及时披露义务。在发生前述事件时，甲方应当自有关事件发生之日或其知悉之日通知乙方。</w:t>
      </w:r>
    </w:p>
    <w:p>
      <w:pPr>
        <w:snapToGrid w:val="0"/>
        <w:spacing w:line="300" w:lineRule="auto"/>
        <w:ind w:firstLine="420" w:firstLineChars="200"/>
        <w:rPr>
          <w:rFonts w:ascii="仿宋" w:hAnsi="仿宋" w:eastAsia="仿宋"/>
          <w:szCs w:val="21"/>
        </w:rPr>
      </w:pPr>
      <w:r>
        <w:rPr>
          <w:rFonts w:hint="eastAsia" w:ascii="仿宋" w:hAnsi="仿宋" w:eastAsia="仿宋"/>
          <w:szCs w:val="21"/>
        </w:rPr>
        <w:t>5、签署和履行本合同是甲方真实的意思表示，不存在任何法律上的瑕疵。</w:t>
      </w:r>
    </w:p>
    <w:p>
      <w:pPr>
        <w:snapToGrid w:val="0"/>
        <w:spacing w:line="300" w:lineRule="auto"/>
        <w:ind w:firstLine="420" w:firstLineChars="200"/>
        <w:rPr>
          <w:rFonts w:ascii="仿宋" w:hAnsi="仿宋" w:eastAsia="仿宋"/>
          <w:szCs w:val="21"/>
        </w:rPr>
      </w:pPr>
      <w:r>
        <w:rPr>
          <w:rFonts w:hint="eastAsia" w:ascii="仿宋" w:hAnsi="仿宋" w:eastAsia="仿宋"/>
          <w:szCs w:val="21"/>
        </w:rPr>
        <w:t>6、甲方保证在签署和履行本合同过程中向乙方提供的全部文件、资料及信息是真实、准确、完整和有效的，未向乙方隐瞒可能影响其财务状况和履约能力的任何信息。</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7、除非有可靠、确定的相反证据，乙方有关本金、利息、其他费用和还款记录等内容的内部账务记载，乙方制作或保留的甲方办理提款、还款等业务中发生的单据、凭证及乙方催收贷款的记录凭证，均构成有效证明甲乙双方之间债权关系的确凿证据，甲方均不能仅因为上述记录、记载、单据、凭证由乙方制作或保留而提出异议。</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8、甲方应妥善保管其在平台中留存的，包括但不限于账户、密码、数字证书、绑定的手机号码、手机验证码等与本合同项下贷款有关的一切信息。在乙方根据本合同确定的校验方式校验甲方身份通过后，通过甲方账户进行的一切活动均代表甲方本人的意思并由甲方承担相应的法律后果。甲方应确保不向其他任何人泄露前述信息。对于因前述信息泄露所导致的损失，由甲方自行承担。</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9、甲方同意并授权乙方以短信通知、</w:t>
      </w:r>
      <w:bookmarkStart w:id="9" w:name="_Hlk81814051"/>
      <w:r>
        <w:rPr>
          <w:rFonts w:hint="eastAsia" w:ascii="仿宋" w:hAnsi="仿宋" w:eastAsia="仿宋"/>
          <w:b/>
          <w:szCs w:val="21"/>
        </w:rPr>
        <w:t>电子邮件、社交账号、电话</w:t>
      </w:r>
      <w:bookmarkEnd w:id="9"/>
      <w:r>
        <w:rPr>
          <w:rFonts w:hint="eastAsia" w:ascii="仿宋" w:hAnsi="仿宋" w:eastAsia="仿宋"/>
          <w:b/>
          <w:szCs w:val="21"/>
        </w:rPr>
        <w:t>等形式向甲方发送还款到期提醒通知。同时，为了更好地向甲方推送相关客户权益及活动信息，甲方同意乙方向其发送商业信息等</w:t>
      </w:r>
      <w:bookmarkStart w:id="10" w:name="_Hlk81814063"/>
      <w:r>
        <w:rPr>
          <w:rFonts w:hint="eastAsia" w:ascii="仿宋" w:hAnsi="仿宋" w:eastAsia="仿宋"/>
          <w:b/>
          <w:szCs w:val="21"/>
        </w:rPr>
        <w:t>事项相关的提醒及</w:t>
      </w:r>
      <w:bookmarkEnd w:id="10"/>
      <w:r>
        <w:rPr>
          <w:rFonts w:hint="eastAsia" w:ascii="仿宋" w:hAnsi="仿宋" w:eastAsia="仿宋"/>
          <w:b/>
          <w:szCs w:val="21"/>
        </w:rPr>
        <w:t>讯息，如甲方不愿再接收此类信息，可以根据相关页面提示进行关闭。</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第十条 甲方承诺</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1、甲方承诺乙方有权了解甲方的信用状况，并按照乙方的要求提供个人相关的收入、资产证明，并承诺所提供的资料的真实、完整、有效。</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2、甲方承诺配合并自觉接受乙方对贷款期间相关个人信用状况及本合同项下贷款使用情况的检查、监督。</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3、甲方应按双方约定用途使用贷款，并按照本合同约定期限归还贷款本金和利息。</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4、甲方承诺，其财务状况应不低于乙方通过其资信审批时所要求的财务状况。如财务状况恶化，则乙方有权按照本合同违约责任条款进行处理。</w:t>
      </w:r>
    </w:p>
    <w:p>
      <w:pPr>
        <w:snapToGrid w:val="0"/>
        <w:spacing w:line="300" w:lineRule="auto"/>
        <w:ind w:firstLine="420" w:firstLineChars="200"/>
        <w:rPr>
          <w:rFonts w:ascii="仿宋" w:hAnsi="仿宋" w:eastAsia="仿宋"/>
          <w:szCs w:val="21"/>
        </w:rPr>
      </w:pPr>
      <w:r>
        <w:rPr>
          <w:rFonts w:hint="eastAsia" w:ascii="仿宋" w:hAnsi="仿宋" w:eastAsia="仿宋"/>
          <w:szCs w:val="21"/>
        </w:rPr>
        <w:t>5、甲方未能按约履行还款义务的，应当承担乙方为追偿甲方未偿款项而支付的包括但不限于催收费用、诉讼费（或仲裁费）、保全费、保险费、评估费、公证费、鉴定费、公告费、执行费、律师费及其他费用。</w:t>
      </w:r>
    </w:p>
    <w:p>
      <w:pPr>
        <w:snapToGrid w:val="0"/>
        <w:spacing w:line="300" w:lineRule="auto"/>
        <w:ind w:firstLine="420" w:firstLineChars="200"/>
        <w:rPr>
          <w:rFonts w:ascii="仿宋" w:hAnsi="仿宋" w:eastAsia="仿宋"/>
          <w:szCs w:val="21"/>
        </w:rPr>
      </w:pPr>
      <w:r>
        <w:rPr>
          <w:rFonts w:hint="eastAsia" w:ascii="仿宋" w:hAnsi="仿宋" w:eastAsia="仿宋"/>
          <w:szCs w:val="21"/>
        </w:rPr>
        <w:t>6、对于任何依据本合同发生的甲方应付款项，乙方有权从甲、乙双方约定的账户上划收。</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7、如甲方未按照本合同或借据约定偿还款项，甲方同意并授权乙方有权在法律法规允许的范围内，自行或通过乙方指定的代理机构（包括相关银行及第三方支付机构等）从其他合法留存甲方款项的第三方处直接扣除甲方应偿还款项。</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8、甲方同意乙方有权在符合法律规定的前提下采取信函、短信、邮件、电话、上门、向有关部门或单位予以通报，通过新闻媒体进行公告等形式进行催收。</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9、甲方承诺本合同以及本合同履行过程中签署的相关法律文件可以使用电子签名、数据电文方式签署，除非具有可靠、确定的相反证据，甲方不得因为其采用电子签名、数据电文的形式而否定其法律效力。</w:t>
      </w:r>
    </w:p>
    <w:p>
      <w:pPr>
        <w:snapToGrid w:val="0"/>
        <w:spacing w:line="300" w:lineRule="auto"/>
        <w:ind w:firstLine="422" w:firstLineChars="200"/>
        <w:rPr>
          <w:rFonts w:ascii="仿宋" w:hAnsi="仿宋" w:eastAsia="仿宋"/>
          <w:b/>
          <w:szCs w:val="21"/>
        </w:rPr>
      </w:pPr>
      <w:r>
        <w:rPr>
          <w:rFonts w:hint="eastAsia" w:ascii="仿宋" w:hAnsi="仿宋" w:eastAsia="仿宋"/>
          <w:b/>
          <w:bCs/>
          <w:szCs w:val="21"/>
        </w:rPr>
        <w:t>1</w:t>
      </w:r>
      <w:r>
        <w:rPr>
          <w:rFonts w:ascii="仿宋" w:hAnsi="仿宋" w:eastAsia="仿宋"/>
          <w:b/>
          <w:bCs/>
          <w:szCs w:val="21"/>
        </w:rPr>
        <w:t>0</w:t>
      </w:r>
      <w:r>
        <w:rPr>
          <w:rFonts w:hint="eastAsia" w:ascii="仿宋" w:hAnsi="仿宋" w:eastAsia="仿宋"/>
          <w:b/>
          <w:bCs/>
          <w:szCs w:val="21"/>
        </w:rPr>
        <w:t>、甲方不得利</w:t>
      </w:r>
      <w:r>
        <w:rPr>
          <w:rFonts w:hint="eastAsia" w:ascii="仿宋" w:hAnsi="仿宋" w:eastAsia="仿宋"/>
          <w:b/>
          <w:szCs w:val="21"/>
        </w:rPr>
        <w:t>用本合同额度进行偷税漏税、逃废债务、套取现金、洗钱以及其他违法犯罪活动，若甲方在使用本合同额度的过程中出现监管机构规定的或乙方依法判定的风险特征时（如甲方洗钱风险上升至高、次高风险，或命中金融制裁特别控制名单的），乙方有权不经任何形式的事先通知或确认而随时中止、终止甲方对本合同额度的使用或要求甲方提前归还已经发放的贷款，乙方前述权限并不影响甲方如下义务及责任，即甲方有义务积极协助乙方识别相关风险，并承担因此所产生的损失。</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1</w:t>
      </w:r>
      <w:r>
        <w:rPr>
          <w:rFonts w:ascii="仿宋" w:hAnsi="仿宋" w:eastAsia="仿宋"/>
          <w:b/>
          <w:szCs w:val="21"/>
        </w:rPr>
        <w:t>1</w:t>
      </w:r>
      <w:r>
        <w:rPr>
          <w:rFonts w:hint="eastAsia" w:ascii="仿宋" w:hAnsi="仿宋" w:eastAsia="仿宋"/>
          <w:b/>
          <w:szCs w:val="21"/>
        </w:rPr>
        <w:t>、甲方承诺，乙方基于本合同所形成之债权向甲方提出的给付请求适用督促程序，并同意对有关本合同的任何争议所产生的诉讼均可依据民事诉讼法相关规定适用小额诉讼程序，承诺自愿接受具有管辖权的裁决机构依照民事诉讼相关规定，依法适用小额诉讼程序，诉讼中相关权利和义务的告知由裁决机构依法采用电子送达方式告知甲方。</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第十一条 合同变更、解除、权利义务的转让</w:t>
      </w:r>
    </w:p>
    <w:p>
      <w:pPr>
        <w:snapToGrid w:val="0"/>
        <w:spacing w:line="300" w:lineRule="auto"/>
        <w:ind w:firstLine="422" w:firstLineChars="200"/>
        <w:rPr>
          <w:rFonts w:ascii="仿宋" w:hAnsi="仿宋" w:eastAsia="仿宋"/>
          <w:b/>
          <w:bCs/>
          <w:szCs w:val="21"/>
        </w:rPr>
      </w:pPr>
      <w:r>
        <w:rPr>
          <w:rFonts w:ascii="仿宋" w:hAnsi="仿宋" w:eastAsia="仿宋"/>
          <w:b/>
          <w:bCs/>
          <w:szCs w:val="21"/>
        </w:rPr>
        <w:t>1</w:t>
      </w:r>
      <w:r>
        <w:rPr>
          <w:rFonts w:hint="eastAsia" w:ascii="仿宋" w:hAnsi="仿宋" w:eastAsia="仿宋"/>
          <w:b/>
          <w:bCs/>
          <w:szCs w:val="21"/>
        </w:rPr>
        <w:t>、合同变更与解除</w:t>
      </w:r>
    </w:p>
    <w:p>
      <w:pPr>
        <w:snapToGrid w:val="0"/>
        <w:spacing w:line="300" w:lineRule="auto"/>
        <w:ind w:firstLine="420" w:firstLineChars="200"/>
        <w:rPr>
          <w:rFonts w:ascii="仿宋" w:hAnsi="仿宋" w:eastAsia="仿宋"/>
          <w:bCs/>
          <w:szCs w:val="21"/>
        </w:rPr>
      </w:pPr>
      <w:r>
        <w:rPr>
          <w:rFonts w:hint="eastAsia" w:ascii="仿宋" w:hAnsi="仿宋" w:eastAsia="仿宋"/>
          <w:bCs/>
          <w:szCs w:val="21"/>
        </w:rPr>
        <w:t>（1）因监管环境以及乙方内部信贷指引等事项处于不断变更的状态，甲方同意乙方可视需随时修改本合同的相关条款，但相关修改不得加重甲方在贷款金额和利率方面的责任，不得限制或排除甲方的合法权利。一旦合同条款变更，乙方将在平台进行公示，除法律法规或监管政策另有强制性规定外，经修订的内容在公示期届满后，立即生效。若甲方不同意修改本合同，则应当在公示期内停止使用本服务并全额还清本合同项下的应付款项；如公示期满后，甲方继续使用本服务的，视为甲方同意并接受修改后的合同。</w:t>
      </w:r>
    </w:p>
    <w:p>
      <w:pPr>
        <w:snapToGrid w:val="0"/>
        <w:spacing w:line="300" w:lineRule="auto"/>
        <w:ind w:firstLine="420" w:firstLineChars="200"/>
        <w:rPr>
          <w:rFonts w:ascii="仿宋" w:hAnsi="仿宋" w:eastAsia="仿宋"/>
          <w:bCs/>
          <w:szCs w:val="21"/>
        </w:rPr>
      </w:pPr>
      <w:r>
        <w:rPr>
          <w:rFonts w:hint="eastAsia" w:ascii="仿宋" w:hAnsi="仿宋" w:eastAsia="仿宋"/>
          <w:bCs/>
          <w:szCs w:val="21"/>
        </w:rPr>
        <w:t>（2）本合同生效后，除本合同另有约定外，甲方不得要求单方擅自变更或解除本合同。乙方有权基于自身经营考虑或基于对甲方信用资质的判断，在法律法规允许的范围内宣布中断、终止本合同或其任何部分，并要求甲方在指定期限内偿还本合同项下应付款项。</w:t>
      </w:r>
    </w:p>
    <w:p>
      <w:pPr>
        <w:snapToGrid w:val="0"/>
        <w:spacing w:line="300" w:lineRule="auto"/>
        <w:ind w:firstLine="422" w:firstLineChars="200"/>
        <w:rPr>
          <w:rFonts w:ascii="仿宋" w:hAnsi="仿宋" w:eastAsia="仿宋"/>
          <w:b/>
          <w:bCs/>
          <w:szCs w:val="21"/>
        </w:rPr>
      </w:pPr>
      <w:r>
        <w:rPr>
          <w:rFonts w:ascii="仿宋" w:hAnsi="仿宋" w:eastAsia="仿宋"/>
          <w:b/>
          <w:bCs/>
          <w:szCs w:val="21"/>
        </w:rPr>
        <w:t>2</w:t>
      </w:r>
      <w:r>
        <w:rPr>
          <w:rFonts w:hint="eastAsia" w:ascii="仿宋" w:hAnsi="仿宋" w:eastAsia="仿宋"/>
          <w:b/>
          <w:bCs/>
          <w:szCs w:val="21"/>
        </w:rPr>
        <w:t xml:space="preserve">、合同权利义务的转让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未经乙方书面同意，甲方不得将本合同项下的权利和义务转让给任何第三方。在不对甲方使用本服务造成不利影响的前提下，乙方有权将其在本合同项下的权利和义务全部转让给第三方，且债权转让行为无须征得甲方的同意，但乙方或其授权代理人将适时通知甲方该等转让行为。合同权利义务转让后，甲方同意与债权受让人之间基于本合同权利义务转让发生的争议适用本合同法律适用和争议条款的约定。</w:t>
      </w:r>
    </w:p>
    <w:p>
      <w:pPr>
        <w:snapToGrid w:val="0"/>
        <w:spacing w:line="300" w:lineRule="auto"/>
        <w:ind w:firstLine="422" w:firstLineChars="200"/>
        <w:rPr>
          <w:rFonts w:ascii="仿宋" w:hAnsi="仿宋" w:eastAsia="仿宋"/>
          <w:b/>
          <w:bCs/>
          <w:szCs w:val="21"/>
        </w:rPr>
      </w:pPr>
      <w:r>
        <w:rPr>
          <w:rFonts w:ascii="仿宋" w:hAnsi="仿宋" w:eastAsia="仿宋"/>
          <w:b/>
          <w:bCs/>
          <w:szCs w:val="21"/>
        </w:rPr>
        <w:t>3</w:t>
      </w:r>
      <w:r>
        <w:rPr>
          <w:rFonts w:hint="eastAsia" w:ascii="仿宋" w:hAnsi="仿宋" w:eastAsia="仿宋"/>
          <w:b/>
          <w:bCs/>
          <w:szCs w:val="21"/>
        </w:rPr>
        <w:t xml:space="preserve">、合同债权的转让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乙方有权将其在本合同项下享有的债权转让给其他第三方，甲方在此授权并同意，当其他第三方同意受让且乙方对甲方履行完通知义务时即视为甲方与其重新签订了合同，并确认了变更后的债权债务关系。该合同除变更乙方外，其他内容与本合同完全一致。</w:t>
      </w:r>
    </w:p>
    <w:p>
      <w:pPr>
        <w:snapToGrid w:val="0"/>
        <w:spacing w:line="300" w:lineRule="auto"/>
        <w:ind w:firstLine="422" w:firstLineChars="200"/>
        <w:rPr>
          <w:rFonts w:ascii="仿宋" w:hAnsi="仿宋" w:eastAsia="仿宋"/>
          <w:b/>
          <w:bCs/>
          <w:szCs w:val="21"/>
        </w:rPr>
      </w:pP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第十二条 反洗钱条款</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1、甲方应按照法律法规规定及乙方要求，完整提供各项身份信息资料，配合乙方开展身份识别工作，保证向乙方提供的所有身份信息资料均真实、完整、准确、合法、有效。</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2、在业务关系存续期间，甲方身份资料信息发生变更的，应当及时向乙方更新其身份资料。如甲方身份证明文件有效期过期或者即将过期的，甲方应及时更新其身份证明文件。如甲方身份证明文件未在证件到期90天内更新且没有提出合理理由的，乙方有权中止为甲方办理业务。</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3、当乙方在日常经营中发现甲方身份资料信息不准确或者不完整时，甲方应配合乙方补充完善其身份资料。</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4、当乙方在日常经营中发现甲方存在异常行为、可疑交易或疑似涉嫌洗钱、恐怖融资等情况时，甲方应配合乙方做好尽职调查工作。乙方有权根据反洗钱法律法规等有关规定，结合洗钱风险状况对甲方采取相应管控措施，甚至拒绝提供金融服务。</w:t>
      </w:r>
    </w:p>
    <w:p>
      <w:pPr>
        <w:pStyle w:val="6"/>
        <w:snapToGrid w:val="0"/>
        <w:spacing w:line="300" w:lineRule="auto"/>
        <w:ind w:firstLine="422" w:firstLineChars="200"/>
        <w:rPr>
          <w:rFonts w:ascii="仿宋" w:hAnsi="仿宋" w:eastAsia="仿宋"/>
          <w:b/>
          <w:bCs/>
          <w:sz w:val="21"/>
          <w:szCs w:val="21"/>
        </w:rPr>
      </w:pP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第十三条 违约责任</w:t>
      </w:r>
    </w:p>
    <w:p>
      <w:pPr>
        <w:tabs>
          <w:tab w:val="left" w:pos="4305"/>
        </w:tabs>
        <w:snapToGrid w:val="0"/>
        <w:spacing w:line="300" w:lineRule="auto"/>
        <w:ind w:firstLine="422" w:firstLineChars="200"/>
        <w:rPr>
          <w:rFonts w:ascii="仿宋" w:hAnsi="仿宋" w:eastAsia="仿宋"/>
          <w:b/>
          <w:bCs/>
          <w:szCs w:val="21"/>
        </w:rPr>
      </w:pPr>
      <w:r>
        <w:rPr>
          <w:rFonts w:hint="eastAsia" w:ascii="仿宋" w:hAnsi="仿宋" w:eastAsia="仿宋"/>
          <w:b/>
          <w:bCs/>
          <w:szCs w:val="21"/>
        </w:rPr>
        <w:t>1、违约情形</w:t>
      </w:r>
    </w:p>
    <w:p>
      <w:pPr>
        <w:tabs>
          <w:tab w:val="left" w:pos="4305"/>
        </w:tabs>
        <w:snapToGrid w:val="0"/>
        <w:spacing w:line="300" w:lineRule="auto"/>
        <w:ind w:firstLine="422" w:firstLineChars="200"/>
        <w:rPr>
          <w:rFonts w:ascii="仿宋" w:hAnsi="仿宋" w:eastAsia="仿宋"/>
          <w:b/>
          <w:bCs/>
          <w:szCs w:val="21"/>
        </w:rPr>
      </w:pPr>
      <w:r>
        <w:rPr>
          <w:rFonts w:hint="eastAsia" w:ascii="仿宋" w:hAnsi="仿宋" w:eastAsia="仿宋"/>
          <w:b/>
          <w:bCs/>
          <w:szCs w:val="21"/>
        </w:rPr>
        <w:t>下列任一事件均构成本条款所称的构成违约事件：</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（1）甲方未按本合同约定用途使用贷款；</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（2）甲方未按期归还贷款本金、利息、其他费用或款项，或甲方退货后未向乙方结清全部应付款项；</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（3）甲方拒绝或阻碍乙方对贷款使用情况实施监督检查；</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（4）甲方所负的任何其他债务已影响或可能影响本合同项下对乙方义务的履行；</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（5）财务状况恶化，或卷入或即将卷入重大的诉讼或仲裁程序及其他法律纠纷，乙方认为可能或已经影响或损害乙方在本合同项下的权益；</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（6）在履行与乙方或其他金融机构签订的其他合同时有违约行为；</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（7）甲方的担保人（如有）违反担保合同的约定或者发生担保合同项下的违约事项；</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8</w:t>
      </w:r>
      <w:r>
        <w:rPr>
          <w:rFonts w:hint="eastAsia" w:ascii="仿宋" w:hAnsi="仿宋" w:eastAsia="仿宋"/>
          <w:sz w:val="21"/>
          <w:szCs w:val="21"/>
        </w:rPr>
        <w:t>）违反本合同任一陈述、保证及承诺内容及其他任一义务；</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9</w:t>
      </w:r>
      <w:r>
        <w:rPr>
          <w:rFonts w:hint="eastAsia" w:ascii="仿宋" w:hAnsi="仿宋" w:eastAsia="仿宋"/>
          <w:sz w:val="21"/>
          <w:szCs w:val="21"/>
        </w:rPr>
        <w:t>）乙方认为足以影响债权实现的其他情形。</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2、违约救济措施</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出现上述违约情形时，乙方有权行使下述一项或几项权利：</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（1）要求甲方纠正违约行为并赔偿相应损失；</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（2）取消甲方贷款时所获得及后续可能获得的优惠政策（如利息减免、利率折扣等）；</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（3）相应调整、取消或中止贷款；</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（4）宣布已发放贷款（包含但不限于本合同项下借款、双方之间形成的其他借款合同项下的借款、已达成展期协议或和解协议项下的借款）全部提前到期，要求甲方立即归还全部贷款本金、利息和其他费用；</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（5）根据贷款风险状况调整贷款金额、期限与利率；</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6）如甲方未按照合同约定偿还借款本金、利息的，甲方应按照逾期欠付款项的【滞纳金率】向乙方支付滞纳金，最低【最低金额】元人民币，按逾期次数加付。同时自逾期之日起每天按逾期金额的【违约金率】向乙方支付违约金，最低【最低金额】元人民币，直至甲方全部偿还借款本金、利息、罚息/违约金、滞纳金等全部应付乙方款项；</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（7）宣布本合同项下甲方未偿还的贷款提前到期，委托相关银行、第三方支付机构或其他具有合法资质的机构从甲方的还款账户中扣除相应金额以收回相关费用、贷款本金和利息；</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（8）依法对甲方的违约行为进行公开披露并进行催收，或向有关部门或单位予以通报；</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（9）要求甲方对本合同项下所有债务提供符合乙方要求的新的担保；</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w:t>
      </w:r>
      <w:r>
        <w:rPr>
          <w:rFonts w:ascii="仿宋" w:hAnsi="仿宋" w:eastAsia="仿宋"/>
          <w:b/>
          <w:bCs/>
          <w:szCs w:val="21"/>
        </w:rPr>
        <w:t>0</w:t>
      </w:r>
      <w:r>
        <w:rPr>
          <w:rFonts w:hint="eastAsia" w:ascii="仿宋" w:hAnsi="仿宋" w:eastAsia="仿宋"/>
          <w:b/>
          <w:bCs/>
          <w:szCs w:val="21"/>
        </w:rPr>
        <w:t>）要求甲方支付本合同约定的乙方实现债权的费用；</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w:t>
      </w:r>
      <w:r>
        <w:rPr>
          <w:rFonts w:ascii="仿宋" w:hAnsi="仿宋" w:eastAsia="仿宋"/>
          <w:b/>
          <w:bCs/>
          <w:szCs w:val="21"/>
        </w:rPr>
        <w:t>1</w:t>
      </w:r>
      <w:r>
        <w:rPr>
          <w:rFonts w:hint="eastAsia" w:ascii="仿宋" w:hAnsi="仿宋" w:eastAsia="仿宋"/>
          <w:b/>
          <w:bCs/>
          <w:szCs w:val="21"/>
        </w:rPr>
        <w:t>）采取法律法规规定的其他救济措施。</w:t>
      </w:r>
    </w:p>
    <w:p>
      <w:pPr>
        <w:tabs>
          <w:tab w:val="left" w:pos="4305"/>
        </w:tabs>
        <w:snapToGrid w:val="0"/>
        <w:spacing w:line="300" w:lineRule="auto"/>
        <w:ind w:firstLine="420" w:firstLineChars="200"/>
        <w:rPr>
          <w:rFonts w:ascii="仿宋" w:hAnsi="仿宋" w:eastAsia="仿宋"/>
          <w:szCs w:val="21"/>
        </w:rPr>
      </w:pPr>
      <w:r>
        <w:rPr>
          <w:rFonts w:hint="eastAsia" w:ascii="仿宋" w:hAnsi="仿宋" w:eastAsia="仿宋"/>
          <w:szCs w:val="21"/>
        </w:rPr>
        <w:t>3、甲方同意乙方有权在进行催收和追索债务等工作时，将甲方的身份信息、联络信息及甲方拖欠本合同项下债务的相关信息提供给相关第三方（包括但不限于：担保人、律师事务所和催收机构）；且乙方将督促该等第三方妥善保管、保密和谨慎使用前述信息，不得用于委托催收和追索债务以外的其他用途，以及不得以任何违法的方式进行催收和追索债务。</w:t>
      </w:r>
    </w:p>
    <w:p>
      <w:pPr>
        <w:tabs>
          <w:tab w:val="left" w:pos="4305"/>
        </w:tabs>
        <w:snapToGrid w:val="0"/>
        <w:spacing w:line="300" w:lineRule="auto"/>
        <w:ind w:firstLine="420" w:firstLineChars="200"/>
        <w:rPr>
          <w:rFonts w:ascii="仿宋" w:hAnsi="仿宋" w:eastAsia="仿宋"/>
          <w:szCs w:val="21"/>
        </w:rPr>
      </w:pPr>
      <w:r>
        <w:rPr>
          <w:rFonts w:hint="eastAsia" w:ascii="仿宋" w:hAnsi="仿宋" w:eastAsia="仿宋"/>
          <w:szCs w:val="21"/>
        </w:rPr>
        <w:t>4、乙方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乙方对甲方承担义务和责任。</w:t>
      </w:r>
    </w:p>
    <w:p>
      <w:pPr>
        <w:tabs>
          <w:tab w:val="left" w:pos="4305"/>
        </w:tabs>
        <w:snapToGrid w:val="0"/>
        <w:spacing w:line="300" w:lineRule="auto"/>
        <w:ind w:firstLine="420" w:firstLineChars="200"/>
        <w:rPr>
          <w:rFonts w:ascii="仿宋" w:hAnsi="仿宋" w:eastAsia="仿宋"/>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第十四条 通知与送达</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1、甲方同意本合同的通知适用互联网方式进行送达，乙方或法院可以通过中国审判流程信息公开网、诉讼平台、手机短信、传真、电子邮件、即时通讯账号等电子方式向甲方发送通知信息。</w:t>
      </w:r>
    </w:p>
    <w:p>
      <w:pPr>
        <w:pStyle w:val="6"/>
        <w:snapToGrid w:val="0"/>
        <w:spacing w:line="300" w:lineRule="auto"/>
        <w:ind w:firstLine="422" w:firstLineChars="200"/>
        <w:rPr>
          <w:rFonts w:ascii="仿宋" w:hAnsi="仿宋" w:eastAsia="仿宋"/>
          <w:b/>
          <w:bCs/>
          <w:sz w:val="21"/>
          <w:szCs w:val="21"/>
        </w:rPr>
      </w:pPr>
      <w:r>
        <w:rPr>
          <w:rFonts w:ascii="仿宋" w:hAnsi="仿宋" w:eastAsia="仿宋"/>
          <w:b/>
          <w:bCs/>
          <w:sz w:val="21"/>
          <w:szCs w:val="21"/>
        </w:rPr>
        <w:t>2</w:t>
      </w:r>
      <w:r>
        <w:rPr>
          <w:rFonts w:hint="eastAsia" w:ascii="仿宋" w:hAnsi="仿宋" w:eastAsia="仿宋"/>
          <w:b/>
          <w:bCs/>
          <w:sz w:val="21"/>
          <w:szCs w:val="21"/>
        </w:rPr>
        <w:t>、甲方确认本合同第一条甲方的联系地址及其联系方式作为本合同项下各种文书（包括但不限于通知书、催收函、公函等）及发生争议时所涉诉讼文书、仲裁文书、公证文书（包括但不限于诉状、上诉状、传票、开庭通知书、判决书、裁定书、调解书、限期履行通知书、评估报告、鉴定报告、支付令等）的有效送达地址，上述地址适用于业务开展期间、诉讼程序中一审、二审、再审、执行各个阶段。乙方或法院或仲裁机构或公证处有权按照本合同开头载明的联系地址、联系方式通过以下任一方式进行送达；乙方或法院或仲裁机构或公证处同时选择多种通知方式的，以其中较快到达甲方者为准。乙方或法院或仲裁机构或公证处对邮递、电子邮件、电话或任何其他通讯系统等第三方原因所出现的任何传送失误、缺漏或延迟无需承担责任。</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（1）公告，以乙方在其网站、微信公众号、APP或合作方APP等平台发布公告之日视为送达日；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（2）平台推送，乙方通过其独立运营的，或由与乙方合作的第三方机构运营的，或由乙方与第三方合作机构共同运营的网站、移动APP、微信公众号以及其他电子商务平台向甲方账户推送信息之日视为送达日；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（3）专人送达，以甲方签收之日视为送达日；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4）邮递（包括特快专递、平信邮寄、挂号邮寄）送达于本合同首部甲方预留的联系地址或甲方在平台上记录的本人联系地址，以邮寄之日后的第3日（同城）/第5日（异地）（即使该邮件可能被退回）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（5）通过发送电子邮件送达于本合同中甲方预留的电子邮箱地址，以电子邮件发送之日视为送达日；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（6）通过短信方式送达于本合同甲方预留的手机号码，以短信发送之日视为送达日。</w:t>
      </w:r>
    </w:p>
    <w:p>
      <w:pPr>
        <w:pStyle w:val="6"/>
        <w:snapToGrid w:val="0"/>
        <w:spacing w:line="300" w:lineRule="auto"/>
        <w:ind w:firstLine="420" w:firstLineChars="200"/>
        <w:rPr>
          <w:rFonts w:ascii="仿宋" w:hAnsi="仿宋" w:eastAsia="仿宋"/>
          <w:bCs/>
          <w:sz w:val="21"/>
          <w:szCs w:val="21"/>
        </w:rPr>
      </w:pPr>
      <w:r>
        <w:rPr>
          <w:rFonts w:hint="eastAsia" w:ascii="仿宋" w:hAnsi="仿宋" w:eastAsia="仿宋"/>
          <w:bCs/>
          <w:sz w:val="21"/>
          <w:szCs w:val="21"/>
        </w:rPr>
        <w:t>3、甲方知悉并确认，如甲方预留的电子邮箱地址或手机号码错误、变更、失效等导致的不利后果由甲方承担。如甲方的联系地址、联系方式发生变更时，应在变更后的三日内通知乙方，否则按上述地址进行的送达仍然有效，未及时通知乙方变更情况的，甲方自行承担由此产生的法律后果。</w:t>
      </w:r>
    </w:p>
    <w:p>
      <w:pPr>
        <w:pStyle w:val="6"/>
        <w:snapToGrid w:val="0"/>
        <w:spacing w:line="300" w:lineRule="auto"/>
        <w:ind w:firstLine="420" w:firstLineChars="200"/>
        <w:rPr>
          <w:rFonts w:ascii="仿宋" w:hAnsi="仿宋" w:eastAsia="仿宋"/>
          <w:bCs/>
          <w:sz w:val="21"/>
          <w:szCs w:val="21"/>
        </w:rPr>
      </w:pP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第十五条 适用法律及争议解决方式</w:t>
      </w:r>
    </w:p>
    <w:p>
      <w:pPr>
        <w:pStyle w:val="5"/>
        <w:snapToGrid w:val="0"/>
        <w:spacing w:after="0" w:line="300" w:lineRule="auto"/>
        <w:ind w:left="0" w:leftChars="0" w:firstLine="420" w:firstLineChars="200"/>
        <w:rPr>
          <w:rFonts w:ascii="仿宋" w:hAnsi="仿宋" w:eastAsia="仿宋"/>
          <w:szCs w:val="21"/>
        </w:rPr>
      </w:pPr>
      <w:r>
        <w:rPr>
          <w:rFonts w:hint="eastAsia" w:ascii="仿宋" w:hAnsi="仿宋" w:eastAsia="仿宋"/>
          <w:szCs w:val="21"/>
        </w:rPr>
        <w:t>1、本合同适用中华人民共和国法律法规及有关规定。</w:t>
      </w:r>
    </w:p>
    <w:p>
      <w:pPr>
        <w:pStyle w:val="5"/>
        <w:snapToGrid w:val="0"/>
        <w:spacing w:after="0" w:line="300" w:lineRule="auto"/>
        <w:ind w:left="0" w:leftChars="0" w:firstLine="422" w:firstLineChars="200"/>
        <w:rPr>
          <w:rFonts w:ascii="仿宋" w:hAnsi="仿宋" w:eastAsia="仿宋"/>
          <w:b/>
          <w:szCs w:val="21"/>
        </w:rPr>
      </w:pPr>
      <w:r>
        <w:rPr>
          <w:rFonts w:hint="eastAsia" w:ascii="仿宋" w:hAnsi="仿宋" w:eastAsia="仿宋"/>
          <w:b/>
          <w:szCs w:val="21"/>
        </w:rPr>
        <w:t>2、本合同在履行过程中发生争议，可以通过协商解决，协商不成，提交乙方所在地人民法院诉讼解决。在诉讼期间，本合同不涉及争议部分的条款仍须履行。</w:t>
      </w:r>
    </w:p>
    <w:p>
      <w:pPr>
        <w:pStyle w:val="5"/>
        <w:snapToGrid w:val="0"/>
        <w:spacing w:after="0" w:line="300" w:lineRule="auto"/>
        <w:ind w:left="0" w:leftChars="0" w:firstLine="422" w:firstLineChars="200"/>
        <w:rPr>
          <w:rFonts w:ascii="仿宋" w:hAnsi="仿宋" w:eastAsia="仿宋"/>
          <w:b/>
          <w:szCs w:val="21"/>
        </w:rPr>
      </w:pPr>
      <w:r>
        <w:rPr>
          <w:rFonts w:hint="eastAsia" w:ascii="仿宋" w:hAnsi="仿宋" w:eastAsia="仿宋"/>
          <w:b/>
          <w:szCs w:val="21"/>
        </w:rPr>
        <w:t>3、在本合同履行过程中，如相关债权发生转移，则甲方同意，因本合同所产生的或与本合同有关的一切争议，可提交债权受让方所在地有管辖权的法院诉讼解决。</w:t>
      </w:r>
    </w:p>
    <w:p>
      <w:pPr>
        <w:pStyle w:val="5"/>
        <w:snapToGrid w:val="0"/>
        <w:spacing w:after="0" w:line="300" w:lineRule="auto"/>
        <w:ind w:left="0" w:leftChars="0" w:firstLine="422" w:firstLineChars="200"/>
        <w:rPr>
          <w:rFonts w:ascii="仿宋" w:hAnsi="仿宋" w:eastAsia="仿宋"/>
          <w:b/>
          <w:szCs w:val="21"/>
        </w:rPr>
      </w:pPr>
      <w:r>
        <w:rPr>
          <w:rFonts w:hint="eastAsia" w:ascii="仿宋" w:hAnsi="仿宋" w:eastAsia="仿宋"/>
          <w:b/>
          <w:szCs w:val="21"/>
        </w:rPr>
        <w:t>双方同意根据受理人民法院要求的任何方式审理案件（包括但不限于在线方式、线下方式，线上、线下相结合的方式审理案件），若法院采用在线方式审理，双方同意法院选择在线完成受理、送达、调解、证据交换、庭前准备、庭审、宣判等所有诉讼环节。</w:t>
      </w:r>
    </w:p>
    <w:p>
      <w:pPr>
        <w:pStyle w:val="5"/>
        <w:snapToGrid w:val="0"/>
        <w:spacing w:after="0" w:line="300" w:lineRule="auto"/>
        <w:ind w:left="0" w:leftChars="0" w:firstLine="422" w:firstLineChars="200"/>
        <w:rPr>
          <w:rFonts w:ascii="仿宋" w:hAnsi="仿宋" w:eastAsia="仿宋"/>
          <w:b/>
          <w:szCs w:val="21"/>
        </w:rPr>
      </w:pP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第十六条 其他</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1、乙方将按照业务规定保存与本合同及所有相关文件所涉及的业务活动相关的会计账目及凭证。除非具有可靠、确定的相反证据，甲方承认该有关会计账目和凭证的记录是甲方债务的有效证据。</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2、无需经过甲方同意，乙方有权将本合同项下对甲方的权利及/或债权全部转让给第三方，且乙方仅需按照本合同约定的送达方式通知甲方即可。债权自乙方转让至第三方时，第三方即对甲方享有债权。</w:t>
      </w:r>
    </w:p>
    <w:p>
      <w:pPr>
        <w:pStyle w:val="6"/>
        <w:snapToGrid w:val="0"/>
        <w:spacing w:line="300" w:lineRule="auto"/>
        <w:ind w:firstLine="422" w:firstLineChars="200"/>
        <w:rPr>
          <w:rFonts w:ascii="仿宋" w:hAnsi="仿宋" w:eastAsia="仿宋"/>
          <w:b/>
          <w:bCs/>
          <w:sz w:val="21"/>
          <w:szCs w:val="21"/>
        </w:rPr>
      </w:pPr>
      <w:r>
        <w:rPr>
          <w:rFonts w:ascii="仿宋" w:hAnsi="仿宋" w:eastAsia="仿宋"/>
          <w:b/>
          <w:bCs/>
          <w:sz w:val="21"/>
          <w:szCs w:val="21"/>
        </w:rPr>
        <w:t>3、甲方知悉并同意本合同项下贷款可由具有担保资质的融资担保公司（以下简称担保人）以连带责任保证的方式提供担保，担保人的担保范围包括本合同项下甲方的全部债务，包括贷款本金、</w:t>
      </w:r>
      <w:r>
        <w:rPr>
          <w:rFonts w:hint="eastAsia" w:ascii="仿宋" w:hAnsi="仿宋" w:eastAsia="仿宋"/>
          <w:b/>
          <w:bCs/>
          <w:sz w:val="21"/>
          <w:szCs w:val="21"/>
        </w:rPr>
        <w:t>利息、罚息/</w:t>
      </w:r>
      <w:r>
        <w:rPr>
          <w:rFonts w:ascii="仿宋" w:hAnsi="仿宋" w:eastAsia="仿宋"/>
          <w:b/>
          <w:bCs/>
          <w:sz w:val="21"/>
          <w:szCs w:val="21"/>
        </w:rPr>
        <w:t>违约金</w:t>
      </w:r>
      <w:r>
        <w:rPr>
          <w:rFonts w:hint="eastAsia" w:ascii="仿宋" w:hAnsi="仿宋" w:eastAsia="仿宋"/>
          <w:b/>
          <w:bCs/>
          <w:sz w:val="21"/>
          <w:szCs w:val="21"/>
        </w:rPr>
        <w:t>、滞纳金</w:t>
      </w:r>
      <w:r>
        <w:rPr>
          <w:rFonts w:ascii="仿宋" w:hAnsi="仿宋" w:eastAsia="仿宋"/>
          <w:b/>
          <w:bCs/>
          <w:sz w:val="21"/>
          <w:szCs w:val="21"/>
        </w:rPr>
        <w:t>、提前</w:t>
      </w:r>
      <w:r>
        <w:rPr>
          <w:rFonts w:hint="eastAsia" w:ascii="仿宋" w:hAnsi="仿宋" w:eastAsia="仿宋"/>
          <w:b/>
          <w:bCs/>
          <w:sz w:val="21"/>
          <w:szCs w:val="21"/>
        </w:rPr>
        <w:t>还款</w:t>
      </w:r>
      <w:r>
        <w:rPr>
          <w:rFonts w:ascii="仿宋" w:hAnsi="仿宋" w:eastAsia="仿宋"/>
          <w:b/>
          <w:bCs/>
          <w:sz w:val="21"/>
          <w:szCs w:val="21"/>
        </w:rPr>
        <w:t>手续费及贷款人实现债权、担保权利而支出的费用（包括但不限于</w:t>
      </w:r>
      <w:r>
        <w:rPr>
          <w:rFonts w:hint="eastAsia" w:ascii="仿宋" w:hAnsi="仿宋" w:eastAsia="仿宋"/>
          <w:b/>
          <w:bCs/>
          <w:sz w:val="21"/>
          <w:szCs w:val="21"/>
        </w:rPr>
        <w:t>催收费用、律师费用、诉讼费用、公证费、执行费等）。担保人的保证期间为本合同约定的甲方履行债务期限届满之日起</w:t>
      </w:r>
      <w:r>
        <w:rPr>
          <w:rFonts w:ascii="仿宋" w:hAnsi="仿宋" w:eastAsia="仿宋"/>
          <w:b/>
          <w:bCs/>
          <w:sz w:val="21"/>
          <w:szCs w:val="21"/>
        </w:rPr>
        <w:t>3年，如债务分期履行的，则保证期间为自本合同生效之日起</w:t>
      </w:r>
      <w:r>
        <w:rPr>
          <w:rFonts w:hint="eastAsia" w:ascii="仿宋" w:hAnsi="仿宋" w:eastAsia="仿宋"/>
          <w:b/>
          <w:bCs/>
          <w:sz w:val="21"/>
          <w:szCs w:val="21"/>
        </w:rPr>
        <w:t>算至最后一期债务履行期届满之日后</w:t>
      </w:r>
      <w:r>
        <w:rPr>
          <w:rFonts w:ascii="仿宋" w:hAnsi="仿宋" w:eastAsia="仿宋"/>
          <w:b/>
          <w:bCs/>
          <w:sz w:val="21"/>
          <w:szCs w:val="21"/>
        </w:rPr>
        <w:t>3年。担保人履行保证责任，代甲方向乙方清偿</w:t>
      </w:r>
      <w:r>
        <w:rPr>
          <w:rFonts w:hint="eastAsia" w:ascii="仿宋" w:hAnsi="仿宋" w:eastAsia="仿宋"/>
          <w:b/>
          <w:bCs/>
          <w:sz w:val="21"/>
          <w:szCs w:val="21"/>
        </w:rPr>
        <w:t>债务后，担保人有权自行或者委托其他方足额向甲方追偿。甲方应按照本合同约定履行其全部义务。为建立信用体系，担保人代偿后，乙方会将甲方信用信息和不良信息提供至依法设立的征信机构，这可能会对甲方的征信等造成不利影响。</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4、乙方以其独立财产为限就本合同下可能产生的乙方的债务承担责任。除非法律另有强制性规定或各方另有约定，乙方的母公司、子公司、关联企业、董事、雇员、代理人以及其它相关利益人，都不会就可能产生的乙方的债务承担任何责任。</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5、甲方为两个或两个以上主体的，全部主体共同分享本合同项下甲方权利，并共同承担本合同项下甲方的义务，乙方对甲方任一主体履行了本合同项下义务，即视为对甲方全体履约完成，其他主体不得以乙方未向其直接履行义务提出抗辩，且任一主体均负有本合同项下甲方义务的全部清偿责任，因此可能产生的甲方内部债权债务关系及争议由其自行解决，与乙方无关。</w:t>
      </w:r>
    </w:p>
    <w:p>
      <w:pPr>
        <w:pStyle w:val="6"/>
        <w:snapToGrid w:val="0"/>
        <w:spacing w:line="300" w:lineRule="auto"/>
        <w:ind w:firstLine="420" w:firstLineChars="200"/>
        <w:rPr>
          <w:rFonts w:ascii="仿宋" w:hAnsi="仿宋" w:eastAsia="仿宋"/>
          <w:sz w:val="21"/>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第十七条 合同的生效</w:t>
      </w:r>
    </w:p>
    <w:p>
      <w:pPr>
        <w:pStyle w:val="16"/>
        <w:adjustRightInd w:val="0"/>
        <w:snapToGrid w:val="0"/>
        <w:spacing w:line="300" w:lineRule="auto"/>
        <w:jc w:val="both"/>
        <w:rPr>
          <w:rFonts w:ascii="仿宋" w:hAnsi="仿宋" w:eastAsia="仿宋"/>
          <w:kern w:val="2"/>
          <w:sz w:val="21"/>
          <w:szCs w:val="21"/>
        </w:rPr>
      </w:pPr>
      <w:r>
        <w:rPr>
          <w:rFonts w:hint="eastAsia" w:ascii="仿宋" w:hAnsi="仿宋" w:eastAsia="仿宋"/>
          <w:kern w:val="2"/>
          <w:sz w:val="21"/>
          <w:szCs w:val="21"/>
        </w:rPr>
        <w:t>1、甲乙双方均同意使用符合《中华人民共和国电子签名法》规定标准的数字证书完成本合同的签订。</w:t>
      </w:r>
    </w:p>
    <w:p>
      <w:pPr>
        <w:pStyle w:val="16"/>
        <w:adjustRightInd w:val="0"/>
        <w:snapToGrid w:val="0"/>
        <w:spacing w:line="300" w:lineRule="auto"/>
        <w:ind w:firstLine="422"/>
        <w:jc w:val="both"/>
        <w:rPr>
          <w:rFonts w:ascii="仿宋" w:hAnsi="仿宋" w:eastAsia="仿宋"/>
          <w:b/>
          <w:kern w:val="2"/>
          <w:sz w:val="21"/>
          <w:szCs w:val="21"/>
        </w:rPr>
      </w:pPr>
      <w:r>
        <w:rPr>
          <w:rFonts w:hint="eastAsia" w:ascii="仿宋" w:hAnsi="仿宋" w:eastAsia="仿宋"/>
          <w:b/>
          <w:kern w:val="2"/>
          <w:sz w:val="21"/>
          <w:szCs w:val="21"/>
        </w:rPr>
        <w:t>2、本合同一经甲方主动点击/勾选同意或以其他方式（使用、登录等）确认并提交即视为甲方已完全理解并同意本合同的全部条款，即甲方已签署本合同，并同意受到本合同约束，本合同即时生效；乙方在甲方签署本合同后且甲方的贷款申请审批通过后，使用数字证书签署本合同，甲方对此已完全知晓并同意。</w:t>
      </w:r>
    </w:p>
    <w:p>
      <w:pPr>
        <w:pStyle w:val="16"/>
        <w:adjustRightInd w:val="0"/>
        <w:snapToGrid w:val="0"/>
        <w:spacing w:line="300" w:lineRule="auto"/>
        <w:ind w:firstLine="422"/>
        <w:jc w:val="both"/>
        <w:rPr>
          <w:rFonts w:ascii="仿宋" w:hAnsi="仿宋" w:eastAsia="仿宋"/>
          <w:b/>
          <w:kern w:val="2"/>
          <w:sz w:val="21"/>
          <w:szCs w:val="21"/>
        </w:rPr>
      </w:pPr>
      <w:r>
        <w:rPr>
          <w:rFonts w:hint="eastAsia" w:ascii="仿宋" w:hAnsi="仿宋" w:eastAsia="仿宋"/>
          <w:b/>
          <w:kern w:val="2"/>
          <w:sz w:val="21"/>
          <w:szCs w:val="21"/>
        </w:rPr>
        <w:t>3、甲方已完全知晓并同意其在乙方独立运营的，或由与乙方合作的第三方机构运营的，或由乙方与第三方合作机构共同运营的网站、移动APP、微信公众号以及其他电子商务平台上注册的账号和密码（包括登录密码、支付密码、短信验证码、生物识别技术等）是乙方识别甲方身份及指令的唯一标志，所有使用前述甲方账号和密码完成的合同签订操作均视为甲方的（授权）操作行为, 甲方应妥善保管账号及密码、终端设备，防止账号及密码泄露，因账号及密码泄露所造成的损失由甲方自行承担。</w:t>
      </w:r>
    </w:p>
    <w:p>
      <w:pPr>
        <w:pStyle w:val="16"/>
        <w:adjustRightInd w:val="0"/>
        <w:snapToGrid w:val="0"/>
        <w:spacing w:line="300" w:lineRule="auto"/>
        <w:jc w:val="both"/>
        <w:rPr>
          <w:rFonts w:ascii="仿宋" w:hAnsi="仿宋" w:eastAsia="仿宋"/>
          <w:kern w:val="2"/>
          <w:sz w:val="21"/>
          <w:szCs w:val="21"/>
        </w:rPr>
      </w:pPr>
      <w:r>
        <w:rPr>
          <w:rFonts w:hint="eastAsia" w:ascii="仿宋" w:hAnsi="仿宋" w:eastAsia="仿宋"/>
          <w:kern w:val="2"/>
          <w:sz w:val="21"/>
          <w:szCs w:val="21"/>
        </w:rPr>
        <w:t>4、甲方通过乙方或/和乙方的合作机构的实名认证后，将由乙方或/和乙方的合作机构代甲方向具有颁发数字证书资格的第三方申请代表甲方身份的数字证书。甲方应按照规定向乙方或/和乙方的合作机构提供有关资料以便于乙方或/和乙方的合作机构向数字证书厂商申请代表甲方身份的数字证书。甲方授权乙方或/和乙方的合作机构可向有关部门和个人核实甲方信息并合法收集、处理、传递及应用甲方信息，以便数字证书厂商向甲方颁发数字证书，乙方或/和乙方的合作机构有义务按照国家有关规定对甲方资料保密。甲方应保证资料的真实性、准确性和完整性，否则乙方或/和乙方的合作机构有权随时通知数字证书厂商吊销甲方的数字证书。</w:t>
      </w:r>
    </w:p>
    <w:p>
      <w:pPr>
        <w:pStyle w:val="16"/>
        <w:adjustRightInd w:val="0"/>
        <w:snapToGrid w:val="0"/>
        <w:spacing w:line="300" w:lineRule="auto"/>
        <w:jc w:val="both"/>
        <w:rPr>
          <w:rFonts w:ascii="仿宋" w:hAnsi="仿宋" w:eastAsia="仿宋"/>
          <w:kern w:val="2"/>
          <w:sz w:val="21"/>
          <w:szCs w:val="21"/>
        </w:rPr>
      </w:pPr>
      <w:r>
        <w:rPr>
          <w:rFonts w:hint="eastAsia" w:ascii="仿宋" w:hAnsi="仿宋" w:eastAsia="仿宋"/>
          <w:kern w:val="2"/>
          <w:sz w:val="21"/>
          <w:szCs w:val="21"/>
        </w:rPr>
        <w:t>甲方数字证书有效期为一年，自甲方向乙方或/和乙方的合作机构申请实名认证并通过实名认证之日起生效，除非甲方在本合同项下的义务及职责履行完毕，且向乙方书面提出不再使用乙方消费信贷服务，甲方在数字证书到期后同意并全权委托乙方或/和乙方的合作机构根据实际业务需求决定是否对代表甲方身份的数字证书进行更新。</w:t>
      </w:r>
    </w:p>
    <w:p>
      <w:pPr>
        <w:pStyle w:val="16"/>
        <w:adjustRightInd w:val="0"/>
        <w:snapToGrid w:val="0"/>
        <w:spacing w:line="300" w:lineRule="auto"/>
        <w:jc w:val="both"/>
        <w:rPr>
          <w:rFonts w:ascii="仿宋" w:hAnsi="仿宋" w:eastAsia="仿宋"/>
          <w:kern w:val="2"/>
          <w:sz w:val="21"/>
          <w:szCs w:val="21"/>
        </w:rPr>
      </w:pP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第十八条  特别提示</w:t>
      </w: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1、甲方同意并授权乙方基于审核甲方贷款申请及贷后管理、催收等需要，有权向中国人民银行个人信用信息基础数据库以及其他依法建立的征信机构查询并使用甲方的包括信用信息的全部信息，并同意乙方将甲方的信用信息（包括不良信息）向上述机构报送。甲方同意并授权乙方基于审核甲方贷款申请及贷后管理、催收、债权转让、金融服务外包等需要，有权按照《隐私政策》、《个人信息使用授权书》、《个人信息处理授权书》和《个人征信等信息查询使用授权书》自行或委托第三方向人力资源和社会保障机构等行政机构、司法机关、共同向甲方提供服务的合作机构查询并使用甲方的个人相关信息，并将相关信息披露给催收机构、资产管理公司、外包公司、保险公司、共同向甲方提供服务的合作机构等第三方机构。</w:t>
      </w: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2、甲方知悉并确认，如逾期偿还欠款乙方有权对甲方提起诉讼，并决定是否申请强制执行，若乙方申请强制执行，执行中乙方将申请法院对甲方采取账户冻结、列入失信被执行人名单，限制高消费等一切强制措施，这将对甲方的征信、生活、工作及子女教育等多方面产生重大不利影响（包括但不限于被限制坐高铁、飞机、限制高消费等）。</w:t>
      </w: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3、本合同签署前，乙方已提请甲方对本合同各项条款，作全面、准确的理解，并应其要求对相应条款作了说明，乙方已特别提醒甲方注意本合同内黑色字体条款，甲方已明确所有条款及相关法律专业术语含义，确认对上述合同内容不存在误解或疑义。</w:t>
      </w:r>
    </w:p>
    <w:p>
      <w:pPr>
        <w:pStyle w:val="6"/>
        <w:snapToGrid w:val="0"/>
        <w:spacing w:line="300" w:lineRule="auto"/>
        <w:ind w:firstLine="422" w:firstLineChars="200"/>
        <w:rPr>
          <w:rFonts w:ascii="仿宋" w:hAnsi="仿宋" w:eastAsia="仿宋"/>
          <w:b/>
          <w:sz w:val="21"/>
          <w:szCs w:val="21"/>
        </w:rPr>
      </w:pPr>
      <w:r>
        <w:rPr>
          <w:rFonts w:ascii="仿宋" w:hAnsi="仿宋" w:eastAsia="仿宋"/>
          <w:b/>
          <w:sz w:val="21"/>
          <w:szCs w:val="21"/>
        </w:rPr>
        <w:t>4、本合同所附附件以及未来签订的补充协议、承诺声明等均为本</w:t>
      </w:r>
      <w:r>
        <w:rPr>
          <w:rFonts w:hint="eastAsia" w:ascii="仿宋" w:hAnsi="仿宋" w:eastAsia="仿宋"/>
          <w:b/>
          <w:sz w:val="21"/>
          <w:szCs w:val="21"/>
        </w:rPr>
        <w:t>合同</w:t>
      </w:r>
      <w:r>
        <w:rPr>
          <w:rFonts w:ascii="仿宋" w:hAnsi="仿宋" w:eastAsia="仿宋"/>
          <w:b/>
          <w:sz w:val="21"/>
          <w:szCs w:val="21"/>
        </w:rPr>
        <w:t>不可分割的部分，与本</w:t>
      </w:r>
      <w:r>
        <w:rPr>
          <w:rFonts w:hint="eastAsia" w:ascii="仿宋" w:hAnsi="仿宋" w:eastAsia="仿宋"/>
          <w:b/>
          <w:sz w:val="21"/>
          <w:szCs w:val="21"/>
        </w:rPr>
        <w:t>合同</w:t>
      </w:r>
      <w:r>
        <w:rPr>
          <w:rFonts w:ascii="仿宋" w:hAnsi="仿宋" w:eastAsia="仿宋"/>
          <w:b/>
          <w:sz w:val="21"/>
          <w:szCs w:val="21"/>
        </w:rPr>
        <w:t>具有同等法律效力。</w:t>
      </w:r>
    </w:p>
    <w:p>
      <w:pPr>
        <w:widowControl/>
        <w:spacing w:line="300" w:lineRule="auto"/>
        <w:rPr>
          <w:rFonts w:ascii="仿宋" w:hAnsi="仿宋" w:eastAsia="仿宋"/>
          <w:b/>
          <w:szCs w:val="21"/>
        </w:rPr>
      </w:pPr>
      <w:r>
        <w:rPr>
          <w:rFonts w:hint="eastAsia" w:ascii="仿宋" w:hAnsi="仿宋" w:eastAsia="仿宋"/>
          <w:b/>
          <w:szCs w:val="21"/>
        </w:rPr>
        <w:t>（以下无正文）</w:t>
      </w:r>
    </w:p>
    <w:p>
      <w:pPr>
        <w:widowControl/>
        <w:spacing w:line="300" w:lineRule="auto"/>
        <w:rPr>
          <w:rFonts w:ascii="仿宋" w:hAnsi="仿宋" w:eastAsia="仿宋"/>
          <w:szCs w:val="21"/>
        </w:rPr>
      </w:pPr>
      <w:r>
        <w:rPr>
          <w:rFonts w:hint="eastAsia" w:ascii="仿宋" w:hAnsi="仿宋" w:eastAsia="仿宋"/>
          <w:szCs w:val="21"/>
        </w:rPr>
        <w:t>附件</w:t>
      </w:r>
      <w:r>
        <w:rPr>
          <w:rFonts w:ascii="仿宋" w:hAnsi="仿宋" w:eastAsia="仿宋"/>
          <w:szCs w:val="21"/>
        </w:rPr>
        <w:t>1</w:t>
      </w:r>
      <w:r>
        <w:rPr>
          <w:rFonts w:hint="eastAsia" w:ascii="仿宋" w:hAnsi="仿宋" w:eastAsia="仿宋"/>
          <w:szCs w:val="21"/>
        </w:rPr>
        <w:t>：小额诉讼程序适用同意书</w:t>
      </w:r>
    </w:p>
    <w:p>
      <w:pPr>
        <w:widowControl/>
        <w:spacing w:line="300" w:lineRule="auto"/>
        <w:rPr>
          <w:rFonts w:ascii="仿宋" w:hAnsi="仿宋" w:eastAsia="仿宋"/>
          <w:szCs w:val="21"/>
        </w:rPr>
      </w:pPr>
      <w:r>
        <w:rPr>
          <w:rFonts w:hint="eastAsia" w:ascii="仿宋" w:hAnsi="仿宋" w:eastAsia="仿宋"/>
          <w:szCs w:val="21"/>
        </w:rPr>
        <w:t>附件2：账户委托扣款授权书</w:t>
      </w:r>
    </w:p>
    <w:tbl>
      <w:tblPr>
        <w:tblStyle w:val="13"/>
        <w:tblW w:w="10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1"/>
        <w:gridCol w:w="5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widowControl/>
              <w:spacing w:line="300" w:lineRule="auto"/>
              <w:rPr>
                <w:rFonts w:ascii="仿宋" w:hAnsi="仿宋" w:eastAsia="仿宋"/>
                <w:b/>
                <w:szCs w:val="21"/>
              </w:rPr>
            </w:pPr>
            <w:r>
              <w:rPr>
                <w:rFonts w:hint="eastAsia" w:ascii="仿宋" w:hAnsi="仿宋" w:eastAsia="仿宋"/>
                <w:b/>
                <w:szCs w:val="21"/>
              </w:rPr>
              <w:t>甲方</w:t>
            </w:r>
          </w:p>
          <w:p>
            <w:pPr>
              <w:widowControl/>
              <w:spacing w:line="300" w:lineRule="auto"/>
              <w:rPr>
                <w:rFonts w:ascii="仿宋" w:hAnsi="仿宋" w:eastAsia="仿宋"/>
                <w:b/>
                <w:szCs w:val="21"/>
              </w:rPr>
            </w:pPr>
          </w:p>
          <w:p>
            <w:pPr>
              <w:widowControl/>
              <w:spacing w:line="300" w:lineRule="auto"/>
              <w:rPr>
                <w:rFonts w:ascii="仿宋" w:hAnsi="仿宋" w:eastAsia="仿宋"/>
                <w:b/>
                <w:szCs w:val="21"/>
              </w:rPr>
            </w:pPr>
          </w:p>
        </w:tc>
        <w:tc>
          <w:tcPr>
            <w:tcW w:w="5341" w:type="dxa"/>
          </w:tcPr>
          <w:p>
            <w:pPr>
              <w:widowControl/>
              <w:spacing w:line="300" w:lineRule="auto"/>
              <w:rPr>
                <w:rFonts w:ascii="仿宋" w:hAnsi="仿宋" w:eastAsia="仿宋"/>
                <w:b/>
                <w:szCs w:val="21"/>
              </w:rPr>
            </w:pPr>
            <w:r>
              <w:rPr>
                <w:rFonts w:hint="eastAsia" w:ascii="仿宋" w:hAnsi="仿宋" w:eastAsia="仿宋"/>
                <w:b/>
                <w:szCs w:val="21"/>
              </w:rPr>
              <w:t>乙方（贷款人）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widowControl/>
              <w:spacing w:line="300" w:lineRule="auto"/>
              <w:ind w:firstLine="1265" w:firstLineChars="600"/>
              <w:rPr>
                <w:rFonts w:ascii="仿宋" w:hAnsi="仿宋" w:eastAsia="仿宋"/>
                <w:b/>
                <w:szCs w:val="21"/>
              </w:rPr>
            </w:pPr>
            <w:r>
              <w:rPr>
                <w:rFonts w:hint="eastAsia" w:ascii="仿宋" w:hAnsi="仿宋" w:eastAsia="仿宋"/>
                <w:b/>
                <w:szCs w:val="21"/>
              </w:rPr>
              <w:t xml:space="preserve">年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月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日</w:t>
            </w:r>
          </w:p>
        </w:tc>
        <w:tc>
          <w:tcPr>
            <w:tcW w:w="5341" w:type="dxa"/>
          </w:tcPr>
          <w:p>
            <w:pPr>
              <w:widowControl/>
              <w:spacing w:line="300" w:lineRule="auto"/>
              <w:rPr>
                <w:rFonts w:ascii="仿宋" w:hAnsi="仿宋" w:eastAsia="仿宋"/>
                <w:b/>
                <w:szCs w:val="21"/>
              </w:rPr>
            </w:pP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年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月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日</w:t>
            </w:r>
          </w:p>
          <w:p>
            <w:pPr>
              <w:widowControl/>
              <w:spacing w:line="300" w:lineRule="auto"/>
              <w:rPr>
                <w:rFonts w:ascii="仿宋" w:hAnsi="仿宋" w:eastAsia="仿宋"/>
                <w:b/>
                <w:szCs w:val="21"/>
              </w:rPr>
            </w:pPr>
          </w:p>
          <w:p>
            <w:pPr>
              <w:widowControl/>
              <w:spacing w:line="300" w:lineRule="auto"/>
              <w:rPr>
                <w:rFonts w:ascii="仿宋" w:hAnsi="仿宋" w:eastAsia="仿宋"/>
                <w:b/>
                <w:szCs w:val="21"/>
              </w:rPr>
            </w:pPr>
            <w:r>
              <w:rPr>
                <w:rFonts w:hint="eastAsia" w:ascii="仿宋" w:hAnsi="仿宋" w:eastAsia="仿宋"/>
                <w:b/>
                <w:szCs w:val="21"/>
              </w:rPr>
              <w:t>（联合贷款人）</w:t>
            </w:r>
          </w:p>
          <w:p>
            <w:pPr>
              <w:widowControl/>
              <w:spacing w:line="300" w:lineRule="auto"/>
              <w:rPr>
                <w:rFonts w:ascii="仿宋" w:hAnsi="仿宋" w:eastAsia="仿宋"/>
                <w:b/>
                <w:szCs w:val="21"/>
              </w:rPr>
            </w:pPr>
          </w:p>
          <w:p>
            <w:pPr>
              <w:widowControl/>
              <w:spacing w:line="300" w:lineRule="auto"/>
              <w:ind w:firstLine="1054" w:firstLineChars="500"/>
              <w:rPr>
                <w:rFonts w:ascii="仿宋" w:hAnsi="仿宋" w:eastAsia="仿宋"/>
                <w:b/>
                <w:szCs w:val="21"/>
              </w:rPr>
            </w:pPr>
            <w:r>
              <w:rPr>
                <w:rFonts w:hint="eastAsia" w:ascii="仿宋" w:hAnsi="仿宋" w:eastAsia="仿宋"/>
                <w:b/>
                <w:szCs w:val="21"/>
              </w:rPr>
              <w:t xml:space="preserve">年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月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日</w:t>
            </w:r>
          </w:p>
        </w:tc>
      </w:tr>
    </w:tbl>
    <w:p>
      <w:pPr>
        <w:widowControl/>
        <w:spacing w:line="300" w:lineRule="auto"/>
        <w:jc w:val="left"/>
        <w:rPr>
          <w:rFonts w:ascii="仿宋" w:hAnsi="仿宋" w:eastAsia="仿宋" w:cs="Calibri"/>
          <w:b/>
          <w:szCs w:val="21"/>
        </w:rPr>
      </w:pPr>
    </w:p>
    <w:p>
      <w:pPr>
        <w:widowControl/>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r>
        <w:rPr>
          <w:rFonts w:hint="eastAsia" w:ascii="仿宋" w:hAnsi="仿宋" w:eastAsia="仿宋" w:cs="Calibri"/>
          <w:b/>
          <w:szCs w:val="21"/>
        </w:rPr>
        <w:t xml:space="preserve">附件1： </w:t>
      </w:r>
      <w:r>
        <w:rPr>
          <w:rFonts w:ascii="仿宋" w:hAnsi="仿宋" w:eastAsia="仿宋" w:cs="Calibri"/>
          <w:b/>
          <w:szCs w:val="21"/>
        </w:rPr>
        <w:t xml:space="preserve">                         </w:t>
      </w:r>
      <w:bookmarkStart w:id="11" w:name="_Hlk81746378"/>
      <w:r>
        <w:rPr>
          <w:rFonts w:ascii="仿宋" w:hAnsi="仿宋" w:eastAsia="仿宋" w:cs="Calibri"/>
          <w:b/>
          <w:szCs w:val="21"/>
        </w:rPr>
        <w:t xml:space="preserve">       </w:t>
      </w:r>
    </w:p>
    <w:bookmarkEnd w:id="11"/>
    <w:p>
      <w:pPr>
        <w:spacing w:line="300" w:lineRule="auto"/>
        <w:jc w:val="center"/>
        <w:rPr>
          <w:rFonts w:ascii="仿宋" w:hAnsi="仿宋" w:eastAsia="仿宋"/>
          <w:b/>
          <w:bCs/>
          <w:sz w:val="28"/>
          <w:szCs w:val="28"/>
        </w:rPr>
      </w:pPr>
      <w:bookmarkStart w:id="12" w:name="_Hlk81745510"/>
      <w:r>
        <w:rPr>
          <w:rFonts w:hint="eastAsia" w:ascii="仿宋" w:hAnsi="仿宋" w:eastAsia="仿宋"/>
          <w:b/>
          <w:bCs/>
          <w:sz w:val="28"/>
          <w:szCs w:val="28"/>
        </w:rPr>
        <w:t>小额诉讼程序适用同意书</w:t>
      </w:r>
    </w:p>
    <w:bookmarkEnd w:id="12"/>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17" w:type="dxa"/>
            <w:shd w:val="clear" w:color="auto" w:fill="auto"/>
          </w:tcPr>
          <w:p>
            <w:pPr>
              <w:spacing w:line="300" w:lineRule="auto"/>
              <w:rPr>
                <w:rFonts w:ascii="仿宋" w:hAnsi="仿宋" w:eastAsia="仿宋"/>
                <w:szCs w:val="21"/>
              </w:rPr>
            </w:pPr>
          </w:p>
          <w:p>
            <w:pPr>
              <w:spacing w:line="300" w:lineRule="auto"/>
              <w:rPr>
                <w:rFonts w:ascii="仿宋" w:hAnsi="仿宋" w:eastAsia="仿宋"/>
                <w:szCs w:val="21"/>
              </w:rPr>
            </w:pPr>
            <w:r>
              <w:rPr>
                <w:rFonts w:ascii="仿宋" w:hAnsi="仿宋" w:eastAsia="仿宋"/>
                <w:szCs w:val="21"/>
              </w:rPr>
              <w:t>约</w:t>
            </w:r>
          </w:p>
          <w:p>
            <w:pPr>
              <w:spacing w:line="300" w:lineRule="auto"/>
              <w:rPr>
                <w:rFonts w:ascii="仿宋" w:hAnsi="仿宋" w:eastAsia="仿宋"/>
                <w:szCs w:val="21"/>
              </w:rPr>
            </w:pPr>
            <w:r>
              <w:rPr>
                <w:rFonts w:ascii="仿宋" w:hAnsi="仿宋" w:eastAsia="仿宋"/>
                <w:szCs w:val="21"/>
              </w:rPr>
              <w:t>定</w:t>
            </w:r>
          </w:p>
          <w:p>
            <w:pPr>
              <w:spacing w:line="300" w:lineRule="auto"/>
              <w:rPr>
                <w:rFonts w:ascii="仿宋" w:hAnsi="仿宋" w:eastAsia="仿宋"/>
                <w:szCs w:val="21"/>
              </w:rPr>
            </w:pPr>
            <w:r>
              <w:rPr>
                <w:rFonts w:ascii="仿宋" w:hAnsi="仿宋" w:eastAsia="仿宋"/>
                <w:szCs w:val="21"/>
              </w:rPr>
              <w:t>内</w:t>
            </w:r>
          </w:p>
          <w:p>
            <w:pPr>
              <w:spacing w:line="300" w:lineRule="auto"/>
              <w:rPr>
                <w:rFonts w:ascii="仿宋" w:hAnsi="仿宋" w:eastAsia="仿宋"/>
                <w:szCs w:val="21"/>
              </w:rPr>
            </w:pPr>
            <w:r>
              <w:rPr>
                <w:rFonts w:ascii="仿宋" w:hAnsi="仿宋" w:eastAsia="仿宋"/>
                <w:szCs w:val="21"/>
              </w:rPr>
              <w:t>容</w:t>
            </w:r>
          </w:p>
        </w:tc>
        <w:tc>
          <w:tcPr>
            <w:tcW w:w="7705" w:type="dxa"/>
            <w:shd w:val="clear" w:color="auto" w:fill="auto"/>
          </w:tcPr>
          <w:p>
            <w:pPr>
              <w:spacing w:line="300" w:lineRule="auto"/>
              <w:rPr>
                <w:rFonts w:ascii="仿宋" w:hAnsi="仿宋" w:eastAsia="仿宋"/>
                <w:szCs w:val="21"/>
              </w:rPr>
            </w:pPr>
            <w:r>
              <w:rPr>
                <w:rFonts w:hint="eastAsia" w:ascii="仿宋" w:hAnsi="仿宋" w:eastAsia="仿宋"/>
                <w:szCs w:val="21"/>
              </w:rPr>
              <w:t>贷款人</w:t>
            </w:r>
            <w:r>
              <w:rPr>
                <w:rFonts w:ascii="仿宋" w:hAnsi="仿宋" w:eastAsia="仿宋"/>
                <w:szCs w:val="21"/>
              </w:rPr>
              <w:t>与</w:t>
            </w:r>
            <w:r>
              <w:rPr>
                <w:rFonts w:hint="eastAsia" w:ascii="仿宋" w:hAnsi="仿宋" w:eastAsia="仿宋"/>
                <w:szCs w:val="21"/>
              </w:rPr>
              <w:t>借</w:t>
            </w:r>
            <w:r>
              <w:rPr>
                <w:rFonts w:ascii="仿宋" w:hAnsi="仿宋" w:eastAsia="仿宋"/>
                <w:szCs w:val="21"/>
              </w:rPr>
              <w:t>款人</w:t>
            </w:r>
            <w:r>
              <w:rPr>
                <w:rFonts w:ascii="仿宋" w:hAnsi="仿宋" w:eastAsia="仿宋"/>
                <w:szCs w:val="21"/>
                <w:u w:val="single"/>
              </w:rPr>
              <w:t xml:space="preserve"> </w:t>
            </w:r>
            <w:r>
              <w:rPr>
                <w:rFonts w:hint="eastAsia" w:ascii="仿宋" w:hAnsi="仿宋" w:eastAsia="仿宋"/>
                <w:szCs w:val="21"/>
                <w:u w:val="single"/>
              </w:rPr>
              <w:t>【</w:t>
            </w:r>
            <w:r>
              <w:rPr>
                <w:rFonts w:ascii="仿宋" w:hAnsi="仿宋" w:eastAsia="仿宋"/>
                <w:szCs w:val="21"/>
                <w:u w:val="single"/>
              </w:rPr>
              <w:t xml:space="preserve">  </w:t>
            </w:r>
            <w:r>
              <w:rPr>
                <w:rFonts w:hint="eastAsia" w:ascii="仿宋" w:hAnsi="仿宋" w:eastAsia="仿宋"/>
                <w:szCs w:val="21"/>
                <w:u w:val="single"/>
              </w:rPr>
              <w:t>】</w:t>
            </w:r>
            <w:r>
              <w:rPr>
                <w:rFonts w:ascii="仿宋" w:hAnsi="仿宋" w:eastAsia="仿宋"/>
                <w:szCs w:val="21"/>
                <w:u w:val="single"/>
              </w:rPr>
              <w:t xml:space="preserve"> </w:t>
            </w:r>
            <w:r>
              <w:rPr>
                <w:rFonts w:ascii="仿宋" w:hAnsi="仿宋" w:eastAsia="仿宋"/>
                <w:szCs w:val="21"/>
              </w:rPr>
              <w:t>（身份证号：</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w:t>
            </w:r>
            <w:r>
              <w:rPr>
                <w:rFonts w:ascii="仿宋" w:hAnsi="仿宋" w:eastAsia="仿宋"/>
                <w:szCs w:val="21"/>
                <w:u w:val="single"/>
              </w:rPr>
              <w:t xml:space="preserve"> </w:t>
            </w:r>
            <w:r>
              <w:rPr>
                <w:rFonts w:ascii="仿宋" w:hAnsi="仿宋" w:eastAsia="仿宋"/>
                <w:szCs w:val="21"/>
              </w:rPr>
              <w:t>）就《个人</w:t>
            </w:r>
            <w:r>
              <w:rPr>
                <w:rFonts w:hint="eastAsia" w:ascii="仿宋" w:hAnsi="仿宋" w:eastAsia="仿宋"/>
                <w:szCs w:val="21"/>
              </w:rPr>
              <w:t>借款</w:t>
            </w:r>
            <w:r>
              <w:rPr>
                <w:rFonts w:ascii="仿宋" w:hAnsi="仿宋" w:eastAsia="仿宋"/>
                <w:szCs w:val="21"/>
              </w:rPr>
              <w:t>合同》（以下简称“主合同”）发生纠纷后适用小额诉讼程序作如下约定：</w:t>
            </w:r>
          </w:p>
          <w:p>
            <w:pPr>
              <w:spacing w:line="300" w:lineRule="auto"/>
              <w:rPr>
                <w:rFonts w:ascii="仿宋" w:hAnsi="仿宋" w:eastAsia="仿宋"/>
                <w:b/>
                <w:bCs/>
                <w:szCs w:val="21"/>
              </w:rPr>
            </w:pPr>
            <w:r>
              <w:rPr>
                <w:rFonts w:hint="eastAsia" w:ascii="仿宋" w:hAnsi="仿宋" w:eastAsia="仿宋"/>
                <w:b/>
                <w:bCs/>
                <w:szCs w:val="21"/>
              </w:rPr>
              <w:t>1、在本合同履行过程中发生争议，贷款人与借款人双方均同意适用小额诉讼的程序审理，实行一审终审。</w:t>
            </w:r>
          </w:p>
          <w:p>
            <w:pPr>
              <w:spacing w:line="300" w:lineRule="auto"/>
              <w:rPr>
                <w:rFonts w:ascii="仿宋" w:hAnsi="仿宋" w:eastAsia="仿宋"/>
                <w:szCs w:val="21"/>
              </w:rPr>
            </w:pPr>
            <w:r>
              <w:rPr>
                <w:rFonts w:hint="eastAsia" w:ascii="仿宋" w:hAnsi="仿宋" w:eastAsia="仿宋"/>
                <w:b/>
                <w:bCs/>
                <w:szCs w:val="21"/>
              </w:rPr>
              <w:t>2、贷款人及借款人双方均明确知晓并认可，法院适用小额诉讼程序审理案件时，可以用简便方式传唤当事人和证人、送达诉讼文书，可以一次开庭审结并且当庭宣判。双方对小额诉讼案件实行一审终审均无任何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pPr>
              <w:spacing w:line="300" w:lineRule="auto"/>
              <w:rPr>
                <w:rFonts w:ascii="仿宋" w:hAnsi="仿宋" w:eastAsia="仿宋"/>
                <w:szCs w:val="21"/>
              </w:rPr>
            </w:pPr>
          </w:p>
          <w:p>
            <w:pPr>
              <w:spacing w:line="300" w:lineRule="auto"/>
              <w:rPr>
                <w:rFonts w:ascii="仿宋" w:hAnsi="仿宋" w:eastAsia="仿宋"/>
                <w:szCs w:val="21"/>
              </w:rPr>
            </w:pPr>
            <w:r>
              <w:rPr>
                <w:rFonts w:ascii="仿宋" w:hAnsi="仿宋" w:eastAsia="仿宋"/>
                <w:szCs w:val="21"/>
              </w:rPr>
              <w:t>特</w:t>
            </w:r>
          </w:p>
          <w:p>
            <w:pPr>
              <w:spacing w:line="300" w:lineRule="auto"/>
              <w:rPr>
                <w:rFonts w:ascii="仿宋" w:hAnsi="仿宋" w:eastAsia="仿宋"/>
                <w:szCs w:val="21"/>
              </w:rPr>
            </w:pPr>
            <w:r>
              <w:rPr>
                <w:rFonts w:ascii="仿宋" w:hAnsi="仿宋" w:eastAsia="仿宋"/>
                <w:szCs w:val="21"/>
              </w:rPr>
              <w:t>别</w:t>
            </w:r>
          </w:p>
          <w:p>
            <w:pPr>
              <w:spacing w:line="300" w:lineRule="auto"/>
              <w:rPr>
                <w:rFonts w:ascii="仿宋" w:hAnsi="仿宋" w:eastAsia="仿宋"/>
                <w:szCs w:val="21"/>
              </w:rPr>
            </w:pPr>
            <w:r>
              <w:rPr>
                <w:rFonts w:ascii="仿宋" w:hAnsi="仿宋" w:eastAsia="仿宋"/>
                <w:szCs w:val="21"/>
              </w:rPr>
              <w:t>提</w:t>
            </w:r>
          </w:p>
          <w:p>
            <w:pPr>
              <w:spacing w:line="300" w:lineRule="auto"/>
              <w:rPr>
                <w:rFonts w:ascii="仿宋" w:hAnsi="仿宋" w:eastAsia="仿宋"/>
                <w:szCs w:val="21"/>
              </w:rPr>
            </w:pPr>
            <w:r>
              <w:rPr>
                <w:rFonts w:ascii="仿宋" w:hAnsi="仿宋" w:eastAsia="仿宋"/>
                <w:szCs w:val="21"/>
              </w:rPr>
              <w:t>示</w:t>
            </w:r>
          </w:p>
        </w:tc>
        <w:tc>
          <w:tcPr>
            <w:tcW w:w="7705" w:type="dxa"/>
            <w:shd w:val="clear" w:color="auto" w:fill="auto"/>
          </w:tcPr>
          <w:p>
            <w:pPr>
              <w:spacing w:line="300" w:lineRule="auto"/>
              <w:rPr>
                <w:rFonts w:ascii="仿宋" w:hAnsi="仿宋" w:eastAsia="仿宋"/>
                <w:szCs w:val="21"/>
              </w:rPr>
            </w:pPr>
            <w:r>
              <w:rPr>
                <w:rFonts w:ascii="仿宋" w:hAnsi="仿宋" w:eastAsia="仿宋"/>
                <w:szCs w:val="21"/>
              </w:rPr>
              <w:t>1、小额诉讼程序实行一审终审，即一审判决即为生效判决。当事人不得上诉。一审生效裁判文书确有错误的，依照《中华人民共和国民事诉讼法》有关审判监督程序。</w:t>
            </w:r>
          </w:p>
          <w:p>
            <w:pPr>
              <w:spacing w:line="300" w:lineRule="auto"/>
              <w:rPr>
                <w:rFonts w:ascii="仿宋" w:hAnsi="仿宋" w:eastAsia="仿宋"/>
                <w:szCs w:val="21"/>
              </w:rPr>
            </w:pPr>
            <w:r>
              <w:rPr>
                <w:rFonts w:ascii="仿宋" w:hAnsi="仿宋" w:eastAsia="仿宋"/>
                <w:szCs w:val="21"/>
              </w:rPr>
              <w:t>2、小额诉讼案件的举证期限由人民法院确定，也可以由当事人协商一致并经人民法院准许，一般不超过七日。</w:t>
            </w:r>
          </w:p>
          <w:p>
            <w:pPr>
              <w:spacing w:line="300" w:lineRule="auto"/>
              <w:rPr>
                <w:rFonts w:ascii="仿宋" w:hAnsi="仿宋" w:eastAsia="仿宋"/>
                <w:szCs w:val="21"/>
              </w:rPr>
            </w:pPr>
            <w:r>
              <w:rPr>
                <w:rFonts w:ascii="仿宋" w:hAnsi="仿宋" w:eastAsia="仿宋"/>
                <w:szCs w:val="21"/>
              </w:rPr>
              <w:t>3、小额诉讼案件的书面答辩期，由人民法院合理确定，最长不得超过七日。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pPr>
              <w:spacing w:line="300" w:lineRule="auto"/>
              <w:rPr>
                <w:rFonts w:ascii="仿宋" w:hAnsi="仿宋" w:eastAsia="仿宋"/>
                <w:szCs w:val="21"/>
              </w:rPr>
            </w:pPr>
            <w:r>
              <w:rPr>
                <w:rFonts w:ascii="仿宋" w:hAnsi="仿宋" w:eastAsia="仿宋"/>
                <w:szCs w:val="21"/>
              </w:rPr>
              <w:t>对适用小额诉讼程序确认</w:t>
            </w:r>
          </w:p>
        </w:tc>
        <w:tc>
          <w:tcPr>
            <w:tcW w:w="7705" w:type="dxa"/>
            <w:shd w:val="clear" w:color="auto" w:fill="auto"/>
          </w:tcPr>
          <w:p>
            <w:pPr>
              <w:spacing w:line="300" w:lineRule="auto"/>
              <w:rPr>
                <w:rFonts w:ascii="仿宋" w:hAnsi="仿宋" w:eastAsia="仿宋"/>
                <w:b/>
                <w:szCs w:val="21"/>
              </w:rPr>
            </w:pPr>
            <w:r>
              <w:rPr>
                <w:rFonts w:ascii="仿宋" w:hAnsi="仿宋" w:eastAsia="仿宋"/>
                <w:b/>
                <w:szCs w:val="21"/>
              </w:rPr>
              <w:t>本人已阅读并了解适用小额诉讼程序的约定和特别提示，并自愿选择适用小额诉讼程序审理案件。</w:t>
            </w:r>
          </w:p>
          <w:p>
            <w:pPr>
              <w:spacing w:line="300" w:lineRule="auto"/>
              <w:rPr>
                <w:rFonts w:ascii="仿宋" w:hAnsi="仿宋" w:eastAsia="仿宋"/>
                <w:szCs w:val="21"/>
              </w:rPr>
            </w:pPr>
            <w:r>
              <w:rPr>
                <w:rFonts w:ascii="仿宋" w:hAnsi="仿宋" w:eastAsia="仿宋"/>
                <w:b/>
                <w:szCs w:val="21"/>
              </w:rPr>
              <w:t>本人接受并同意与贷款人签订的所有贷款合同发生纠纷后均适用本同意书的相关约定。</w:t>
            </w:r>
          </w:p>
        </w:tc>
      </w:tr>
    </w:tbl>
    <w:p>
      <w:pPr>
        <w:pStyle w:val="10"/>
        <w:spacing w:before="0" w:beforeAutospacing="0" w:after="50" w:afterAutospacing="0" w:line="300" w:lineRule="auto"/>
        <w:rPr>
          <w:rFonts w:ascii="仿宋" w:hAnsi="仿宋" w:eastAsia="仿宋"/>
          <w:sz w:val="21"/>
          <w:szCs w:val="21"/>
        </w:rPr>
      </w:pPr>
    </w:p>
    <w:p>
      <w:pPr>
        <w:snapToGrid w:val="0"/>
        <w:spacing w:line="300" w:lineRule="auto"/>
        <w:ind w:firstLine="420" w:firstLineChars="200"/>
        <w:rPr>
          <w:rFonts w:ascii="仿宋" w:hAnsi="仿宋" w:eastAsia="仿宋"/>
          <w:szCs w:val="21"/>
        </w:rPr>
      </w:pPr>
      <w:r>
        <w:rPr>
          <w:rFonts w:hint="eastAsia" w:ascii="仿宋" w:hAnsi="仿宋" w:eastAsia="仿宋"/>
          <w:szCs w:val="21"/>
        </w:rPr>
        <w:t xml:space="preserve"> </w:t>
      </w:r>
    </w:p>
    <w:p>
      <w:pPr>
        <w:widowControl/>
        <w:jc w:val="left"/>
        <w:rPr>
          <w:rFonts w:ascii="仿宋" w:hAnsi="仿宋" w:eastAsia="仿宋"/>
          <w:szCs w:val="21"/>
        </w:rPr>
      </w:pPr>
      <w:r>
        <w:rPr>
          <w:rFonts w:ascii="仿宋" w:hAnsi="仿宋" w:eastAsia="仿宋"/>
          <w:szCs w:val="21"/>
        </w:rPr>
        <w:br w:type="page"/>
      </w:r>
    </w:p>
    <w:p>
      <w:pPr>
        <w:snapToGrid w:val="0"/>
        <w:spacing w:line="300" w:lineRule="auto"/>
        <w:rPr>
          <w:rFonts w:ascii="仿宋" w:hAnsi="仿宋" w:eastAsia="仿宋"/>
          <w:b/>
          <w:bCs/>
          <w:szCs w:val="21"/>
        </w:rPr>
      </w:pPr>
      <w:r>
        <w:rPr>
          <w:rFonts w:hint="eastAsia" w:ascii="仿宋" w:hAnsi="仿宋" w:eastAsia="仿宋"/>
          <w:b/>
          <w:bCs/>
          <w:szCs w:val="21"/>
        </w:rPr>
        <w:t>附件2：</w:t>
      </w:r>
    </w:p>
    <w:p>
      <w:pPr>
        <w:jc w:val="center"/>
        <w:rPr>
          <w:rFonts w:ascii="仿宋" w:hAnsi="仿宋" w:eastAsia="仿宋"/>
          <w:szCs w:val="21"/>
        </w:rPr>
      </w:pPr>
      <w:r>
        <w:rPr>
          <w:rFonts w:hint="eastAsia" w:ascii="仿宋" w:hAnsi="仿宋" w:eastAsia="仿宋"/>
          <w:b/>
          <w:bCs/>
          <w:szCs w:val="21"/>
        </w:rPr>
        <w:t>账户委托扣款授权书</w:t>
      </w:r>
    </w:p>
    <w:p>
      <w:pPr>
        <w:rPr>
          <w:rFonts w:ascii="仿宋" w:hAnsi="仿宋" w:eastAsia="仿宋"/>
          <w:b/>
          <w:szCs w:val="21"/>
        </w:rPr>
      </w:pPr>
      <w:r>
        <w:rPr>
          <w:rFonts w:hint="eastAsia" w:ascii="仿宋" w:hAnsi="仿宋" w:eastAsia="仿宋"/>
          <w:b/>
          <w:szCs w:val="21"/>
        </w:rPr>
        <w:t>重要提示:</w:t>
      </w:r>
    </w:p>
    <w:p>
      <w:pPr>
        <w:rPr>
          <w:rFonts w:ascii="仿宋" w:hAnsi="仿宋" w:eastAsia="仿宋"/>
          <w:b/>
          <w:szCs w:val="21"/>
        </w:rPr>
      </w:pPr>
      <w:r>
        <w:rPr>
          <w:rFonts w:hint="eastAsia" w:ascii="仿宋" w:hAnsi="仿宋" w:eastAsia="仿宋"/>
          <w:b/>
          <w:szCs w:val="21"/>
        </w:rPr>
        <w:t xml:space="preserve">    为了保障您的合法权益，您应当阅读并遵守本授权书。请您务必审慎阅读、充分理解授权书条款内容，特别是免除或者减轻海尔消费金融有限公司（即被授权人，以下简称“海尔消金”）责任，或限制您权利的条款，其中免除或者减轻责任条款以加粗形式提示您注意。</w:t>
      </w:r>
    </w:p>
    <w:p>
      <w:pPr>
        <w:rPr>
          <w:rFonts w:ascii="仿宋" w:hAnsi="仿宋" w:eastAsia="仿宋"/>
          <w:szCs w:val="21"/>
        </w:rPr>
      </w:pPr>
      <w:r>
        <w:rPr>
          <w:rFonts w:hint="eastAsia" w:ascii="仿宋" w:hAnsi="仿宋" w:eastAsia="仿宋"/>
          <w:szCs w:val="21"/>
        </w:rPr>
        <w:t xml:space="preserve">   </w:t>
      </w:r>
    </w:p>
    <w:p>
      <w:pPr>
        <w:rPr>
          <w:rFonts w:ascii="仿宋" w:hAnsi="仿宋" w:eastAsia="仿宋"/>
          <w:szCs w:val="21"/>
        </w:rPr>
      </w:pPr>
      <w:r>
        <w:rPr>
          <w:rFonts w:hint="eastAsia" w:ascii="仿宋" w:hAnsi="仿宋" w:eastAsia="仿宋"/>
          <w:szCs w:val="21"/>
        </w:rPr>
        <w:t xml:space="preserve">    鉴于您向海尔消金申请贷款并承诺依照《个人借款合同》（以下简称“合同”）、电子借据及还款计划等的约定支付借款本金及息费。为简化还款手续、提高还款效率，您在此授权海尔消金有权直接从您提供的银行账户扣划您的应还款项/应付款项（包括贷款本金及其他相关款项），直至款项全部清偿完毕，且海尔消金有权将多笔应还款项/应付款项合为一笔或分成特定金额，分笔、分批发出指令。具体内容如下：</w:t>
      </w:r>
    </w:p>
    <w:p>
      <w:pPr>
        <w:rPr>
          <w:rFonts w:ascii="仿宋" w:hAnsi="仿宋" w:eastAsia="仿宋"/>
          <w:szCs w:val="21"/>
        </w:rPr>
      </w:pPr>
      <w:r>
        <w:rPr>
          <w:rFonts w:hint="eastAsia" w:ascii="仿宋" w:hAnsi="仿宋" w:eastAsia="仿宋"/>
          <w:szCs w:val="21"/>
        </w:rPr>
        <w:t xml:space="preserve">    一、海尔消金可通过银行渠道或第三方支付渠道进行扣款以便您偿还上述贷款本金及息费。</w:t>
      </w:r>
    </w:p>
    <w:p>
      <w:pPr>
        <w:rPr>
          <w:rFonts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二、您同意并确认海尔消金可通过相关扣款渠道从您本人银行账户或从您绑定在海尔消金或海尔消金合作机构系统的任何银行卡账户或从您绑定的其他还款来源中扣款用于偿还贷款本金及息费（包括但不限于贷款本金、利息、手续费、担保费、罚息、违约金、滞纳金等费用）。为方便您还款并更好地向您提供服务之目的，您授权海尔消金将您在使用扣款服务中形成的信息提供给为您提供贷款及担保、保险服务的合作机构。</w:t>
      </w:r>
    </w:p>
    <w:p>
      <w:pPr>
        <w:rPr>
          <w:rFonts w:ascii="仿宋" w:hAnsi="仿宋" w:eastAsia="仿宋"/>
          <w:szCs w:val="21"/>
        </w:rPr>
      </w:pPr>
      <w:r>
        <w:rPr>
          <w:rFonts w:hint="eastAsia" w:ascii="仿宋" w:hAnsi="仿宋" w:eastAsia="仿宋"/>
          <w:szCs w:val="21"/>
        </w:rPr>
        <w:t xml:space="preserve">    三、您同意并确认海尔消金可通过以下两种方式发起扣款流程：</w:t>
      </w:r>
    </w:p>
    <w:p>
      <w:pPr>
        <w:rPr>
          <w:rFonts w:ascii="仿宋" w:hAnsi="仿宋" w:eastAsia="仿宋"/>
          <w:szCs w:val="21"/>
        </w:rPr>
      </w:pPr>
      <w:r>
        <w:rPr>
          <w:rFonts w:hint="eastAsia" w:ascii="仿宋" w:hAnsi="仿宋" w:eastAsia="仿宋"/>
          <w:szCs w:val="21"/>
        </w:rPr>
        <w:t xml:space="preserve">    1.海尔消金发起，即在您开通自动还款功能后，在您应还款项到期后，海尔消金可要求扣款机构扣划您还款账户中的款项。</w:t>
      </w:r>
    </w:p>
    <w:p>
      <w:pPr>
        <w:rPr>
          <w:rFonts w:ascii="仿宋" w:hAnsi="仿宋" w:eastAsia="仿宋"/>
          <w:szCs w:val="21"/>
        </w:rPr>
      </w:pPr>
      <w:r>
        <w:rPr>
          <w:rFonts w:hint="eastAsia" w:ascii="仿宋" w:hAnsi="仿宋" w:eastAsia="仿宋"/>
          <w:szCs w:val="21"/>
        </w:rPr>
        <w:t xml:space="preserve">    2.您本人发起，即在系统支持的情况下，您登陆海尔消金在线服务平台或海尔消金合作的在线服务平台注册的账号并经验证后，海尔消金即可要求扣款机构扣划您本人还款账户中的款项。</w:t>
      </w:r>
    </w:p>
    <w:p>
      <w:pPr>
        <w:ind w:firstLine="435"/>
        <w:rPr>
          <w:rFonts w:ascii="仿宋" w:hAnsi="仿宋" w:eastAsia="仿宋"/>
          <w:b/>
          <w:bCs/>
          <w:szCs w:val="21"/>
        </w:rPr>
      </w:pPr>
      <w:r>
        <w:rPr>
          <w:rFonts w:hint="eastAsia" w:ascii="仿宋" w:hAnsi="仿宋" w:eastAsia="仿宋"/>
          <w:b/>
          <w:bCs/>
          <w:szCs w:val="21"/>
        </w:rPr>
        <w:t>四、本授权书自您签署确认之日起生效，授权期限至您在海尔消金的欠款等债务全部清偿完毕之日止。</w:t>
      </w:r>
    </w:p>
    <w:p>
      <w:pPr>
        <w:ind w:firstLine="420" w:firstLineChars="200"/>
        <w:rPr>
          <w:rFonts w:ascii="仿宋" w:hAnsi="仿宋" w:eastAsia="仿宋"/>
          <w:szCs w:val="21"/>
        </w:rPr>
      </w:pPr>
      <w:r>
        <w:rPr>
          <w:rFonts w:hint="eastAsia" w:ascii="仿宋" w:hAnsi="仿宋" w:eastAsia="仿宋"/>
          <w:szCs w:val="21"/>
        </w:rPr>
        <w:t>五、授权人声明：</w:t>
      </w:r>
    </w:p>
    <w:p>
      <w:pPr>
        <w:rPr>
          <w:rFonts w:ascii="仿宋" w:hAnsi="仿宋" w:eastAsia="仿宋"/>
          <w:szCs w:val="21"/>
        </w:rPr>
      </w:pPr>
      <w:r>
        <w:rPr>
          <w:rFonts w:hint="eastAsia" w:ascii="仿宋" w:hAnsi="仿宋" w:eastAsia="仿宋"/>
          <w:szCs w:val="21"/>
        </w:rPr>
        <w:t xml:space="preserve">    1.您保证所提供的还款账户名与您本人姓名一致，如因您提供的资料有虚假、伪造、失效等导致扣款失败，由您本人自行承担责任。</w:t>
      </w:r>
    </w:p>
    <w:p>
      <w:pPr>
        <w:rPr>
          <w:rFonts w:ascii="仿宋" w:hAnsi="仿宋" w:eastAsia="仿宋"/>
          <w:szCs w:val="21"/>
        </w:rPr>
      </w:pPr>
      <w:r>
        <w:rPr>
          <w:rFonts w:hint="eastAsia" w:ascii="仿宋" w:hAnsi="仿宋" w:eastAsia="仿宋"/>
          <w:szCs w:val="21"/>
        </w:rPr>
        <w:t xml:space="preserve">    2.您同意在本授权书授权期限内海尔消金指定的扣款机构有权对您的还款账户进行实时金额查询。</w:t>
      </w:r>
    </w:p>
    <w:p>
      <w:pPr>
        <w:rPr>
          <w:rFonts w:ascii="仿宋" w:hAnsi="仿宋" w:eastAsia="仿宋"/>
          <w:b/>
          <w:szCs w:val="21"/>
        </w:rPr>
      </w:pPr>
      <w:r>
        <w:rPr>
          <w:rFonts w:hint="eastAsia" w:ascii="仿宋" w:hAnsi="仿宋" w:eastAsia="仿宋"/>
          <w:szCs w:val="21"/>
        </w:rPr>
        <w:t xml:space="preserve">  </w:t>
      </w:r>
      <w:r>
        <w:rPr>
          <w:rFonts w:ascii="仿宋" w:hAnsi="仿宋" w:eastAsia="仿宋"/>
          <w:b/>
          <w:szCs w:val="21"/>
        </w:rPr>
        <w:t xml:space="preserve">  3.</w:t>
      </w:r>
      <w:r>
        <w:rPr>
          <w:rFonts w:hint="eastAsia" w:ascii="仿宋" w:hAnsi="仿宋" w:eastAsia="仿宋"/>
          <w:b/>
          <w:szCs w:val="21"/>
        </w:rPr>
        <w:t>您</w:t>
      </w:r>
      <w:r>
        <w:rPr>
          <w:rFonts w:ascii="仿宋" w:hAnsi="仿宋" w:eastAsia="仿宋"/>
          <w:b/>
          <w:szCs w:val="21"/>
        </w:rPr>
        <w:t>保证妥善保管本人的身份证明文件、银行卡、账户名、密码、手机、验证码、手机识别卡和识别密码等。若因银行账户金额不足，银行卡销户、冻结、未授权、过期，或因</w:t>
      </w:r>
      <w:r>
        <w:rPr>
          <w:rFonts w:hint="eastAsia" w:ascii="仿宋" w:hAnsi="仿宋" w:eastAsia="仿宋"/>
          <w:b/>
          <w:szCs w:val="21"/>
        </w:rPr>
        <w:t>您</w:t>
      </w:r>
      <w:r>
        <w:rPr>
          <w:rFonts w:ascii="仿宋" w:hAnsi="仿宋" w:eastAsia="仿宋"/>
          <w:b/>
          <w:szCs w:val="21"/>
        </w:rPr>
        <w:t>本人提供的账号、签约手机号错误，或因</w:t>
      </w:r>
      <w:r>
        <w:rPr>
          <w:rFonts w:hint="eastAsia" w:ascii="仿宋" w:hAnsi="仿宋" w:eastAsia="仿宋"/>
          <w:b/>
          <w:szCs w:val="21"/>
        </w:rPr>
        <w:t>您</w:t>
      </w:r>
      <w:r>
        <w:rPr>
          <w:rFonts w:ascii="仿宋" w:hAnsi="仿宋" w:eastAsia="仿宋"/>
          <w:b/>
          <w:szCs w:val="21"/>
        </w:rPr>
        <w:t>的信息、密码、验证码等信息泄露或介质保管不善等导致扣款失败、错误、逾期还款、经济损失等，由</w:t>
      </w:r>
      <w:r>
        <w:rPr>
          <w:rFonts w:hint="eastAsia" w:ascii="仿宋" w:hAnsi="仿宋" w:eastAsia="仿宋"/>
          <w:b/>
          <w:szCs w:val="21"/>
        </w:rPr>
        <w:t>您</w:t>
      </w:r>
      <w:r>
        <w:rPr>
          <w:rFonts w:ascii="仿宋" w:hAnsi="仿宋" w:eastAsia="仿宋"/>
          <w:b/>
          <w:szCs w:val="21"/>
        </w:rPr>
        <w:t>本人自行承担责任。</w:t>
      </w:r>
    </w:p>
    <w:p>
      <w:pPr>
        <w:ind w:firstLine="435"/>
        <w:rPr>
          <w:rFonts w:ascii="仿宋" w:hAnsi="仿宋" w:eastAsia="仿宋"/>
          <w:szCs w:val="21"/>
        </w:rPr>
      </w:pPr>
      <w:r>
        <w:rPr>
          <w:rFonts w:hint="eastAsia" w:ascii="仿宋" w:hAnsi="仿宋" w:eastAsia="仿宋"/>
          <w:szCs w:val="21"/>
        </w:rPr>
        <w:t>4.因不可抗力因素（包括但不限于各方不能预见、不能避免并不能克服的战争、暴动、自然灾害、政府行为、社会事件、黑客攻击、供电、通讯、交易系统故障等客观情况）导致您损失或不当得利的，海尔消金将视情况协助您解决或提供必要的帮助。根据不可抗力的影响，请您理解海尔消金将部分或全部免除责任。</w:t>
      </w:r>
    </w:p>
    <w:p>
      <w:pPr>
        <w:ind w:firstLine="435"/>
        <w:rPr>
          <w:rFonts w:ascii="仿宋" w:hAnsi="仿宋" w:eastAsia="仿宋"/>
          <w:szCs w:val="21"/>
        </w:rPr>
      </w:pPr>
      <w:r>
        <w:rPr>
          <w:rFonts w:hint="eastAsia" w:ascii="仿宋" w:hAnsi="仿宋" w:eastAsia="仿宋"/>
          <w:szCs w:val="21"/>
        </w:rPr>
        <w:t>5</w:t>
      </w:r>
      <w:r>
        <w:rPr>
          <w:rFonts w:ascii="仿宋" w:hAnsi="仿宋" w:eastAsia="仿宋"/>
          <w:szCs w:val="21"/>
        </w:rPr>
        <w:t>.</w:t>
      </w:r>
      <w:r>
        <w:rPr>
          <w:rFonts w:hint="eastAsia" w:ascii="仿宋" w:hAnsi="仿宋" w:eastAsia="仿宋"/>
          <w:szCs w:val="21"/>
        </w:rPr>
        <w:t>授权查询、变更及撤销：如您在委托扣款中需要查询、变更或撤销具体授权，需联系发卡银行，并按照发卡银行规定的程序进行处理，再授权撤销生效前发出的所有交易指令仍为有效指令，由您承担相应责任。</w:t>
      </w:r>
    </w:p>
    <w:p>
      <w:pPr>
        <w:adjustRightInd w:val="0"/>
        <w:snapToGrid w:val="0"/>
        <w:ind w:firstLine="420" w:firstLineChars="200"/>
        <w:jc w:val="left"/>
        <w:rPr>
          <w:rFonts w:ascii="仿宋" w:hAnsi="仿宋" w:eastAsia="仿宋"/>
          <w:b/>
          <w:szCs w:val="21"/>
        </w:rPr>
      </w:pPr>
      <w:r>
        <w:rPr>
          <w:rFonts w:ascii="仿宋" w:hAnsi="仿宋" w:eastAsia="仿宋"/>
          <w:szCs w:val="21"/>
        </w:rPr>
        <w:t>6</w:t>
      </w:r>
      <w:r>
        <w:rPr>
          <w:rFonts w:hint="eastAsia" w:ascii="仿宋" w:hAnsi="仿宋" w:eastAsia="仿宋"/>
          <w:szCs w:val="21"/>
        </w:rPr>
        <w:t>.</w:t>
      </w:r>
      <w:r>
        <w:rPr>
          <w:rFonts w:hint="eastAsia" w:ascii="仿宋" w:hAnsi="仿宋" w:eastAsia="仿宋"/>
          <w:b/>
          <w:szCs w:val="21"/>
        </w:rPr>
        <w:t>若因扣款事宜发生争议，您应先与海尔消金友好协商解决。协商不成的，您同意将纠纷或争议提交海尔消金住所地人民法院诉讼解决。在合同履行过程中，如相关债权发生转移，则您本人同意，因扣款事宜发生的争议，可提交债权受让方所在地有管辖权的法院诉讼解决。</w:t>
      </w:r>
      <w:r>
        <w:rPr>
          <w:rFonts w:hint="eastAsia" w:ascii="仿宋" w:hAnsi="仿宋" w:eastAsia="仿宋"/>
          <w:szCs w:val="21"/>
        </w:rPr>
        <w:t>本授权书的成立、生效、履行、解释及纠纷解决适用中华人民共和国大陆地区法律（不包括冲突法）。</w:t>
      </w:r>
    </w:p>
    <w:p>
      <w:pPr>
        <w:rPr>
          <w:rFonts w:ascii="仿宋" w:hAnsi="仿宋" w:eastAsia="仿宋"/>
          <w:szCs w:val="21"/>
        </w:rPr>
      </w:pPr>
      <w:r>
        <w:rPr>
          <w:rFonts w:hint="eastAsia" w:ascii="仿宋" w:hAnsi="仿宋" w:eastAsia="仿宋"/>
          <w:szCs w:val="21"/>
        </w:rPr>
        <w:t xml:space="preserve">    </w:t>
      </w:r>
      <w:r>
        <w:rPr>
          <w:rFonts w:ascii="仿宋" w:hAnsi="仿宋" w:eastAsia="仿宋"/>
          <w:szCs w:val="21"/>
        </w:rPr>
        <w:t>7</w:t>
      </w:r>
      <w:r>
        <w:rPr>
          <w:rFonts w:hint="eastAsia" w:ascii="仿宋" w:hAnsi="仿宋" w:eastAsia="仿宋"/>
          <w:szCs w:val="21"/>
        </w:rPr>
        <w:t>.海尔消金已依法向您提示了相关条款（特别是加粗字体内容），应您要求对相关条款的概念、内容及法律效果做了说明，您已经知悉并理解上述条款，本授权书一经您本人主动点击/勾选或以其他方式（使用、登录等）确认或提交申请即视为您签署并生效。</w:t>
      </w:r>
    </w:p>
    <w:p>
      <w:pPr>
        <w:snapToGrid w:val="0"/>
        <w:ind w:firstLine="420" w:firstLineChars="200"/>
        <w:rPr>
          <w:rFonts w:ascii="仿宋" w:hAnsi="仿宋" w:eastAsia="仿宋"/>
          <w:szCs w:val="21"/>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4105312"/>
    </w:sdtPr>
    <w:sdtContent>
      <w:sdt>
        <w:sdtPr>
          <w:id w:val="98381352"/>
        </w:sdtPr>
        <w:sdtContent>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trackRevisions w:val="1"/>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DBiNjcyZGJkODE0MWM1ZWI0ZDFmN2Q1Y2FkOTQifQ=="/>
  </w:docVars>
  <w:rsids>
    <w:rsidRoot w:val="00813555"/>
    <w:rsid w:val="00000CF3"/>
    <w:rsid w:val="00001194"/>
    <w:rsid w:val="00001892"/>
    <w:rsid w:val="00005A89"/>
    <w:rsid w:val="0001114A"/>
    <w:rsid w:val="0001247A"/>
    <w:rsid w:val="000137C2"/>
    <w:rsid w:val="0001752B"/>
    <w:rsid w:val="000250BF"/>
    <w:rsid w:val="00026FE9"/>
    <w:rsid w:val="00030F8D"/>
    <w:rsid w:val="00031B2F"/>
    <w:rsid w:val="0003203C"/>
    <w:rsid w:val="00033A50"/>
    <w:rsid w:val="000354E7"/>
    <w:rsid w:val="000371CC"/>
    <w:rsid w:val="00052264"/>
    <w:rsid w:val="00053279"/>
    <w:rsid w:val="00055AD3"/>
    <w:rsid w:val="00056194"/>
    <w:rsid w:val="000619A3"/>
    <w:rsid w:val="00061B50"/>
    <w:rsid w:val="00063693"/>
    <w:rsid w:val="00065980"/>
    <w:rsid w:val="0006616C"/>
    <w:rsid w:val="000713C1"/>
    <w:rsid w:val="00072ECB"/>
    <w:rsid w:val="000737B0"/>
    <w:rsid w:val="000743D2"/>
    <w:rsid w:val="00075076"/>
    <w:rsid w:val="0007621A"/>
    <w:rsid w:val="00077E59"/>
    <w:rsid w:val="000810F7"/>
    <w:rsid w:val="00081631"/>
    <w:rsid w:val="00082564"/>
    <w:rsid w:val="000825BD"/>
    <w:rsid w:val="00082D2F"/>
    <w:rsid w:val="00083843"/>
    <w:rsid w:val="0008428D"/>
    <w:rsid w:val="0008721C"/>
    <w:rsid w:val="0009015A"/>
    <w:rsid w:val="000941BB"/>
    <w:rsid w:val="00095483"/>
    <w:rsid w:val="000A017D"/>
    <w:rsid w:val="000A0259"/>
    <w:rsid w:val="000A5F8F"/>
    <w:rsid w:val="000B2992"/>
    <w:rsid w:val="000B6F4C"/>
    <w:rsid w:val="000B7BAC"/>
    <w:rsid w:val="000C52C6"/>
    <w:rsid w:val="000C6CBF"/>
    <w:rsid w:val="000C7A0F"/>
    <w:rsid w:val="000D0A93"/>
    <w:rsid w:val="000D0B27"/>
    <w:rsid w:val="000D0D21"/>
    <w:rsid w:val="000D10F5"/>
    <w:rsid w:val="000D1FA7"/>
    <w:rsid w:val="000D2B63"/>
    <w:rsid w:val="000D3CF4"/>
    <w:rsid w:val="000D66F4"/>
    <w:rsid w:val="000D7EB6"/>
    <w:rsid w:val="000E21FC"/>
    <w:rsid w:val="000E2775"/>
    <w:rsid w:val="000E395F"/>
    <w:rsid w:val="000F1499"/>
    <w:rsid w:val="000F29E5"/>
    <w:rsid w:val="000F3439"/>
    <w:rsid w:val="000F40B5"/>
    <w:rsid w:val="00101BB1"/>
    <w:rsid w:val="001032E4"/>
    <w:rsid w:val="001124B6"/>
    <w:rsid w:val="00113518"/>
    <w:rsid w:val="00114FC5"/>
    <w:rsid w:val="0011727D"/>
    <w:rsid w:val="001176C8"/>
    <w:rsid w:val="00121BC8"/>
    <w:rsid w:val="0012297D"/>
    <w:rsid w:val="00126CE2"/>
    <w:rsid w:val="0012767A"/>
    <w:rsid w:val="001278FF"/>
    <w:rsid w:val="0013013C"/>
    <w:rsid w:val="00131EE3"/>
    <w:rsid w:val="001346B6"/>
    <w:rsid w:val="00136909"/>
    <w:rsid w:val="00145B54"/>
    <w:rsid w:val="00152AB9"/>
    <w:rsid w:val="0015468E"/>
    <w:rsid w:val="00156B57"/>
    <w:rsid w:val="0016246D"/>
    <w:rsid w:val="001642DA"/>
    <w:rsid w:val="00175532"/>
    <w:rsid w:val="00175C29"/>
    <w:rsid w:val="00181795"/>
    <w:rsid w:val="00181F2F"/>
    <w:rsid w:val="00181F96"/>
    <w:rsid w:val="0018377F"/>
    <w:rsid w:val="00183A75"/>
    <w:rsid w:val="001861CA"/>
    <w:rsid w:val="00186B8D"/>
    <w:rsid w:val="00187378"/>
    <w:rsid w:val="00187700"/>
    <w:rsid w:val="001916EB"/>
    <w:rsid w:val="00193205"/>
    <w:rsid w:val="001A081D"/>
    <w:rsid w:val="001A1641"/>
    <w:rsid w:val="001A1D1C"/>
    <w:rsid w:val="001A3821"/>
    <w:rsid w:val="001A74C8"/>
    <w:rsid w:val="001B03B2"/>
    <w:rsid w:val="001B15DE"/>
    <w:rsid w:val="001B1B07"/>
    <w:rsid w:val="001B2167"/>
    <w:rsid w:val="001B3517"/>
    <w:rsid w:val="001B4596"/>
    <w:rsid w:val="001B4696"/>
    <w:rsid w:val="001B4FA4"/>
    <w:rsid w:val="001B5FEE"/>
    <w:rsid w:val="001B6073"/>
    <w:rsid w:val="001C0775"/>
    <w:rsid w:val="001C124C"/>
    <w:rsid w:val="001C1D03"/>
    <w:rsid w:val="001C2060"/>
    <w:rsid w:val="001C27AF"/>
    <w:rsid w:val="001C51C3"/>
    <w:rsid w:val="001C6885"/>
    <w:rsid w:val="001D18C3"/>
    <w:rsid w:val="001D4561"/>
    <w:rsid w:val="001D73AB"/>
    <w:rsid w:val="001D79B8"/>
    <w:rsid w:val="001E4C9A"/>
    <w:rsid w:val="001F0631"/>
    <w:rsid w:val="001F2CF4"/>
    <w:rsid w:val="001F3BF8"/>
    <w:rsid w:val="0020166B"/>
    <w:rsid w:val="00210A70"/>
    <w:rsid w:val="00212AED"/>
    <w:rsid w:val="00212C97"/>
    <w:rsid w:val="0021319B"/>
    <w:rsid w:val="00213487"/>
    <w:rsid w:val="00216428"/>
    <w:rsid w:val="00221158"/>
    <w:rsid w:val="00224E4C"/>
    <w:rsid w:val="002253F8"/>
    <w:rsid w:val="00225DBF"/>
    <w:rsid w:val="002278D6"/>
    <w:rsid w:val="0023167A"/>
    <w:rsid w:val="002336D1"/>
    <w:rsid w:val="00233DBA"/>
    <w:rsid w:val="00246252"/>
    <w:rsid w:val="0025077E"/>
    <w:rsid w:val="00251862"/>
    <w:rsid w:val="002530D3"/>
    <w:rsid w:val="00255691"/>
    <w:rsid w:val="0025725F"/>
    <w:rsid w:val="00262EC1"/>
    <w:rsid w:val="00263DC8"/>
    <w:rsid w:val="00270CA7"/>
    <w:rsid w:val="00276F2C"/>
    <w:rsid w:val="00276FBF"/>
    <w:rsid w:val="0028662D"/>
    <w:rsid w:val="00290599"/>
    <w:rsid w:val="00291A6A"/>
    <w:rsid w:val="002925E7"/>
    <w:rsid w:val="00292E9E"/>
    <w:rsid w:val="0029471C"/>
    <w:rsid w:val="002947C7"/>
    <w:rsid w:val="00294856"/>
    <w:rsid w:val="00295A37"/>
    <w:rsid w:val="00296925"/>
    <w:rsid w:val="00296B0B"/>
    <w:rsid w:val="002A03D7"/>
    <w:rsid w:val="002A4C8B"/>
    <w:rsid w:val="002A57EC"/>
    <w:rsid w:val="002A7011"/>
    <w:rsid w:val="002B6878"/>
    <w:rsid w:val="002B6939"/>
    <w:rsid w:val="002C0565"/>
    <w:rsid w:val="002C1E4D"/>
    <w:rsid w:val="002C2080"/>
    <w:rsid w:val="002C2208"/>
    <w:rsid w:val="002C2FEC"/>
    <w:rsid w:val="002C32CC"/>
    <w:rsid w:val="002C7822"/>
    <w:rsid w:val="002D04BC"/>
    <w:rsid w:val="002D06AE"/>
    <w:rsid w:val="002D25CE"/>
    <w:rsid w:val="002D48E0"/>
    <w:rsid w:val="002D64D2"/>
    <w:rsid w:val="002D6CEE"/>
    <w:rsid w:val="002D7EEB"/>
    <w:rsid w:val="002E01E8"/>
    <w:rsid w:val="002E2501"/>
    <w:rsid w:val="002E3DD9"/>
    <w:rsid w:val="002E485D"/>
    <w:rsid w:val="002E7400"/>
    <w:rsid w:val="002E750B"/>
    <w:rsid w:val="002F3829"/>
    <w:rsid w:val="002F38FC"/>
    <w:rsid w:val="002F3D44"/>
    <w:rsid w:val="002F3F80"/>
    <w:rsid w:val="002F4B78"/>
    <w:rsid w:val="002F69DB"/>
    <w:rsid w:val="002F7145"/>
    <w:rsid w:val="002F7C1B"/>
    <w:rsid w:val="00300EE6"/>
    <w:rsid w:val="0030130A"/>
    <w:rsid w:val="00303305"/>
    <w:rsid w:val="00305AB7"/>
    <w:rsid w:val="003064A5"/>
    <w:rsid w:val="00310B53"/>
    <w:rsid w:val="00312272"/>
    <w:rsid w:val="00314CDA"/>
    <w:rsid w:val="00316040"/>
    <w:rsid w:val="0031656F"/>
    <w:rsid w:val="003169F7"/>
    <w:rsid w:val="0031711E"/>
    <w:rsid w:val="0032145C"/>
    <w:rsid w:val="0033097D"/>
    <w:rsid w:val="00330B4B"/>
    <w:rsid w:val="003318D2"/>
    <w:rsid w:val="00333ABE"/>
    <w:rsid w:val="00334400"/>
    <w:rsid w:val="00335AC5"/>
    <w:rsid w:val="00340555"/>
    <w:rsid w:val="003405F4"/>
    <w:rsid w:val="00346C36"/>
    <w:rsid w:val="00350ABB"/>
    <w:rsid w:val="0035189D"/>
    <w:rsid w:val="00360BC8"/>
    <w:rsid w:val="00363403"/>
    <w:rsid w:val="003642E6"/>
    <w:rsid w:val="0037128B"/>
    <w:rsid w:val="00371461"/>
    <w:rsid w:val="00371912"/>
    <w:rsid w:val="00374CE4"/>
    <w:rsid w:val="00375E54"/>
    <w:rsid w:val="00380763"/>
    <w:rsid w:val="0038181F"/>
    <w:rsid w:val="00381FC2"/>
    <w:rsid w:val="00382DBF"/>
    <w:rsid w:val="003845E9"/>
    <w:rsid w:val="00391E65"/>
    <w:rsid w:val="00393D4E"/>
    <w:rsid w:val="003A17C8"/>
    <w:rsid w:val="003A5B15"/>
    <w:rsid w:val="003A6079"/>
    <w:rsid w:val="003B04E7"/>
    <w:rsid w:val="003B77D8"/>
    <w:rsid w:val="003C1087"/>
    <w:rsid w:val="003C19B3"/>
    <w:rsid w:val="003C2911"/>
    <w:rsid w:val="003C3B40"/>
    <w:rsid w:val="003C4DFC"/>
    <w:rsid w:val="003D0644"/>
    <w:rsid w:val="003D2959"/>
    <w:rsid w:val="003D29DA"/>
    <w:rsid w:val="003D2BCF"/>
    <w:rsid w:val="003D3C29"/>
    <w:rsid w:val="003D4CC0"/>
    <w:rsid w:val="003D5354"/>
    <w:rsid w:val="003D7B31"/>
    <w:rsid w:val="003E53CA"/>
    <w:rsid w:val="003E66A4"/>
    <w:rsid w:val="003E6982"/>
    <w:rsid w:val="003E7019"/>
    <w:rsid w:val="003F029E"/>
    <w:rsid w:val="003F076A"/>
    <w:rsid w:val="003F0A92"/>
    <w:rsid w:val="003F0D0A"/>
    <w:rsid w:val="003F11B8"/>
    <w:rsid w:val="003F20A7"/>
    <w:rsid w:val="003F29ED"/>
    <w:rsid w:val="003F2BED"/>
    <w:rsid w:val="003F51FF"/>
    <w:rsid w:val="0040048E"/>
    <w:rsid w:val="00400A21"/>
    <w:rsid w:val="00400DFC"/>
    <w:rsid w:val="00401B21"/>
    <w:rsid w:val="004039A4"/>
    <w:rsid w:val="00406452"/>
    <w:rsid w:val="00406F63"/>
    <w:rsid w:val="0040708C"/>
    <w:rsid w:val="00407A92"/>
    <w:rsid w:val="00407C2A"/>
    <w:rsid w:val="00410E24"/>
    <w:rsid w:val="0041506E"/>
    <w:rsid w:val="00420124"/>
    <w:rsid w:val="0042534A"/>
    <w:rsid w:val="00425F6A"/>
    <w:rsid w:val="00430D8B"/>
    <w:rsid w:val="004313BE"/>
    <w:rsid w:val="00434B60"/>
    <w:rsid w:val="0043595A"/>
    <w:rsid w:val="004448CC"/>
    <w:rsid w:val="00445797"/>
    <w:rsid w:val="00446261"/>
    <w:rsid w:val="004503E7"/>
    <w:rsid w:val="0045097D"/>
    <w:rsid w:val="00453074"/>
    <w:rsid w:val="00454FEC"/>
    <w:rsid w:val="00457EBF"/>
    <w:rsid w:val="0046229E"/>
    <w:rsid w:val="00462DB4"/>
    <w:rsid w:val="00465540"/>
    <w:rsid w:val="00472985"/>
    <w:rsid w:val="00475BAF"/>
    <w:rsid w:val="004817CD"/>
    <w:rsid w:val="00483BB5"/>
    <w:rsid w:val="00483F9D"/>
    <w:rsid w:val="0048428B"/>
    <w:rsid w:val="00484552"/>
    <w:rsid w:val="00484DF0"/>
    <w:rsid w:val="004854C7"/>
    <w:rsid w:val="00487747"/>
    <w:rsid w:val="004903DE"/>
    <w:rsid w:val="0049301A"/>
    <w:rsid w:val="00493103"/>
    <w:rsid w:val="00497E08"/>
    <w:rsid w:val="004A0D67"/>
    <w:rsid w:val="004A1C36"/>
    <w:rsid w:val="004A2E3A"/>
    <w:rsid w:val="004A76FC"/>
    <w:rsid w:val="004B1FFB"/>
    <w:rsid w:val="004B24F7"/>
    <w:rsid w:val="004B2A27"/>
    <w:rsid w:val="004B405B"/>
    <w:rsid w:val="004B50EA"/>
    <w:rsid w:val="004B66DC"/>
    <w:rsid w:val="004C36C3"/>
    <w:rsid w:val="004C3C1F"/>
    <w:rsid w:val="004C4AFC"/>
    <w:rsid w:val="004C68F2"/>
    <w:rsid w:val="004C7423"/>
    <w:rsid w:val="004D2519"/>
    <w:rsid w:val="004D6124"/>
    <w:rsid w:val="004D6410"/>
    <w:rsid w:val="004D6539"/>
    <w:rsid w:val="004E45F9"/>
    <w:rsid w:val="004E50CB"/>
    <w:rsid w:val="004E72C5"/>
    <w:rsid w:val="004F20C7"/>
    <w:rsid w:val="004F2CC8"/>
    <w:rsid w:val="00500BEE"/>
    <w:rsid w:val="0050415A"/>
    <w:rsid w:val="00511AB2"/>
    <w:rsid w:val="005236E7"/>
    <w:rsid w:val="00523A23"/>
    <w:rsid w:val="00525299"/>
    <w:rsid w:val="00526BE6"/>
    <w:rsid w:val="00527E9E"/>
    <w:rsid w:val="0053367B"/>
    <w:rsid w:val="00535AE9"/>
    <w:rsid w:val="005416E1"/>
    <w:rsid w:val="005449FB"/>
    <w:rsid w:val="00546076"/>
    <w:rsid w:val="00551B0B"/>
    <w:rsid w:val="00551C26"/>
    <w:rsid w:val="00553765"/>
    <w:rsid w:val="005556E1"/>
    <w:rsid w:val="0055570E"/>
    <w:rsid w:val="005614A5"/>
    <w:rsid w:val="00562348"/>
    <w:rsid w:val="0056398F"/>
    <w:rsid w:val="005639F6"/>
    <w:rsid w:val="00564441"/>
    <w:rsid w:val="005704F1"/>
    <w:rsid w:val="0057366F"/>
    <w:rsid w:val="00575F0A"/>
    <w:rsid w:val="0057756A"/>
    <w:rsid w:val="00577A54"/>
    <w:rsid w:val="00582297"/>
    <w:rsid w:val="005849C3"/>
    <w:rsid w:val="00586BE1"/>
    <w:rsid w:val="00587717"/>
    <w:rsid w:val="005A174B"/>
    <w:rsid w:val="005A3D08"/>
    <w:rsid w:val="005A40C8"/>
    <w:rsid w:val="005B25AD"/>
    <w:rsid w:val="005B2B1A"/>
    <w:rsid w:val="005B32C6"/>
    <w:rsid w:val="005B7793"/>
    <w:rsid w:val="005C1D96"/>
    <w:rsid w:val="005C5D1C"/>
    <w:rsid w:val="005C7A1F"/>
    <w:rsid w:val="005C7EB1"/>
    <w:rsid w:val="005D2A28"/>
    <w:rsid w:val="005D2B6A"/>
    <w:rsid w:val="005D2FE9"/>
    <w:rsid w:val="005D34F9"/>
    <w:rsid w:val="005D4FEA"/>
    <w:rsid w:val="005D6B54"/>
    <w:rsid w:val="005E1967"/>
    <w:rsid w:val="005E23D4"/>
    <w:rsid w:val="005F08F7"/>
    <w:rsid w:val="005F17A2"/>
    <w:rsid w:val="005F2851"/>
    <w:rsid w:val="005F28A8"/>
    <w:rsid w:val="005F3730"/>
    <w:rsid w:val="005F4107"/>
    <w:rsid w:val="0060068E"/>
    <w:rsid w:val="00603AA1"/>
    <w:rsid w:val="00604C32"/>
    <w:rsid w:val="0060509D"/>
    <w:rsid w:val="0060569B"/>
    <w:rsid w:val="00606101"/>
    <w:rsid w:val="006110A4"/>
    <w:rsid w:val="00614702"/>
    <w:rsid w:val="00614C3C"/>
    <w:rsid w:val="00616430"/>
    <w:rsid w:val="00620103"/>
    <w:rsid w:val="00620755"/>
    <w:rsid w:val="006212DD"/>
    <w:rsid w:val="006214C6"/>
    <w:rsid w:val="006222FE"/>
    <w:rsid w:val="00622549"/>
    <w:rsid w:val="0063199A"/>
    <w:rsid w:val="0063207B"/>
    <w:rsid w:val="00634B23"/>
    <w:rsid w:val="00635306"/>
    <w:rsid w:val="0063687B"/>
    <w:rsid w:val="00637CFE"/>
    <w:rsid w:val="00640480"/>
    <w:rsid w:val="0064100D"/>
    <w:rsid w:val="00641B41"/>
    <w:rsid w:val="006439C2"/>
    <w:rsid w:val="00643DB7"/>
    <w:rsid w:val="00645C25"/>
    <w:rsid w:val="006467C6"/>
    <w:rsid w:val="006515CA"/>
    <w:rsid w:val="00655649"/>
    <w:rsid w:val="006558EE"/>
    <w:rsid w:val="00655CF9"/>
    <w:rsid w:val="00657495"/>
    <w:rsid w:val="00660653"/>
    <w:rsid w:val="00660B74"/>
    <w:rsid w:val="00665B1C"/>
    <w:rsid w:val="00666E61"/>
    <w:rsid w:val="00666FEE"/>
    <w:rsid w:val="006671F0"/>
    <w:rsid w:val="00671957"/>
    <w:rsid w:val="00672994"/>
    <w:rsid w:val="006738EA"/>
    <w:rsid w:val="006756BA"/>
    <w:rsid w:val="00682728"/>
    <w:rsid w:val="006838C6"/>
    <w:rsid w:val="006839B2"/>
    <w:rsid w:val="00684B64"/>
    <w:rsid w:val="00685D14"/>
    <w:rsid w:val="00694DBD"/>
    <w:rsid w:val="006955D5"/>
    <w:rsid w:val="00696786"/>
    <w:rsid w:val="006A044B"/>
    <w:rsid w:val="006A64B4"/>
    <w:rsid w:val="006B0573"/>
    <w:rsid w:val="006B2C51"/>
    <w:rsid w:val="006B5889"/>
    <w:rsid w:val="006C72A7"/>
    <w:rsid w:val="006D09D8"/>
    <w:rsid w:val="006D15FE"/>
    <w:rsid w:val="006D1C49"/>
    <w:rsid w:val="006D274A"/>
    <w:rsid w:val="006D2F3A"/>
    <w:rsid w:val="006D5452"/>
    <w:rsid w:val="006D7E76"/>
    <w:rsid w:val="006E08F1"/>
    <w:rsid w:val="006E281E"/>
    <w:rsid w:val="006E283F"/>
    <w:rsid w:val="006F4452"/>
    <w:rsid w:val="006F66B2"/>
    <w:rsid w:val="006F6C8E"/>
    <w:rsid w:val="007063EF"/>
    <w:rsid w:val="00707980"/>
    <w:rsid w:val="00712987"/>
    <w:rsid w:val="0071462E"/>
    <w:rsid w:val="00714793"/>
    <w:rsid w:val="00714FBA"/>
    <w:rsid w:val="00714FBB"/>
    <w:rsid w:val="0072273F"/>
    <w:rsid w:val="00722A3B"/>
    <w:rsid w:val="007337FC"/>
    <w:rsid w:val="00736224"/>
    <w:rsid w:val="00740AF6"/>
    <w:rsid w:val="0074191B"/>
    <w:rsid w:val="00742F1A"/>
    <w:rsid w:val="00744C4E"/>
    <w:rsid w:val="00747E27"/>
    <w:rsid w:val="00751589"/>
    <w:rsid w:val="00753504"/>
    <w:rsid w:val="00755BED"/>
    <w:rsid w:val="007568F7"/>
    <w:rsid w:val="0076165C"/>
    <w:rsid w:val="00763683"/>
    <w:rsid w:val="00763F9A"/>
    <w:rsid w:val="00765D70"/>
    <w:rsid w:val="00765FB8"/>
    <w:rsid w:val="0077108E"/>
    <w:rsid w:val="00772ACD"/>
    <w:rsid w:val="00780948"/>
    <w:rsid w:val="00782EAA"/>
    <w:rsid w:val="007835A1"/>
    <w:rsid w:val="00783F1E"/>
    <w:rsid w:val="00783F55"/>
    <w:rsid w:val="00791721"/>
    <w:rsid w:val="00792CB7"/>
    <w:rsid w:val="007948F5"/>
    <w:rsid w:val="007952EF"/>
    <w:rsid w:val="007956F2"/>
    <w:rsid w:val="00795E18"/>
    <w:rsid w:val="007A19E4"/>
    <w:rsid w:val="007A5EDF"/>
    <w:rsid w:val="007B1097"/>
    <w:rsid w:val="007B6818"/>
    <w:rsid w:val="007B7B92"/>
    <w:rsid w:val="007B7F0F"/>
    <w:rsid w:val="007C181A"/>
    <w:rsid w:val="007C4B22"/>
    <w:rsid w:val="007C5711"/>
    <w:rsid w:val="007C71A7"/>
    <w:rsid w:val="007C7D4B"/>
    <w:rsid w:val="007D071C"/>
    <w:rsid w:val="007D0B68"/>
    <w:rsid w:val="007D2D90"/>
    <w:rsid w:val="007D3D9D"/>
    <w:rsid w:val="007D6502"/>
    <w:rsid w:val="007D6F06"/>
    <w:rsid w:val="007D72D6"/>
    <w:rsid w:val="007E2106"/>
    <w:rsid w:val="007E38A7"/>
    <w:rsid w:val="007E4BA0"/>
    <w:rsid w:val="007E7EDF"/>
    <w:rsid w:val="007F47E9"/>
    <w:rsid w:val="007F5F0C"/>
    <w:rsid w:val="007F67CF"/>
    <w:rsid w:val="007F69D3"/>
    <w:rsid w:val="0080115B"/>
    <w:rsid w:val="0080385D"/>
    <w:rsid w:val="0080706C"/>
    <w:rsid w:val="008105A2"/>
    <w:rsid w:val="00811833"/>
    <w:rsid w:val="00813555"/>
    <w:rsid w:val="008139E0"/>
    <w:rsid w:val="008151D6"/>
    <w:rsid w:val="00820641"/>
    <w:rsid w:val="00820F99"/>
    <w:rsid w:val="00821512"/>
    <w:rsid w:val="00821D38"/>
    <w:rsid w:val="00825798"/>
    <w:rsid w:val="008279A1"/>
    <w:rsid w:val="00827EB7"/>
    <w:rsid w:val="00832362"/>
    <w:rsid w:val="008323AE"/>
    <w:rsid w:val="00832E86"/>
    <w:rsid w:val="00837162"/>
    <w:rsid w:val="00841294"/>
    <w:rsid w:val="008471A3"/>
    <w:rsid w:val="00850F95"/>
    <w:rsid w:val="008546FA"/>
    <w:rsid w:val="008660F0"/>
    <w:rsid w:val="00866FD7"/>
    <w:rsid w:val="00871BB2"/>
    <w:rsid w:val="0087322B"/>
    <w:rsid w:val="00873BEF"/>
    <w:rsid w:val="008804EE"/>
    <w:rsid w:val="00886AF6"/>
    <w:rsid w:val="008A1014"/>
    <w:rsid w:val="008A2A04"/>
    <w:rsid w:val="008A74EF"/>
    <w:rsid w:val="008B2A69"/>
    <w:rsid w:val="008B645A"/>
    <w:rsid w:val="008B7741"/>
    <w:rsid w:val="008B79F9"/>
    <w:rsid w:val="008C1CC6"/>
    <w:rsid w:val="008C3A10"/>
    <w:rsid w:val="008C429F"/>
    <w:rsid w:val="008C538D"/>
    <w:rsid w:val="008C64C2"/>
    <w:rsid w:val="008D031D"/>
    <w:rsid w:val="008D09C7"/>
    <w:rsid w:val="008D1669"/>
    <w:rsid w:val="008D1C44"/>
    <w:rsid w:val="008D265C"/>
    <w:rsid w:val="008D31D7"/>
    <w:rsid w:val="008E100D"/>
    <w:rsid w:val="008E1974"/>
    <w:rsid w:val="008E3B1A"/>
    <w:rsid w:val="008E405C"/>
    <w:rsid w:val="008E6D8A"/>
    <w:rsid w:val="008F0E3B"/>
    <w:rsid w:val="008F18CD"/>
    <w:rsid w:val="008F261C"/>
    <w:rsid w:val="008F606B"/>
    <w:rsid w:val="008F6D6A"/>
    <w:rsid w:val="008F735F"/>
    <w:rsid w:val="00903021"/>
    <w:rsid w:val="00910387"/>
    <w:rsid w:val="00910CA1"/>
    <w:rsid w:val="00914DD2"/>
    <w:rsid w:val="009209C7"/>
    <w:rsid w:val="00924D62"/>
    <w:rsid w:val="009263AA"/>
    <w:rsid w:val="009302CA"/>
    <w:rsid w:val="00931635"/>
    <w:rsid w:val="009321EB"/>
    <w:rsid w:val="00934ACC"/>
    <w:rsid w:val="009366FE"/>
    <w:rsid w:val="00955B98"/>
    <w:rsid w:val="009562B3"/>
    <w:rsid w:val="009578C6"/>
    <w:rsid w:val="00960BEA"/>
    <w:rsid w:val="00962A08"/>
    <w:rsid w:val="009645D3"/>
    <w:rsid w:val="00967899"/>
    <w:rsid w:val="00972DD7"/>
    <w:rsid w:val="009761C3"/>
    <w:rsid w:val="00977AEB"/>
    <w:rsid w:val="00980ADB"/>
    <w:rsid w:val="00981FF8"/>
    <w:rsid w:val="00984EA3"/>
    <w:rsid w:val="009858D9"/>
    <w:rsid w:val="00986EA4"/>
    <w:rsid w:val="0098793A"/>
    <w:rsid w:val="0099144E"/>
    <w:rsid w:val="00991834"/>
    <w:rsid w:val="009A4AA3"/>
    <w:rsid w:val="009A4F75"/>
    <w:rsid w:val="009A5547"/>
    <w:rsid w:val="009A6B84"/>
    <w:rsid w:val="009B06E8"/>
    <w:rsid w:val="009B2894"/>
    <w:rsid w:val="009B352A"/>
    <w:rsid w:val="009B7FD7"/>
    <w:rsid w:val="009C0570"/>
    <w:rsid w:val="009C2442"/>
    <w:rsid w:val="009C4148"/>
    <w:rsid w:val="009C65E6"/>
    <w:rsid w:val="009C79A5"/>
    <w:rsid w:val="009C7AB3"/>
    <w:rsid w:val="009D0937"/>
    <w:rsid w:val="009D5B45"/>
    <w:rsid w:val="009E01E7"/>
    <w:rsid w:val="009E27FC"/>
    <w:rsid w:val="009E2930"/>
    <w:rsid w:val="009E3768"/>
    <w:rsid w:val="009E3ADD"/>
    <w:rsid w:val="009F06E8"/>
    <w:rsid w:val="009F1605"/>
    <w:rsid w:val="009F1E2C"/>
    <w:rsid w:val="009F1F99"/>
    <w:rsid w:val="009F2ED0"/>
    <w:rsid w:val="009F31D0"/>
    <w:rsid w:val="009F362F"/>
    <w:rsid w:val="00A04967"/>
    <w:rsid w:val="00A04EC9"/>
    <w:rsid w:val="00A066BE"/>
    <w:rsid w:val="00A1260E"/>
    <w:rsid w:val="00A149E3"/>
    <w:rsid w:val="00A165AE"/>
    <w:rsid w:val="00A1773B"/>
    <w:rsid w:val="00A20D5F"/>
    <w:rsid w:val="00A21349"/>
    <w:rsid w:val="00A24B8D"/>
    <w:rsid w:val="00A24E73"/>
    <w:rsid w:val="00A25F3B"/>
    <w:rsid w:val="00A30135"/>
    <w:rsid w:val="00A30BA2"/>
    <w:rsid w:val="00A316A7"/>
    <w:rsid w:val="00A36EB1"/>
    <w:rsid w:val="00A404E2"/>
    <w:rsid w:val="00A412FE"/>
    <w:rsid w:val="00A42C79"/>
    <w:rsid w:val="00A42DE7"/>
    <w:rsid w:val="00A46D29"/>
    <w:rsid w:val="00A47650"/>
    <w:rsid w:val="00A51621"/>
    <w:rsid w:val="00A51F67"/>
    <w:rsid w:val="00A52131"/>
    <w:rsid w:val="00A5242D"/>
    <w:rsid w:val="00A557FA"/>
    <w:rsid w:val="00A5629D"/>
    <w:rsid w:val="00A5663A"/>
    <w:rsid w:val="00A56686"/>
    <w:rsid w:val="00A6592E"/>
    <w:rsid w:val="00A6667B"/>
    <w:rsid w:val="00A67B6C"/>
    <w:rsid w:val="00A7153B"/>
    <w:rsid w:val="00A71C28"/>
    <w:rsid w:val="00A7510A"/>
    <w:rsid w:val="00A76447"/>
    <w:rsid w:val="00A76A33"/>
    <w:rsid w:val="00A81C5C"/>
    <w:rsid w:val="00A8381F"/>
    <w:rsid w:val="00A844F3"/>
    <w:rsid w:val="00A84A14"/>
    <w:rsid w:val="00A85AD4"/>
    <w:rsid w:val="00A85ADF"/>
    <w:rsid w:val="00A85D99"/>
    <w:rsid w:val="00A87327"/>
    <w:rsid w:val="00A87DA3"/>
    <w:rsid w:val="00A9132F"/>
    <w:rsid w:val="00A938A3"/>
    <w:rsid w:val="00A9441B"/>
    <w:rsid w:val="00A94D86"/>
    <w:rsid w:val="00A9541D"/>
    <w:rsid w:val="00A9767E"/>
    <w:rsid w:val="00AA0A47"/>
    <w:rsid w:val="00AA274F"/>
    <w:rsid w:val="00AA312D"/>
    <w:rsid w:val="00AA67AE"/>
    <w:rsid w:val="00AA6F25"/>
    <w:rsid w:val="00AB319E"/>
    <w:rsid w:val="00AB6091"/>
    <w:rsid w:val="00AB62F0"/>
    <w:rsid w:val="00AC0DC5"/>
    <w:rsid w:val="00AC14CC"/>
    <w:rsid w:val="00AC2C01"/>
    <w:rsid w:val="00AC5ACC"/>
    <w:rsid w:val="00AC7AD0"/>
    <w:rsid w:val="00AD104C"/>
    <w:rsid w:val="00AD12AA"/>
    <w:rsid w:val="00AD452B"/>
    <w:rsid w:val="00AD522E"/>
    <w:rsid w:val="00AD5A43"/>
    <w:rsid w:val="00AD5CAA"/>
    <w:rsid w:val="00AD6956"/>
    <w:rsid w:val="00AD6C89"/>
    <w:rsid w:val="00AD7D57"/>
    <w:rsid w:val="00AE280E"/>
    <w:rsid w:val="00AE2BDE"/>
    <w:rsid w:val="00AE36F6"/>
    <w:rsid w:val="00AE3732"/>
    <w:rsid w:val="00AE53E6"/>
    <w:rsid w:val="00AE6F4E"/>
    <w:rsid w:val="00AE7A1F"/>
    <w:rsid w:val="00AF016A"/>
    <w:rsid w:val="00AF16AF"/>
    <w:rsid w:val="00AF2552"/>
    <w:rsid w:val="00AF3201"/>
    <w:rsid w:val="00AF502A"/>
    <w:rsid w:val="00B04BEE"/>
    <w:rsid w:val="00B0574E"/>
    <w:rsid w:val="00B073B9"/>
    <w:rsid w:val="00B07AAC"/>
    <w:rsid w:val="00B13EF1"/>
    <w:rsid w:val="00B14B56"/>
    <w:rsid w:val="00B1533F"/>
    <w:rsid w:val="00B17AC1"/>
    <w:rsid w:val="00B20196"/>
    <w:rsid w:val="00B22A55"/>
    <w:rsid w:val="00B23562"/>
    <w:rsid w:val="00B276C4"/>
    <w:rsid w:val="00B31ADB"/>
    <w:rsid w:val="00B32245"/>
    <w:rsid w:val="00B322FF"/>
    <w:rsid w:val="00B373FB"/>
    <w:rsid w:val="00B37AD7"/>
    <w:rsid w:val="00B41362"/>
    <w:rsid w:val="00B420ED"/>
    <w:rsid w:val="00B42577"/>
    <w:rsid w:val="00B435B1"/>
    <w:rsid w:val="00B4599C"/>
    <w:rsid w:val="00B508A6"/>
    <w:rsid w:val="00B5111B"/>
    <w:rsid w:val="00B558A1"/>
    <w:rsid w:val="00B57D95"/>
    <w:rsid w:val="00B7041B"/>
    <w:rsid w:val="00B70898"/>
    <w:rsid w:val="00B74D66"/>
    <w:rsid w:val="00B77671"/>
    <w:rsid w:val="00B8135A"/>
    <w:rsid w:val="00B8287E"/>
    <w:rsid w:val="00B83074"/>
    <w:rsid w:val="00B85786"/>
    <w:rsid w:val="00B87003"/>
    <w:rsid w:val="00B90A5C"/>
    <w:rsid w:val="00B9316B"/>
    <w:rsid w:val="00BA07D7"/>
    <w:rsid w:val="00BA17DB"/>
    <w:rsid w:val="00BA4CF2"/>
    <w:rsid w:val="00BB3E2D"/>
    <w:rsid w:val="00BB5661"/>
    <w:rsid w:val="00BB6AAB"/>
    <w:rsid w:val="00BB74EC"/>
    <w:rsid w:val="00BC060A"/>
    <w:rsid w:val="00BC1829"/>
    <w:rsid w:val="00BC29F6"/>
    <w:rsid w:val="00BC37B4"/>
    <w:rsid w:val="00BC56F8"/>
    <w:rsid w:val="00BD0293"/>
    <w:rsid w:val="00BD1C55"/>
    <w:rsid w:val="00BD4663"/>
    <w:rsid w:val="00BE0744"/>
    <w:rsid w:val="00BE31BB"/>
    <w:rsid w:val="00BE4154"/>
    <w:rsid w:val="00BE7010"/>
    <w:rsid w:val="00BF2162"/>
    <w:rsid w:val="00BF361C"/>
    <w:rsid w:val="00BF5E38"/>
    <w:rsid w:val="00BF7459"/>
    <w:rsid w:val="00C01BC7"/>
    <w:rsid w:val="00C0332A"/>
    <w:rsid w:val="00C07557"/>
    <w:rsid w:val="00C07CDA"/>
    <w:rsid w:val="00C1064C"/>
    <w:rsid w:val="00C126D3"/>
    <w:rsid w:val="00C12B7B"/>
    <w:rsid w:val="00C13A75"/>
    <w:rsid w:val="00C16814"/>
    <w:rsid w:val="00C16846"/>
    <w:rsid w:val="00C223BC"/>
    <w:rsid w:val="00C22D5C"/>
    <w:rsid w:val="00C25D54"/>
    <w:rsid w:val="00C274CB"/>
    <w:rsid w:val="00C2786A"/>
    <w:rsid w:val="00C30EB9"/>
    <w:rsid w:val="00C327DD"/>
    <w:rsid w:val="00C32ABD"/>
    <w:rsid w:val="00C333FE"/>
    <w:rsid w:val="00C33F4E"/>
    <w:rsid w:val="00C34327"/>
    <w:rsid w:val="00C345F2"/>
    <w:rsid w:val="00C41F08"/>
    <w:rsid w:val="00C422AF"/>
    <w:rsid w:val="00C43159"/>
    <w:rsid w:val="00C433E8"/>
    <w:rsid w:val="00C46E9E"/>
    <w:rsid w:val="00C50C1C"/>
    <w:rsid w:val="00C54E6E"/>
    <w:rsid w:val="00C57A1A"/>
    <w:rsid w:val="00C601D3"/>
    <w:rsid w:val="00C60605"/>
    <w:rsid w:val="00C64062"/>
    <w:rsid w:val="00C66BA7"/>
    <w:rsid w:val="00C71739"/>
    <w:rsid w:val="00C72455"/>
    <w:rsid w:val="00C733B4"/>
    <w:rsid w:val="00C73C96"/>
    <w:rsid w:val="00C73FAA"/>
    <w:rsid w:val="00C75EF3"/>
    <w:rsid w:val="00C819BA"/>
    <w:rsid w:val="00C83AA7"/>
    <w:rsid w:val="00C844A5"/>
    <w:rsid w:val="00C845CD"/>
    <w:rsid w:val="00C8700F"/>
    <w:rsid w:val="00C92228"/>
    <w:rsid w:val="00C92274"/>
    <w:rsid w:val="00C952F6"/>
    <w:rsid w:val="00C95F65"/>
    <w:rsid w:val="00CA6CC3"/>
    <w:rsid w:val="00CB0B6B"/>
    <w:rsid w:val="00CB1CE4"/>
    <w:rsid w:val="00CB2F9B"/>
    <w:rsid w:val="00CB39EF"/>
    <w:rsid w:val="00CB6344"/>
    <w:rsid w:val="00CB6A47"/>
    <w:rsid w:val="00CC0713"/>
    <w:rsid w:val="00CC338A"/>
    <w:rsid w:val="00CC4BA3"/>
    <w:rsid w:val="00CC727A"/>
    <w:rsid w:val="00CC76BF"/>
    <w:rsid w:val="00CD1F0C"/>
    <w:rsid w:val="00CD3B25"/>
    <w:rsid w:val="00CD490B"/>
    <w:rsid w:val="00CD693F"/>
    <w:rsid w:val="00CD6CEB"/>
    <w:rsid w:val="00CD72D6"/>
    <w:rsid w:val="00CD74F5"/>
    <w:rsid w:val="00CE1440"/>
    <w:rsid w:val="00CE2DED"/>
    <w:rsid w:val="00CE3E05"/>
    <w:rsid w:val="00CE4E33"/>
    <w:rsid w:val="00CE66E5"/>
    <w:rsid w:val="00CE74EB"/>
    <w:rsid w:val="00CF68C4"/>
    <w:rsid w:val="00D0126E"/>
    <w:rsid w:val="00D03259"/>
    <w:rsid w:val="00D03F50"/>
    <w:rsid w:val="00D042E3"/>
    <w:rsid w:val="00D07381"/>
    <w:rsid w:val="00D07450"/>
    <w:rsid w:val="00D106D2"/>
    <w:rsid w:val="00D121D7"/>
    <w:rsid w:val="00D13E64"/>
    <w:rsid w:val="00D13EE6"/>
    <w:rsid w:val="00D149AE"/>
    <w:rsid w:val="00D21192"/>
    <w:rsid w:val="00D24F8E"/>
    <w:rsid w:val="00D24FF7"/>
    <w:rsid w:val="00D26012"/>
    <w:rsid w:val="00D314CD"/>
    <w:rsid w:val="00D3182B"/>
    <w:rsid w:val="00D33D0D"/>
    <w:rsid w:val="00D341D0"/>
    <w:rsid w:val="00D34516"/>
    <w:rsid w:val="00D347E3"/>
    <w:rsid w:val="00D40BA4"/>
    <w:rsid w:val="00D44D89"/>
    <w:rsid w:val="00D45574"/>
    <w:rsid w:val="00D47F75"/>
    <w:rsid w:val="00D5115F"/>
    <w:rsid w:val="00D52B3B"/>
    <w:rsid w:val="00D538A5"/>
    <w:rsid w:val="00D56658"/>
    <w:rsid w:val="00D63E14"/>
    <w:rsid w:val="00D673B9"/>
    <w:rsid w:val="00D676D1"/>
    <w:rsid w:val="00D74C2E"/>
    <w:rsid w:val="00D75E31"/>
    <w:rsid w:val="00D77215"/>
    <w:rsid w:val="00D813FE"/>
    <w:rsid w:val="00D8334F"/>
    <w:rsid w:val="00D84FDD"/>
    <w:rsid w:val="00D8577B"/>
    <w:rsid w:val="00D863EF"/>
    <w:rsid w:val="00D87E1F"/>
    <w:rsid w:val="00D911B3"/>
    <w:rsid w:val="00D91737"/>
    <w:rsid w:val="00DA04CB"/>
    <w:rsid w:val="00DA0B94"/>
    <w:rsid w:val="00DA39A9"/>
    <w:rsid w:val="00DA39C8"/>
    <w:rsid w:val="00DA40F0"/>
    <w:rsid w:val="00DA4851"/>
    <w:rsid w:val="00DB1429"/>
    <w:rsid w:val="00DB56DC"/>
    <w:rsid w:val="00DC246E"/>
    <w:rsid w:val="00DC42A1"/>
    <w:rsid w:val="00DC64AD"/>
    <w:rsid w:val="00DD064F"/>
    <w:rsid w:val="00DD168D"/>
    <w:rsid w:val="00DD4465"/>
    <w:rsid w:val="00DD7F89"/>
    <w:rsid w:val="00DE096D"/>
    <w:rsid w:val="00DE112E"/>
    <w:rsid w:val="00DE20E1"/>
    <w:rsid w:val="00DE2467"/>
    <w:rsid w:val="00DE3F77"/>
    <w:rsid w:val="00DE405E"/>
    <w:rsid w:val="00DE43A0"/>
    <w:rsid w:val="00DE4F08"/>
    <w:rsid w:val="00DF2121"/>
    <w:rsid w:val="00DF3F9B"/>
    <w:rsid w:val="00DF4FF5"/>
    <w:rsid w:val="00DF65B8"/>
    <w:rsid w:val="00DF6811"/>
    <w:rsid w:val="00DF73BF"/>
    <w:rsid w:val="00E04DE3"/>
    <w:rsid w:val="00E10FBD"/>
    <w:rsid w:val="00E117F5"/>
    <w:rsid w:val="00E12F14"/>
    <w:rsid w:val="00E13360"/>
    <w:rsid w:val="00E13486"/>
    <w:rsid w:val="00E13908"/>
    <w:rsid w:val="00E139EB"/>
    <w:rsid w:val="00E15116"/>
    <w:rsid w:val="00E172AA"/>
    <w:rsid w:val="00E20FFC"/>
    <w:rsid w:val="00E21431"/>
    <w:rsid w:val="00E22801"/>
    <w:rsid w:val="00E23676"/>
    <w:rsid w:val="00E252D6"/>
    <w:rsid w:val="00E26FDD"/>
    <w:rsid w:val="00E35AE4"/>
    <w:rsid w:val="00E3640F"/>
    <w:rsid w:val="00E36A4A"/>
    <w:rsid w:val="00E3744A"/>
    <w:rsid w:val="00E375C0"/>
    <w:rsid w:val="00E40BDF"/>
    <w:rsid w:val="00E46CBF"/>
    <w:rsid w:val="00E47C2C"/>
    <w:rsid w:val="00E511EE"/>
    <w:rsid w:val="00E53112"/>
    <w:rsid w:val="00E5376A"/>
    <w:rsid w:val="00E53BCC"/>
    <w:rsid w:val="00E545B7"/>
    <w:rsid w:val="00E54613"/>
    <w:rsid w:val="00E55D58"/>
    <w:rsid w:val="00E57382"/>
    <w:rsid w:val="00E60757"/>
    <w:rsid w:val="00E6651B"/>
    <w:rsid w:val="00E718BA"/>
    <w:rsid w:val="00E723AB"/>
    <w:rsid w:val="00E72D5D"/>
    <w:rsid w:val="00E73B08"/>
    <w:rsid w:val="00E77B98"/>
    <w:rsid w:val="00E8268F"/>
    <w:rsid w:val="00E840E3"/>
    <w:rsid w:val="00E9014F"/>
    <w:rsid w:val="00E907CD"/>
    <w:rsid w:val="00E91883"/>
    <w:rsid w:val="00E91B58"/>
    <w:rsid w:val="00E91CE4"/>
    <w:rsid w:val="00EA0221"/>
    <w:rsid w:val="00EA087B"/>
    <w:rsid w:val="00EA0D52"/>
    <w:rsid w:val="00EA0FBA"/>
    <w:rsid w:val="00EA694D"/>
    <w:rsid w:val="00EB175A"/>
    <w:rsid w:val="00EB21B2"/>
    <w:rsid w:val="00EB56E9"/>
    <w:rsid w:val="00EB68B2"/>
    <w:rsid w:val="00EC196F"/>
    <w:rsid w:val="00ED2CDE"/>
    <w:rsid w:val="00ED5141"/>
    <w:rsid w:val="00ED5C1C"/>
    <w:rsid w:val="00ED75C7"/>
    <w:rsid w:val="00EE3DE3"/>
    <w:rsid w:val="00EF015C"/>
    <w:rsid w:val="00EF11FA"/>
    <w:rsid w:val="00EF3B9E"/>
    <w:rsid w:val="00EF483B"/>
    <w:rsid w:val="00EF4A40"/>
    <w:rsid w:val="00EF4D21"/>
    <w:rsid w:val="00F06754"/>
    <w:rsid w:val="00F104AC"/>
    <w:rsid w:val="00F11419"/>
    <w:rsid w:val="00F1169D"/>
    <w:rsid w:val="00F11E12"/>
    <w:rsid w:val="00F12C5A"/>
    <w:rsid w:val="00F14C34"/>
    <w:rsid w:val="00F17891"/>
    <w:rsid w:val="00F22042"/>
    <w:rsid w:val="00F2231D"/>
    <w:rsid w:val="00F31F58"/>
    <w:rsid w:val="00F331AB"/>
    <w:rsid w:val="00F44C74"/>
    <w:rsid w:val="00F45A72"/>
    <w:rsid w:val="00F472B7"/>
    <w:rsid w:val="00F51420"/>
    <w:rsid w:val="00F54AEA"/>
    <w:rsid w:val="00F55300"/>
    <w:rsid w:val="00F5536C"/>
    <w:rsid w:val="00F57619"/>
    <w:rsid w:val="00F57C4F"/>
    <w:rsid w:val="00F64540"/>
    <w:rsid w:val="00F67200"/>
    <w:rsid w:val="00F67F79"/>
    <w:rsid w:val="00F705EC"/>
    <w:rsid w:val="00F70CE0"/>
    <w:rsid w:val="00F71BA1"/>
    <w:rsid w:val="00F74219"/>
    <w:rsid w:val="00F77154"/>
    <w:rsid w:val="00F8260C"/>
    <w:rsid w:val="00F82D95"/>
    <w:rsid w:val="00F832F6"/>
    <w:rsid w:val="00F83999"/>
    <w:rsid w:val="00F84213"/>
    <w:rsid w:val="00F85FC5"/>
    <w:rsid w:val="00F86704"/>
    <w:rsid w:val="00F94EF2"/>
    <w:rsid w:val="00F94F35"/>
    <w:rsid w:val="00F968BC"/>
    <w:rsid w:val="00F97421"/>
    <w:rsid w:val="00FA02A2"/>
    <w:rsid w:val="00FA0FA7"/>
    <w:rsid w:val="00FA4692"/>
    <w:rsid w:val="00FB0B91"/>
    <w:rsid w:val="00FB32A3"/>
    <w:rsid w:val="00FB5E0B"/>
    <w:rsid w:val="00FC1144"/>
    <w:rsid w:val="00FC2342"/>
    <w:rsid w:val="00FC3CBD"/>
    <w:rsid w:val="00FC567F"/>
    <w:rsid w:val="00FD2B2F"/>
    <w:rsid w:val="00FD5935"/>
    <w:rsid w:val="00FD645E"/>
    <w:rsid w:val="00FE2ABF"/>
    <w:rsid w:val="00FE3FF1"/>
    <w:rsid w:val="00FE46E6"/>
    <w:rsid w:val="00FE47F7"/>
    <w:rsid w:val="00FE66E0"/>
    <w:rsid w:val="00FF0632"/>
    <w:rsid w:val="00FF151B"/>
    <w:rsid w:val="00FF4AF0"/>
    <w:rsid w:val="00FF5B45"/>
    <w:rsid w:val="00FF7F94"/>
    <w:rsid w:val="0148368A"/>
    <w:rsid w:val="01D16EA6"/>
    <w:rsid w:val="02895F95"/>
    <w:rsid w:val="030C089E"/>
    <w:rsid w:val="033531BC"/>
    <w:rsid w:val="03F32D58"/>
    <w:rsid w:val="042674EA"/>
    <w:rsid w:val="045E0B8F"/>
    <w:rsid w:val="05525B0A"/>
    <w:rsid w:val="05944CD0"/>
    <w:rsid w:val="06B1515A"/>
    <w:rsid w:val="06B77F69"/>
    <w:rsid w:val="06D35F41"/>
    <w:rsid w:val="073E3F51"/>
    <w:rsid w:val="075B259C"/>
    <w:rsid w:val="07D54EDF"/>
    <w:rsid w:val="09271C24"/>
    <w:rsid w:val="09433A58"/>
    <w:rsid w:val="094F3BEE"/>
    <w:rsid w:val="099877A6"/>
    <w:rsid w:val="0A1B3C28"/>
    <w:rsid w:val="0AC97D13"/>
    <w:rsid w:val="0ADF0F42"/>
    <w:rsid w:val="0BDB7874"/>
    <w:rsid w:val="0BF260B3"/>
    <w:rsid w:val="0E8470BF"/>
    <w:rsid w:val="0F326882"/>
    <w:rsid w:val="0F3A448D"/>
    <w:rsid w:val="0F6F474D"/>
    <w:rsid w:val="0F9F2B40"/>
    <w:rsid w:val="0FE45C76"/>
    <w:rsid w:val="10A86F80"/>
    <w:rsid w:val="10D80401"/>
    <w:rsid w:val="114034DE"/>
    <w:rsid w:val="11814A04"/>
    <w:rsid w:val="128030BD"/>
    <w:rsid w:val="13720215"/>
    <w:rsid w:val="13737F6D"/>
    <w:rsid w:val="13965FE8"/>
    <w:rsid w:val="14225F39"/>
    <w:rsid w:val="1441721F"/>
    <w:rsid w:val="14D82ABC"/>
    <w:rsid w:val="14FD7D00"/>
    <w:rsid w:val="15ED10C1"/>
    <w:rsid w:val="16637994"/>
    <w:rsid w:val="16701EA0"/>
    <w:rsid w:val="16861E3B"/>
    <w:rsid w:val="16C77949"/>
    <w:rsid w:val="16CD1E8F"/>
    <w:rsid w:val="16FE7A18"/>
    <w:rsid w:val="1716552D"/>
    <w:rsid w:val="172C1024"/>
    <w:rsid w:val="17354427"/>
    <w:rsid w:val="176E329E"/>
    <w:rsid w:val="17777928"/>
    <w:rsid w:val="178F6E9F"/>
    <w:rsid w:val="18E16F57"/>
    <w:rsid w:val="19E503E9"/>
    <w:rsid w:val="1A1C1412"/>
    <w:rsid w:val="1A8636E9"/>
    <w:rsid w:val="1A9732E8"/>
    <w:rsid w:val="1AC74F0D"/>
    <w:rsid w:val="1AD95F3E"/>
    <w:rsid w:val="1B420A54"/>
    <w:rsid w:val="1BF57CBE"/>
    <w:rsid w:val="1C80602A"/>
    <w:rsid w:val="1D401731"/>
    <w:rsid w:val="1D45512D"/>
    <w:rsid w:val="1DD66356"/>
    <w:rsid w:val="1DE52071"/>
    <w:rsid w:val="1E366AFD"/>
    <w:rsid w:val="1EA07A0E"/>
    <w:rsid w:val="1ED02830"/>
    <w:rsid w:val="1F3A163C"/>
    <w:rsid w:val="1F996082"/>
    <w:rsid w:val="1FBA7856"/>
    <w:rsid w:val="1FF21E89"/>
    <w:rsid w:val="20F457E6"/>
    <w:rsid w:val="210A4699"/>
    <w:rsid w:val="219344BF"/>
    <w:rsid w:val="219D55CA"/>
    <w:rsid w:val="22166B53"/>
    <w:rsid w:val="22B96B41"/>
    <w:rsid w:val="22DB32B5"/>
    <w:rsid w:val="22E94769"/>
    <w:rsid w:val="22FB49C4"/>
    <w:rsid w:val="230D0CE3"/>
    <w:rsid w:val="233F53EF"/>
    <w:rsid w:val="23CD6A3D"/>
    <w:rsid w:val="23EC6B3F"/>
    <w:rsid w:val="24115B07"/>
    <w:rsid w:val="25A25190"/>
    <w:rsid w:val="2601280B"/>
    <w:rsid w:val="274F03C6"/>
    <w:rsid w:val="276656D3"/>
    <w:rsid w:val="277921DD"/>
    <w:rsid w:val="279F386B"/>
    <w:rsid w:val="28920FC8"/>
    <w:rsid w:val="28BD2980"/>
    <w:rsid w:val="29044851"/>
    <w:rsid w:val="291B03B3"/>
    <w:rsid w:val="2942745A"/>
    <w:rsid w:val="295816DA"/>
    <w:rsid w:val="2960495E"/>
    <w:rsid w:val="2A273408"/>
    <w:rsid w:val="2AAE74F5"/>
    <w:rsid w:val="2C534011"/>
    <w:rsid w:val="2ED47662"/>
    <w:rsid w:val="2FA9497F"/>
    <w:rsid w:val="2FBA2104"/>
    <w:rsid w:val="2FFC4CA5"/>
    <w:rsid w:val="30D85895"/>
    <w:rsid w:val="311E6156"/>
    <w:rsid w:val="31567374"/>
    <w:rsid w:val="315701BA"/>
    <w:rsid w:val="317C32BC"/>
    <w:rsid w:val="31F53D48"/>
    <w:rsid w:val="32081065"/>
    <w:rsid w:val="32351A4D"/>
    <w:rsid w:val="323F4190"/>
    <w:rsid w:val="335E56DD"/>
    <w:rsid w:val="34883F68"/>
    <w:rsid w:val="34D819A0"/>
    <w:rsid w:val="3565165D"/>
    <w:rsid w:val="365E65B6"/>
    <w:rsid w:val="372A7EA2"/>
    <w:rsid w:val="3734302F"/>
    <w:rsid w:val="37A04FC9"/>
    <w:rsid w:val="37CA00EA"/>
    <w:rsid w:val="38621012"/>
    <w:rsid w:val="38D704EB"/>
    <w:rsid w:val="395703AB"/>
    <w:rsid w:val="39AB44A1"/>
    <w:rsid w:val="39B4764B"/>
    <w:rsid w:val="3A9D5345"/>
    <w:rsid w:val="3B077985"/>
    <w:rsid w:val="3B157AFA"/>
    <w:rsid w:val="3B1F5493"/>
    <w:rsid w:val="3C1853DA"/>
    <w:rsid w:val="3CBF4CF2"/>
    <w:rsid w:val="3DE2791A"/>
    <w:rsid w:val="3DF70C3F"/>
    <w:rsid w:val="3E071A37"/>
    <w:rsid w:val="3E1C655E"/>
    <w:rsid w:val="3EAE05D7"/>
    <w:rsid w:val="3EE83FB4"/>
    <w:rsid w:val="3EEEAC31"/>
    <w:rsid w:val="3EF60782"/>
    <w:rsid w:val="3F5B3839"/>
    <w:rsid w:val="3FA8317E"/>
    <w:rsid w:val="402457DA"/>
    <w:rsid w:val="404F0DA4"/>
    <w:rsid w:val="40883FAB"/>
    <w:rsid w:val="411A3EE2"/>
    <w:rsid w:val="4134443A"/>
    <w:rsid w:val="41A76674"/>
    <w:rsid w:val="41BA1C79"/>
    <w:rsid w:val="424F4FCE"/>
    <w:rsid w:val="4258205D"/>
    <w:rsid w:val="42781A22"/>
    <w:rsid w:val="42AC2E3E"/>
    <w:rsid w:val="43A34FFA"/>
    <w:rsid w:val="43E726FA"/>
    <w:rsid w:val="44611666"/>
    <w:rsid w:val="45240B91"/>
    <w:rsid w:val="45B95879"/>
    <w:rsid w:val="46322199"/>
    <w:rsid w:val="475F5EF5"/>
    <w:rsid w:val="479606FB"/>
    <w:rsid w:val="482A6AFA"/>
    <w:rsid w:val="495617B0"/>
    <w:rsid w:val="49C83E68"/>
    <w:rsid w:val="4ACA6F2F"/>
    <w:rsid w:val="4ADB3BA9"/>
    <w:rsid w:val="4BEC405D"/>
    <w:rsid w:val="4DE01BEF"/>
    <w:rsid w:val="4DF75EA5"/>
    <w:rsid w:val="4E635CA9"/>
    <w:rsid w:val="4E7B23FB"/>
    <w:rsid w:val="4EDC76EE"/>
    <w:rsid w:val="4F940AF7"/>
    <w:rsid w:val="4F98006C"/>
    <w:rsid w:val="4FD259FF"/>
    <w:rsid w:val="501F7B48"/>
    <w:rsid w:val="508036EE"/>
    <w:rsid w:val="50C26D62"/>
    <w:rsid w:val="516316D9"/>
    <w:rsid w:val="526E36A3"/>
    <w:rsid w:val="52A51522"/>
    <w:rsid w:val="52AD6387"/>
    <w:rsid w:val="52B50BA2"/>
    <w:rsid w:val="52E32BEA"/>
    <w:rsid w:val="53411A7F"/>
    <w:rsid w:val="53660D63"/>
    <w:rsid w:val="539B76A6"/>
    <w:rsid w:val="53A16905"/>
    <w:rsid w:val="53EE6C9F"/>
    <w:rsid w:val="54FD1B09"/>
    <w:rsid w:val="560B2D3C"/>
    <w:rsid w:val="56C902F5"/>
    <w:rsid w:val="57807566"/>
    <w:rsid w:val="57D30E05"/>
    <w:rsid w:val="57F6059D"/>
    <w:rsid w:val="589E5AF6"/>
    <w:rsid w:val="58A868DB"/>
    <w:rsid w:val="58F368C4"/>
    <w:rsid w:val="590007F4"/>
    <w:rsid w:val="59584086"/>
    <w:rsid w:val="595C0C7D"/>
    <w:rsid w:val="5A0D5A2D"/>
    <w:rsid w:val="5A174FED"/>
    <w:rsid w:val="5AB1392F"/>
    <w:rsid w:val="5AB87CDD"/>
    <w:rsid w:val="5B172EA1"/>
    <w:rsid w:val="5B18495E"/>
    <w:rsid w:val="5B21787C"/>
    <w:rsid w:val="5B834062"/>
    <w:rsid w:val="5BAC5CA0"/>
    <w:rsid w:val="5BBC41D5"/>
    <w:rsid w:val="5CAA02E1"/>
    <w:rsid w:val="5CB40694"/>
    <w:rsid w:val="5D17235A"/>
    <w:rsid w:val="5DA413F0"/>
    <w:rsid w:val="5DFB21B4"/>
    <w:rsid w:val="5F047FC9"/>
    <w:rsid w:val="5F955556"/>
    <w:rsid w:val="60976B09"/>
    <w:rsid w:val="62692C6C"/>
    <w:rsid w:val="628174D9"/>
    <w:rsid w:val="63245F61"/>
    <w:rsid w:val="63F52BB3"/>
    <w:rsid w:val="644E1220"/>
    <w:rsid w:val="6455394F"/>
    <w:rsid w:val="64661DF2"/>
    <w:rsid w:val="651B730D"/>
    <w:rsid w:val="659E243F"/>
    <w:rsid w:val="65AD21FB"/>
    <w:rsid w:val="6611139A"/>
    <w:rsid w:val="66620317"/>
    <w:rsid w:val="666F2B1A"/>
    <w:rsid w:val="67423710"/>
    <w:rsid w:val="67D079C0"/>
    <w:rsid w:val="698C1D4F"/>
    <w:rsid w:val="6995075D"/>
    <w:rsid w:val="6A18629A"/>
    <w:rsid w:val="6A6250E0"/>
    <w:rsid w:val="6B5266F9"/>
    <w:rsid w:val="6B951D99"/>
    <w:rsid w:val="6C125421"/>
    <w:rsid w:val="6C99490E"/>
    <w:rsid w:val="6CDF2C5D"/>
    <w:rsid w:val="6E095C16"/>
    <w:rsid w:val="6E145B5C"/>
    <w:rsid w:val="6EA55D08"/>
    <w:rsid w:val="6ED30D33"/>
    <w:rsid w:val="6F031246"/>
    <w:rsid w:val="6F9B4F3D"/>
    <w:rsid w:val="70311204"/>
    <w:rsid w:val="70CC1BE0"/>
    <w:rsid w:val="712D3888"/>
    <w:rsid w:val="71B675BD"/>
    <w:rsid w:val="71F04485"/>
    <w:rsid w:val="720C7BFA"/>
    <w:rsid w:val="723B064C"/>
    <w:rsid w:val="7395792C"/>
    <w:rsid w:val="739D56DA"/>
    <w:rsid w:val="746D09B3"/>
    <w:rsid w:val="74A826F4"/>
    <w:rsid w:val="75871E58"/>
    <w:rsid w:val="75E212B7"/>
    <w:rsid w:val="76CA5CDD"/>
    <w:rsid w:val="76D23DA4"/>
    <w:rsid w:val="77584B3F"/>
    <w:rsid w:val="78970119"/>
    <w:rsid w:val="78AD28A3"/>
    <w:rsid w:val="79433008"/>
    <w:rsid w:val="7A884604"/>
    <w:rsid w:val="7AD955A2"/>
    <w:rsid w:val="7AFA7FE5"/>
    <w:rsid w:val="7BAC04A9"/>
    <w:rsid w:val="7BC9A05C"/>
    <w:rsid w:val="7BE716A7"/>
    <w:rsid w:val="7C10159F"/>
    <w:rsid w:val="7C4671A6"/>
    <w:rsid w:val="7C684DF1"/>
    <w:rsid w:val="7C7750F6"/>
    <w:rsid w:val="7C8B2769"/>
    <w:rsid w:val="7CD51E1C"/>
    <w:rsid w:val="7D66053E"/>
    <w:rsid w:val="7D677BFA"/>
    <w:rsid w:val="7D7D4B7B"/>
    <w:rsid w:val="7E235535"/>
    <w:rsid w:val="7EF435A9"/>
    <w:rsid w:val="7EF52EA9"/>
    <w:rsid w:val="7FDF29F1"/>
    <w:rsid w:val="7FDF7C06"/>
    <w:rsid w:val="B6F7D1D2"/>
    <w:rsid w:val="F9FFFB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28"/>
    <w:unhideWhenUsed/>
    <w:qFormat/>
    <w:uiPriority w:val="99"/>
    <w:pPr>
      <w:jc w:val="left"/>
    </w:pPr>
  </w:style>
  <w:style w:type="paragraph" w:styleId="4">
    <w:name w:val="Body Text"/>
    <w:basedOn w:val="1"/>
    <w:link w:val="21"/>
    <w:semiHidden/>
    <w:qFormat/>
    <w:uiPriority w:val="0"/>
    <w:pPr>
      <w:spacing w:line="360" w:lineRule="auto"/>
    </w:pPr>
    <w:rPr>
      <w:rFonts w:ascii="宋体" w:hAnsi="宋体" w:eastAsia="宋体" w:cs="Times New Roman"/>
      <w:sz w:val="24"/>
      <w:szCs w:val="24"/>
    </w:rPr>
  </w:style>
  <w:style w:type="paragraph" w:styleId="5">
    <w:name w:val="Body Text Indent"/>
    <w:basedOn w:val="1"/>
    <w:link w:val="23"/>
    <w:unhideWhenUsed/>
    <w:qFormat/>
    <w:uiPriority w:val="99"/>
    <w:pPr>
      <w:spacing w:after="120"/>
      <w:ind w:left="420" w:leftChars="200"/>
    </w:pPr>
  </w:style>
  <w:style w:type="paragraph" w:styleId="6">
    <w:name w:val="Plain Text"/>
    <w:basedOn w:val="1"/>
    <w:link w:val="22"/>
    <w:qFormat/>
    <w:uiPriority w:val="99"/>
    <w:rPr>
      <w:rFonts w:ascii="宋体" w:hAnsi="Courier New" w:eastAsia="宋体" w:cs="Times New Roman"/>
      <w:sz w:val="24"/>
      <w:szCs w:val="20"/>
    </w:rPr>
  </w:style>
  <w:style w:type="paragraph" w:styleId="7">
    <w:name w:val="Balloon Text"/>
    <w:basedOn w:val="1"/>
    <w:link w:val="20"/>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等线" w:cs="宋体"/>
      <w:kern w:val="0"/>
      <w:sz w:val="24"/>
      <w:szCs w:val="24"/>
    </w:rPr>
  </w:style>
  <w:style w:type="paragraph" w:styleId="11">
    <w:name w:val="annotation subject"/>
    <w:basedOn w:val="3"/>
    <w:next w:val="3"/>
    <w:link w:val="29"/>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99"/>
    <w:rPr>
      <w:sz w:val="21"/>
      <w:szCs w:val="21"/>
    </w:rPr>
  </w:style>
  <w:style w:type="paragraph" w:customStyle="1" w:styleId="16">
    <w:name w:val="列出段落11"/>
    <w:qFormat/>
    <w:uiPriority w:val="0"/>
    <w:pPr>
      <w:ind w:firstLine="420" w:firstLineChars="200"/>
    </w:pPr>
    <w:rPr>
      <w:rFonts w:ascii="Times New Roman" w:hAnsi="Times New Roman" w:eastAsia="宋体" w:cs="Times New Roman"/>
      <w:lang w:val="en-US" w:eastAsia="zh-CN" w:bidi="ar-SA"/>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占位符文本1"/>
    <w:basedOn w:val="14"/>
    <w:semiHidden/>
    <w:qFormat/>
    <w:uiPriority w:val="99"/>
    <w:rPr>
      <w:color w:val="808080"/>
    </w:rPr>
  </w:style>
  <w:style w:type="character" w:customStyle="1" w:styleId="20">
    <w:name w:val="批注框文本 字符"/>
    <w:basedOn w:val="14"/>
    <w:link w:val="7"/>
    <w:semiHidden/>
    <w:qFormat/>
    <w:uiPriority w:val="99"/>
    <w:rPr>
      <w:sz w:val="18"/>
      <w:szCs w:val="18"/>
    </w:rPr>
  </w:style>
  <w:style w:type="character" w:customStyle="1" w:styleId="21">
    <w:name w:val="正文文本 字符"/>
    <w:basedOn w:val="14"/>
    <w:link w:val="4"/>
    <w:semiHidden/>
    <w:qFormat/>
    <w:uiPriority w:val="0"/>
    <w:rPr>
      <w:rFonts w:ascii="宋体" w:hAnsi="宋体" w:eastAsia="宋体" w:cs="Times New Roman"/>
      <w:sz w:val="24"/>
      <w:szCs w:val="24"/>
    </w:rPr>
  </w:style>
  <w:style w:type="character" w:customStyle="1" w:styleId="22">
    <w:name w:val="纯文本 字符"/>
    <w:basedOn w:val="14"/>
    <w:link w:val="6"/>
    <w:qFormat/>
    <w:uiPriority w:val="99"/>
    <w:rPr>
      <w:rFonts w:ascii="宋体" w:hAnsi="Courier New" w:eastAsia="宋体" w:cs="Times New Roman"/>
      <w:sz w:val="24"/>
      <w:szCs w:val="20"/>
    </w:rPr>
  </w:style>
  <w:style w:type="character" w:customStyle="1" w:styleId="23">
    <w:name w:val="正文文本缩进 字符"/>
    <w:basedOn w:val="14"/>
    <w:link w:val="5"/>
    <w:semiHidden/>
    <w:qFormat/>
    <w:uiPriority w:val="99"/>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列出段落1"/>
    <w:basedOn w:val="1"/>
    <w:qFormat/>
    <w:uiPriority w:val="34"/>
    <w:pPr>
      <w:ind w:firstLine="420" w:firstLineChars="200"/>
    </w:pPr>
    <w:rPr>
      <w:rFonts w:ascii="Calibri" w:hAnsi="Calibri" w:eastAsia="宋体" w:cs="Times New Roman"/>
    </w:rPr>
  </w:style>
  <w:style w:type="character" w:customStyle="1" w:styleId="26">
    <w:name w:val="无间隔 Char"/>
    <w:link w:val="27"/>
    <w:qFormat/>
    <w:locked/>
    <w:uiPriority w:val="1"/>
    <w:rPr>
      <w:rFonts w:ascii="Calibri" w:hAnsi="Calibri" w:eastAsia="宋体" w:cs="Times New Roman"/>
      <w:kern w:val="0"/>
      <w:sz w:val="22"/>
    </w:rPr>
  </w:style>
  <w:style w:type="paragraph" w:customStyle="1" w:styleId="27">
    <w:name w:val="无间隔1"/>
    <w:link w:val="26"/>
    <w:qFormat/>
    <w:uiPriority w:val="1"/>
    <w:rPr>
      <w:rFonts w:ascii="Calibri" w:hAnsi="Calibri" w:eastAsia="宋体" w:cs="Times New Roman"/>
      <w:sz w:val="22"/>
      <w:szCs w:val="22"/>
      <w:lang w:val="en-US" w:eastAsia="zh-CN" w:bidi="ar-SA"/>
    </w:rPr>
  </w:style>
  <w:style w:type="character" w:customStyle="1" w:styleId="28">
    <w:name w:val="批注文字 字符"/>
    <w:basedOn w:val="14"/>
    <w:link w:val="3"/>
    <w:qFormat/>
    <w:uiPriority w:val="99"/>
  </w:style>
  <w:style w:type="character" w:customStyle="1" w:styleId="29">
    <w:name w:val="批注主题 字符"/>
    <w:basedOn w:val="28"/>
    <w:link w:val="11"/>
    <w:semiHidden/>
    <w:qFormat/>
    <w:uiPriority w:val="99"/>
    <w:rPr>
      <w:b/>
      <w:bCs/>
    </w:rPr>
  </w:style>
  <w:style w:type="paragraph" w:customStyle="1" w:styleId="30">
    <w:name w:val="正文样式1（办法）"/>
    <w:basedOn w:val="2"/>
    <w:qFormat/>
    <w:uiPriority w:val="99"/>
    <w:pPr>
      <w:adjustRightInd w:val="0"/>
      <w:snapToGrid w:val="0"/>
      <w:spacing w:before="120" w:after="120" w:line="360" w:lineRule="auto"/>
      <w:ind w:left="-178" w:leftChars="-85" w:firstLine="480" w:firstLineChars="0"/>
    </w:pPr>
    <w:rPr>
      <w:rFonts w:ascii="新宋体" w:hAnsi="新宋体" w:eastAsia="新宋体" w:cs="Times New Roman"/>
      <w:sz w:val="24"/>
      <w:szCs w:val="24"/>
    </w:rPr>
  </w:style>
  <w:style w:type="paragraph" w:styleId="31">
    <w:name w:val="List Paragraph"/>
    <w:basedOn w:val="1"/>
    <w:unhideWhenUsed/>
    <w:qFormat/>
    <w:uiPriority w:val="99"/>
    <w:pPr>
      <w:ind w:firstLine="420" w:firstLineChars="200"/>
    </w:p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2853F-18D0-4AF6-812C-B2DA20117D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3060</Words>
  <Characters>17447</Characters>
  <Lines>145</Lines>
  <Paragraphs>40</Paragraphs>
  <TotalTime>182</TotalTime>
  <ScaleCrop>false</ScaleCrop>
  <LinksUpToDate>false</LinksUpToDate>
  <CharactersWithSpaces>20467</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2022-01-07T03:15:00Z</dcterms:created>
  <dc:creator>Alvin Zhang</dc:creator>
  <cp:lastModifiedBy>王良德</cp:lastModifiedBy>
  <cp:lastPrinted>2016-04-21T19:21:00Z</cp:lastPrinted>
  <dcterms:modified xsi:type="dcterms:W3CDTF">2024-07-09T01:40:22Z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E09B947FED9D48B091B8BE317BAB6781_13</vt:lpwstr>
  </property>
</Properties>
</file>