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pict>
          <v:rect id="矩形 1" o:spid="_x0000_s2050" o:spt="1" style="position:absolute;left:0pt;margin-left:317.2pt;margin-top:-2.5pt;height:22.2pt;width:90.2pt;z-index:251660288;mso-width-relative:page;mso-height-relative:page;" filled="f" coordsize="21600,21600">
            <v:path/>
            <v:fill on="f" focussize="0,0"/>
            <v:stroke/>
            <v:imagedata o:title=""/>
            <o:lock v:ext="edit"/>
            <v:textbox>
              <w:txbxContent>
                <w:p>
                  <w:pPr>
                    <w:rPr>
                      <w:rFonts w:ascii="仿宋_GB2312" w:eastAsia="仿宋_GB2312"/>
                    </w:rPr>
                  </w:pPr>
                  <w:r>
                    <w:rPr>
                      <w:rFonts w:hint="eastAsia" w:ascii="仿宋_GB2312" w:eastAsia="仿宋_GB2312"/>
                    </w:rPr>
                    <w:t>2023年第1版</w:t>
                  </w:r>
                </w:p>
              </w:txbxContent>
            </v:textbox>
          </v:rect>
        </w:pict>
      </w:r>
    </w:p>
    <w:p>
      <w:pPr>
        <w:jc w:val="center"/>
      </w:pPr>
      <w:r>
        <w:rPr>
          <w:rFonts w:hint="eastAsia" w:ascii="宋体" w:hAnsi="宋体" w:eastAsia="宋体" w:cs="宋体"/>
          <w:b/>
          <w:bCs/>
          <w:sz w:val="36"/>
          <w:szCs w:val="36"/>
        </w:rPr>
        <w:t>个人信息授权书</w:t>
      </w:r>
      <w:r>
        <w:rPr>
          <w:rFonts w:hint="eastAsia" w:ascii="仿宋_GB2312" w:hAnsi="仿宋_GB2312" w:eastAsia="仿宋_GB2312" w:cs="仿宋_GB2312"/>
          <w:b/>
          <w:bCs/>
          <w:sz w:val="30"/>
          <w:szCs w:val="30"/>
        </w:rPr>
        <w:t>（线上签署）</w:t>
      </w:r>
    </w:p>
    <w:p>
      <w:pPr>
        <w:jc w:val="center"/>
      </w:pPr>
      <w:r>
        <w:rPr>
          <w:rFonts w:hint="eastAsia"/>
        </w:rPr>
        <w:t>（</w:t>
      </w:r>
      <w:r>
        <w:rPr>
          <w:rFonts w:hint="eastAsia" w:ascii="仿宋_GB2312" w:hAnsi="仿宋_GB2312" w:eastAsia="仿宋_GB2312" w:cs="仿宋_GB2312"/>
          <w:sz w:val="24"/>
        </w:rPr>
        <w:t>适用于“兴业银行-放心借个人线上消费类贷款业务”</w:t>
      </w:r>
      <w:r>
        <w:rPr>
          <w:rFonts w:hint="eastAsia"/>
        </w:rPr>
        <w:t>）</w:t>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重要提示：</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鉴于本人向兴业银行股份有限公司(包括兴业银行境内分支机构，以下简称“兴业银行”)申请“兴业银行-放心借”消费类贷款相关服务(以下统称“</w:t>
      </w:r>
      <w:r>
        <w:rPr>
          <w:rFonts w:ascii="仿宋_GB2312" w:hAnsi="仿宋_GB2312" w:eastAsia="仿宋_GB2312" w:cs="仿宋_GB2312"/>
          <w:b/>
          <w:bCs/>
          <w:sz w:val="30"/>
          <w:szCs w:val="30"/>
        </w:rPr>
        <w:t>兴业银行-放心借</w:t>
      </w:r>
      <w:r>
        <w:rPr>
          <w:rFonts w:hint="eastAsia" w:ascii="仿宋_GB2312" w:hAnsi="仿宋_GB2312" w:eastAsia="仿宋_GB2312" w:cs="仿宋_GB2312"/>
          <w:b/>
          <w:bCs/>
          <w:sz w:val="30"/>
          <w:szCs w:val="30"/>
        </w:rPr>
        <w:t>”服务),根据监管相关要求，需要处理本人的个人信息。为便于本人办理相关业务，特出具此授权书。</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在确认接受本授权书之前，请务必仔细阅读、充分理解全部内容，特别是以加粗字体展示的条款。如果不同意本授权书的任何内容，或者无法准确理解相关条款的含义，请不要进行后续操作，可向兴业银行客服电话9</w:t>
      </w:r>
      <w:r>
        <w:rPr>
          <w:rFonts w:ascii="仿宋_GB2312" w:hAnsi="仿宋_GB2312" w:eastAsia="仿宋_GB2312" w:cs="仿宋_GB2312"/>
          <w:b/>
          <w:bCs/>
          <w:sz w:val="30"/>
          <w:szCs w:val="30"/>
        </w:rPr>
        <w:t>5561</w:t>
      </w:r>
      <w:r>
        <w:rPr>
          <w:rFonts w:hint="eastAsia" w:ascii="仿宋_GB2312" w:hAnsi="仿宋_GB2312" w:eastAsia="仿宋_GB2312" w:cs="仿宋_GB2312"/>
          <w:b/>
          <w:bCs/>
          <w:sz w:val="30"/>
          <w:szCs w:val="30"/>
        </w:rPr>
        <w:t>进行咨询。在业务办理过程中有任何疑问、投诉或建议，亦可通过上述渠道反馈。</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如果业务涉及他人信息的处理，且前述他人信息由本人向兴业银行提供的，本人承诺已真实、准确、完整地向他人告知兴业银行处理其个人信息的目的、方式、种类、保存期限等并获得他人同意，否则由此产生的法律责任均由本人承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兴业银行深知个人信息的重要性，会尽力维护本人的个人信息安全，遵循合法、正当、必要、诚信原则开展个人信息处理活动，依法公开处理信息的规则，明示处理信息的目的、方式和范围，并按照法律法规、监管规定及与本人的相关约定处理本人的个人信息，依法采取相应措施保护本人的合法权益。</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一、授权事项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鉴于兴业银行为向本人</w:t>
      </w:r>
      <w:r>
        <w:rPr>
          <w:rFonts w:hint="eastAsia" w:ascii="仿宋_GB2312" w:hAnsi="仿宋_GB2312" w:eastAsia="仿宋_GB2312" w:cs="仿宋_GB2312"/>
          <w:b/>
          <w:bCs/>
          <w:sz w:val="30"/>
          <w:szCs w:val="30"/>
        </w:rPr>
        <w:t>提供“兴业银行-放心借”服务</w:t>
      </w:r>
      <w:r>
        <w:rPr>
          <w:rFonts w:hint="eastAsia" w:ascii="仿宋_GB2312" w:hAnsi="仿宋_GB2312" w:eastAsia="仿宋_GB2312" w:cs="仿宋_GB2312"/>
          <w:sz w:val="30"/>
          <w:szCs w:val="30"/>
        </w:rPr>
        <w:t>，本人同意并授权</w:t>
      </w:r>
      <w:r>
        <w:rPr>
          <w:rFonts w:hint="eastAsia" w:ascii="仿宋_GB2312" w:hAnsi="仿宋_GB2312" w:eastAsia="仿宋_GB2312" w:cs="仿宋_GB2312"/>
          <w:b/>
          <w:bCs/>
          <w:sz w:val="30"/>
          <w:szCs w:val="30"/>
        </w:rPr>
        <w:t>兴业银行与合作的深圳智领星辰科技有限公司、武汉合众易宝科技有限公司及深圳市智永慧科融资担保有限公司</w:t>
      </w:r>
      <w:r>
        <w:rPr>
          <w:rFonts w:hint="eastAsia" w:ascii="仿宋_GB2312" w:hAnsi="仿宋_GB2312" w:eastAsia="仿宋_GB2312" w:cs="仿宋_GB2312"/>
          <w:sz w:val="30"/>
          <w:szCs w:val="30"/>
        </w:rPr>
        <w:t>以</w:t>
      </w:r>
      <w:r>
        <w:rPr>
          <w:rFonts w:hint="eastAsia" w:ascii="仿宋_GB2312" w:hAnsi="仿宋_GB2312" w:eastAsia="仿宋_GB2312" w:cs="仿宋_GB2312"/>
          <w:b/>
          <w:bCs/>
          <w:sz w:val="30"/>
          <w:szCs w:val="30"/>
        </w:rPr>
        <w:t>收集（含查询）、存储、使用、加工、传输方式</w:t>
      </w:r>
      <w:r>
        <w:rPr>
          <w:rFonts w:hint="eastAsia" w:ascii="仿宋_GB2312" w:hAnsi="仿宋_GB2312" w:eastAsia="仿宋_GB2312" w:cs="仿宋_GB2312"/>
          <w:sz w:val="30"/>
          <w:szCs w:val="30"/>
        </w:rPr>
        <w:t>处理本人在办理本业务过程中主动提供或因使用服务而产生的如下个人信息，包括：</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个人信息种类</w:t>
            </w:r>
          </w:p>
        </w:tc>
        <w:tc>
          <w:tcPr>
            <w:tcW w:w="2835"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处理目的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1 \* GB3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①</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个人基本信息：姓名、性别、身份证件信息、生日、民族、国籍、户籍信息、婚姻信息、收入信息、银行卡号/账户及交易信息；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2 \* GB3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②</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个人联系方式：电话号码、联系地址、户籍地址、住所地、工作单位地址；</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 3 \* GB3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③</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个人教育工作信息：教育信息（包含院校名称、学历、学位）、工作信息；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④个人借贷信息：债务信息（包括贷款信息、担保信息、其他负债信息）、第三方信用评价信息、征信信息；</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⑤个人生物信息（仅适用于进行身份识别和认证、反洗钱识别、风险评估）；</w:t>
            </w:r>
          </w:p>
          <w:p>
            <w:pPr>
              <w:jc w:val="left"/>
              <w:rPr>
                <w:rFonts w:ascii="仿宋_GB2312" w:hAnsi="仿宋_GB2312" w:eastAsia="仿宋_GB2312" w:cs="仿宋_GB2312"/>
                <w:sz w:val="30"/>
                <w:szCs w:val="30"/>
              </w:rPr>
            </w:pPr>
            <w:bookmarkStart w:id="0" w:name="_GoBack"/>
            <w:bookmarkEnd w:id="0"/>
            <w:r>
              <w:rPr>
                <w:rFonts w:hint="eastAsia" w:ascii="仿宋_GB2312" w:hAnsi="仿宋_GB2312" w:eastAsia="仿宋_GB2312" w:cs="仿宋_GB2312"/>
                <w:sz w:val="30"/>
                <w:szCs w:val="30"/>
              </w:rPr>
              <w:t>⑥以下其他个人信息（仅采用视频双录方式进行贷款申请或贷后管理适用）：音视频双录信息（包含电核录音、视频连线、视频核验）。</w:t>
            </w:r>
          </w:p>
        </w:tc>
        <w:tc>
          <w:tcPr>
            <w:tcW w:w="2835" w:type="dxa"/>
          </w:tcPr>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法律法规、监管规定；贷款业务办理及服务提供；贷后管理；档案管理；反洗钱合规管理工作；资产转让；数据研究分析；增值服务；异议核查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姓名、身份证件、电话号码、其它联系方式信息（例如电子邮件/传真/家庭住址）、银行卡号/账户、抵押物信息（仅抵押类贷款提供）。</w:t>
            </w:r>
          </w:p>
        </w:tc>
        <w:tc>
          <w:tcPr>
            <w:tcW w:w="2835" w:type="dxa"/>
            <w:vAlign w:val="center"/>
          </w:tcPr>
          <w:p>
            <w:pPr>
              <w:rPr>
                <w:rFonts w:ascii="仿宋_GB2312" w:hAnsi="仿宋_GB2312" w:eastAsia="仿宋_GB2312" w:cs="仿宋_GB2312"/>
                <w:sz w:val="30"/>
                <w:szCs w:val="30"/>
              </w:rPr>
            </w:pPr>
            <w:r>
              <w:rPr>
                <w:rFonts w:ascii="仿宋_GB2312" w:hAnsi="仿宋_GB2312" w:eastAsia="仿宋_GB2312" w:cs="仿宋_GB2312"/>
                <w:sz w:val="30"/>
                <w:szCs w:val="30"/>
              </w:rPr>
              <w:t>合同签署</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担保办理</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姓名、身份证件信息、银行账户、电话号码。</w:t>
            </w:r>
          </w:p>
        </w:tc>
        <w:tc>
          <w:tcPr>
            <w:tcW w:w="2835"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业务查询</w:t>
            </w:r>
          </w:p>
        </w:tc>
      </w:tr>
    </w:tbl>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以上个人信息与目的为兴业银行向本人提供“兴业银行-放心借”服务所必需，</w:t>
      </w:r>
      <w:r>
        <w:rPr>
          <w:rFonts w:hint="eastAsia" w:ascii="仿宋_GB2312" w:hAnsi="仿宋_GB2312" w:eastAsia="仿宋_GB2312" w:cs="仿宋_GB2312"/>
          <w:b/>
          <w:bCs/>
          <w:sz w:val="30"/>
          <w:szCs w:val="30"/>
        </w:rPr>
        <w:t>如本人拒绝提供上述信息或拒绝授权，将无法使用本项产品或服务</w:t>
      </w:r>
      <w:r>
        <w:rPr>
          <w:rFonts w:hint="eastAsia" w:ascii="仿宋_GB2312" w:hAnsi="仿宋_GB2312" w:eastAsia="仿宋_GB2312" w:cs="仿宋_GB2312"/>
          <w:sz w:val="30"/>
          <w:szCs w:val="30"/>
        </w:rPr>
        <w:t>。</w:t>
      </w:r>
    </w:p>
    <w:tbl>
      <w:tblPr>
        <w:tblStyle w:val="8"/>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个人信息种类</w:t>
            </w:r>
          </w:p>
        </w:tc>
        <w:tc>
          <w:tcPr>
            <w:tcW w:w="2835" w:type="dxa"/>
          </w:tcPr>
          <w:p>
            <w:pPr>
              <w:jc w:val="center"/>
              <w:rPr>
                <w:rFonts w:ascii="仿宋_GB2312" w:hAnsi="仿宋_GB2312" w:eastAsia="仿宋_GB2312" w:cs="仿宋_GB2312"/>
                <w:sz w:val="30"/>
                <w:szCs w:val="30"/>
              </w:rPr>
            </w:pPr>
            <w:r>
              <w:rPr>
                <w:rFonts w:hint="eastAsia" w:ascii="仿宋_GB2312" w:hAnsi="仿宋_GB2312" w:eastAsia="仿宋_GB2312" w:cs="仿宋_GB2312"/>
                <w:b/>
                <w:bCs/>
                <w:sz w:val="30"/>
                <w:szCs w:val="30"/>
              </w:rPr>
              <w:t>处理目的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4"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上述个人信息种类中第</w:t>
            </w:r>
            <w:r>
              <w:rPr>
                <w:rFonts w:hint="eastAsia" w:ascii="仿宋_GB2312" w:hAnsi="仿宋_GB2312" w:eastAsia="仿宋_GB2312" w:cs="仿宋_GB2312"/>
                <w:b/>
                <w:bCs/>
                <w:sz w:val="30"/>
                <w:szCs w:val="30"/>
              </w:rPr>
              <w:fldChar w:fldCharType="begin"/>
            </w:r>
            <w:r>
              <w:rPr>
                <w:rFonts w:hint="eastAsia" w:ascii="仿宋_GB2312" w:hAnsi="仿宋_GB2312" w:eastAsia="仿宋_GB2312" w:cs="仿宋_GB2312"/>
                <w:b/>
                <w:bCs/>
                <w:sz w:val="30"/>
                <w:szCs w:val="30"/>
              </w:rPr>
              <w:instrText xml:space="preserve"> = 1 \* GB3 \* MERGEFORMAT </w:instrText>
            </w:r>
            <w:r>
              <w:rPr>
                <w:rFonts w:hint="eastAsia" w:ascii="仿宋_GB2312" w:hAnsi="仿宋_GB2312" w:eastAsia="仿宋_GB2312" w:cs="仿宋_GB2312"/>
                <w:b/>
                <w:bCs/>
                <w:sz w:val="30"/>
                <w:szCs w:val="30"/>
              </w:rPr>
              <w:fldChar w:fldCharType="separate"/>
            </w:r>
            <w:r>
              <w:rPr>
                <w:rFonts w:hint="eastAsia" w:ascii="仿宋_GB2312" w:hAnsi="仿宋_GB2312" w:eastAsia="仿宋_GB2312" w:cs="仿宋_GB2312"/>
                <w:b/>
                <w:bCs/>
                <w:sz w:val="30"/>
                <w:szCs w:val="30"/>
              </w:rPr>
              <w:t>①</w:t>
            </w:r>
            <w:r>
              <w:rPr>
                <w:rFonts w:hint="eastAsia" w:ascii="仿宋_GB2312" w:hAnsi="仿宋_GB2312" w:eastAsia="仿宋_GB2312" w:cs="仿宋_GB2312"/>
                <w:b/>
                <w:bCs/>
                <w:sz w:val="30"/>
                <w:szCs w:val="30"/>
              </w:rPr>
              <w:fldChar w:fldCharType="end"/>
            </w:r>
            <w:r>
              <w:rPr>
                <w:rFonts w:hint="eastAsia" w:ascii="仿宋_GB2312" w:hAnsi="仿宋_GB2312" w:eastAsia="仿宋_GB2312" w:cs="仿宋_GB2312"/>
                <w:b/>
                <w:bCs/>
                <w:sz w:val="30"/>
                <w:szCs w:val="30"/>
              </w:rPr>
              <w:t>至⑥项。</w:t>
            </w:r>
          </w:p>
        </w:tc>
        <w:tc>
          <w:tcPr>
            <w:tcW w:w="2835" w:type="dxa"/>
          </w:tcPr>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数据研究分析；增值服务</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已知悉对个人信息享有查阅权、复制权、更正权、删除权、知情权、决定权、撤回同意权、限制或拒绝权等权利，且本人行使前述权利的方式为：拨打兴业银行客服热线95561。本人理解并同意，针对“兴业银行-放心借”服务所涉“数据研究分析”、“增值服务”的处理目的，本人可以通过以上方式向兴业银行申请撤回授权。</w:t>
      </w: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对于本人同意兴业银行处理的个人信息，兴业银行将按照法律法规、监管规定及与本人的约定开展信息处理行为，并采取相应的安全措施保护本人的个人信息。</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二、其他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1.本人保证签署本授权书是本人的真实意思表示，并承诺所提供的资料、信息真实、准确、完整、合法、有效。</w:t>
      </w:r>
    </w:p>
    <w:p>
      <w:pPr>
        <w:ind w:firstLine="600" w:firstLineChars="200"/>
        <w:rPr>
          <w:rFonts w:ascii="仿宋_GB2312" w:hAnsi="仿宋_GB2312" w:eastAsia="仿宋_GB2312" w:cs="仿宋_GB2312"/>
          <w:b/>
          <w:bCs/>
          <w:sz w:val="30"/>
          <w:szCs w:val="30"/>
        </w:rPr>
      </w:pPr>
      <w:r>
        <w:rPr>
          <w:rFonts w:hint="eastAsia" w:ascii="仿宋_GB2312" w:hAnsi="仿宋_GB2312" w:eastAsia="仿宋_GB2312" w:cs="仿宋_GB2312"/>
          <w:sz w:val="30"/>
          <w:szCs w:val="30"/>
        </w:rPr>
        <w:t>2.本授权书以数据电文形式订立，</w:t>
      </w:r>
      <w:r>
        <w:rPr>
          <w:rFonts w:hint="eastAsia" w:ascii="仿宋_GB2312" w:hAnsi="仿宋_GB2312" w:eastAsia="仿宋_GB2312" w:cs="仿宋_GB2312"/>
          <w:b/>
          <w:bCs/>
          <w:sz w:val="30"/>
          <w:szCs w:val="30"/>
        </w:rPr>
        <w:t>自本人在申请本业务相关页面点击同意或其他具有同等意义的按钮之日起生效，有效期至本业务关系终结之日止。</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本人同意并授权兴业银行将采集的个人信息进行存储，保存期限为本授权书生效之日起至本人与兴业银行业务关系终结之日另加五年。法律、法规、政府规章、监管规范对客户个人信息资料有更长保存期限要求的，遵守其规定。</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4.因本授权书产生的争议和纠纷，本人同意提交被告所在地有管辖权的法院诉讼解决。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本人签名: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证件类型：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证件号码：</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签署日期: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AC31F6"/>
    <w:rsid w:val="001166D4"/>
    <w:rsid w:val="00116E3A"/>
    <w:rsid w:val="00165EDA"/>
    <w:rsid w:val="00191A82"/>
    <w:rsid w:val="001C7600"/>
    <w:rsid w:val="00220846"/>
    <w:rsid w:val="00222E3C"/>
    <w:rsid w:val="00233988"/>
    <w:rsid w:val="00274C11"/>
    <w:rsid w:val="00343F57"/>
    <w:rsid w:val="003C7F7A"/>
    <w:rsid w:val="0054144B"/>
    <w:rsid w:val="005473E5"/>
    <w:rsid w:val="005571F9"/>
    <w:rsid w:val="0067124F"/>
    <w:rsid w:val="007A1A0A"/>
    <w:rsid w:val="007D7B36"/>
    <w:rsid w:val="00850A40"/>
    <w:rsid w:val="00863A1E"/>
    <w:rsid w:val="00882A0A"/>
    <w:rsid w:val="008A1DD1"/>
    <w:rsid w:val="00A10DAC"/>
    <w:rsid w:val="00AE23A7"/>
    <w:rsid w:val="00B1452E"/>
    <w:rsid w:val="00B4044D"/>
    <w:rsid w:val="00BA0C67"/>
    <w:rsid w:val="00BF297F"/>
    <w:rsid w:val="00C62628"/>
    <w:rsid w:val="00CA1961"/>
    <w:rsid w:val="00CF4877"/>
    <w:rsid w:val="00CF4F5B"/>
    <w:rsid w:val="00D74AB7"/>
    <w:rsid w:val="00E239DB"/>
    <w:rsid w:val="00E85E6B"/>
    <w:rsid w:val="00EB345C"/>
    <w:rsid w:val="00F71EED"/>
    <w:rsid w:val="00F90698"/>
    <w:rsid w:val="00FB426D"/>
    <w:rsid w:val="00FC5802"/>
    <w:rsid w:val="00FD1507"/>
    <w:rsid w:val="012A32F1"/>
    <w:rsid w:val="02B53265"/>
    <w:rsid w:val="040B5EDA"/>
    <w:rsid w:val="04675FBA"/>
    <w:rsid w:val="049252DE"/>
    <w:rsid w:val="05C51DD5"/>
    <w:rsid w:val="067C3330"/>
    <w:rsid w:val="07351150"/>
    <w:rsid w:val="093A0A67"/>
    <w:rsid w:val="096232B5"/>
    <w:rsid w:val="0BEF4566"/>
    <w:rsid w:val="0CAC31F6"/>
    <w:rsid w:val="0CF2162D"/>
    <w:rsid w:val="0FA067F7"/>
    <w:rsid w:val="0FF64829"/>
    <w:rsid w:val="1006576D"/>
    <w:rsid w:val="102F410C"/>
    <w:rsid w:val="11373C09"/>
    <w:rsid w:val="114C314D"/>
    <w:rsid w:val="1258054E"/>
    <w:rsid w:val="127C1594"/>
    <w:rsid w:val="133E1331"/>
    <w:rsid w:val="168820FC"/>
    <w:rsid w:val="16947AB3"/>
    <w:rsid w:val="1834042E"/>
    <w:rsid w:val="195B0979"/>
    <w:rsid w:val="19B26F7D"/>
    <w:rsid w:val="1D69053E"/>
    <w:rsid w:val="1DD768A5"/>
    <w:rsid w:val="1E9C6176"/>
    <w:rsid w:val="1F285DCB"/>
    <w:rsid w:val="21115F81"/>
    <w:rsid w:val="226256C9"/>
    <w:rsid w:val="22974C06"/>
    <w:rsid w:val="22BF1107"/>
    <w:rsid w:val="231539F4"/>
    <w:rsid w:val="23886089"/>
    <w:rsid w:val="255B6811"/>
    <w:rsid w:val="25DC02B1"/>
    <w:rsid w:val="272D463B"/>
    <w:rsid w:val="27DE37F7"/>
    <w:rsid w:val="286510F7"/>
    <w:rsid w:val="2B614AA7"/>
    <w:rsid w:val="2D341105"/>
    <w:rsid w:val="2DD56E02"/>
    <w:rsid w:val="2E716D11"/>
    <w:rsid w:val="2F3E4E82"/>
    <w:rsid w:val="2F590241"/>
    <w:rsid w:val="30B4340B"/>
    <w:rsid w:val="32825335"/>
    <w:rsid w:val="34394CD7"/>
    <w:rsid w:val="35FE37FE"/>
    <w:rsid w:val="36802D62"/>
    <w:rsid w:val="372B37F6"/>
    <w:rsid w:val="37C933E5"/>
    <w:rsid w:val="38404F14"/>
    <w:rsid w:val="38606A95"/>
    <w:rsid w:val="387672AE"/>
    <w:rsid w:val="39166080"/>
    <w:rsid w:val="39C838F7"/>
    <w:rsid w:val="3B1B5088"/>
    <w:rsid w:val="3E392130"/>
    <w:rsid w:val="3F844705"/>
    <w:rsid w:val="412A1427"/>
    <w:rsid w:val="418E0E5D"/>
    <w:rsid w:val="428E1E8C"/>
    <w:rsid w:val="42904830"/>
    <w:rsid w:val="44377C1F"/>
    <w:rsid w:val="44727F09"/>
    <w:rsid w:val="448967FD"/>
    <w:rsid w:val="46507394"/>
    <w:rsid w:val="47C101A3"/>
    <w:rsid w:val="47DD09A7"/>
    <w:rsid w:val="484F63AD"/>
    <w:rsid w:val="490E3FB4"/>
    <w:rsid w:val="492E7543"/>
    <w:rsid w:val="4A9719FA"/>
    <w:rsid w:val="4ABC18CF"/>
    <w:rsid w:val="4AD35300"/>
    <w:rsid w:val="4B216D67"/>
    <w:rsid w:val="4B410C52"/>
    <w:rsid w:val="4D3C16A3"/>
    <w:rsid w:val="4F954F1B"/>
    <w:rsid w:val="500E4667"/>
    <w:rsid w:val="50B02A2A"/>
    <w:rsid w:val="50BB2E08"/>
    <w:rsid w:val="53B749C6"/>
    <w:rsid w:val="55E1542A"/>
    <w:rsid w:val="59343307"/>
    <w:rsid w:val="599F4D7D"/>
    <w:rsid w:val="5A746209"/>
    <w:rsid w:val="5AD5010B"/>
    <w:rsid w:val="5B872485"/>
    <w:rsid w:val="5D657690"/>
    <w:rsid w:val="60C474FB"/>
    <w:rsid w:val="61537ADA"/>
    <w:rsid w:val="61935F9B"/>
    <w:rsid w:val="61D376A0"/>
    <w:rsid w:val="62157530"/>
    <w:rsid w:val="62E0157A"/>
    <w:rsid w:val="640F5B70"/>
    <w:rsid w:val="6418115E"/>
    <w:rsid w:val="64B37CF7"/>
    <w:rsid w:val="65164DB8"/>
    <w:rsid w:val="65365E87"/>
    <w:rsid w:val="66D06AB0"/>
    <w:rsid w:val="67037299"/>
    <w:rsid w:val="67F31566"/>
    <w:rsid w:val="68A4277B"/>
    <w:rsid w:val="69320C7F"/>
    <w:rsid w:val="694E537A"/>
    <w:rsid w:val="6966229F"/>
    <w:rsid w:val="699B135D"/>
    <w:rsid w:val="6E23503D"/>
    <w:rsid w:val="6E343467"/>
    <w:rsid w:val="6F0A29D9"/>
    <w:rsid w:val="6F235551"/>
    <w:rsid w:val="71034402"/>
    <w:rsid w:val="71D25F65"/>
    <w:rsid w:val="73EE6AAD"/>
    <w:rsid w:val="74BB5B74"/>
    <w:rsid w:val="74C9112D"/>
    <w:rsid w:val="74E471CC"/>
    <w:rsid w:val="76014DFE"/>
    <w:rsid w:val="763651DC"/>
    <w:rsid w:val="76D01D27"/>
    <w:rsid w:val="7774293F"/>
    <w:rsid w:val="78043861"/>
    <w:rsid w:val="783158CC"/>
    <w:rsid w:val="79760085"/>
    <w:rsid w:val="7AE7689B"/>
    <w:rsid w:val="7B3D05DB"/>
    <w:rsid w:val="7B695E20"/>
    <w:rsid w:val="7B6F76C2"/>
    <w:rsid w:val="7DD67AA0"/>
    <w:rsid w:val="7E8549C3"/>
    <w:rsid w:val="7F784588"/>
    <w:rsid w:val="7FB21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kern w:val="2"/>
      <w:sz w:val="18"/>
      <w:szCs w:val="18"/>
    </w:rPr>
  </w:style>
  <w:style w:type="character" w:customStyle="1" w:styleId="12">
    <w:name w:val="批注文字 字符"/>
    <w:basedOn w:val="9"/>
    <w:link w:val="2"/>
    <w:qFormat/>
    <w:uiPriority w:val="0"/>
    <w:rPr>
      <w:kern w:val="2"/>
      <w:sz w:val="21"/>
      <w:szCs w:val="24"/>
    </w:rPr>
  </w:style>
  <w:style w:type="character" w:customStyle="1" w:styleId="13">
    <w:name w:val="批注主题 字符"/>
    <w:basedOn w:val="12"/>
    <w:link w:val="6"/>
    <w:qFormat/>
    <w:uiPriority w:val="0"/>
    <w:rPr>
      <w:b/>
      <w:bCs/>
      <w:kern w:val="2"/>
      <w:sz w:val="21"/>
      <w:szCs w:val="24"/>
    </w:rPr>
  </w:style>
  <w:style w:type="paragraph" w:customStyle="1" w:styleId="14">
    <w:name w:val="修订1"/>
    <w:hidden/>
    <w:semiHidden/>
    <w:uiPriority w:val="99"/>
    <w:rPr>
      <w:rFonts w:asciiTheme="minorHAnsi" w:hAnsiTheme="minorHAnsi" w:eastAsiaTheme="minorEastAsia" w:cstheme="minorBidi"/>
      <w:kern w:val="2"/>
      <w:sz w:val="21"/>
      <w:szCs w:val="24"/>
      <w:lang w:val="en-US" w:eastAsia="zh-CN" w:bidi="ar-SA"/>
    </w:rPr>
  </w:style>
  <w:style w:type="paragraph" w:customStyle="1" w:styleId="15">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Pages>
  <Words>284</Words>
  <Characters>1622</Characters>
  <Lines>13</Lines>
  <Paragraphs>3</Paragraphs>
  <TotalTime>30</TotalTime>
  <ScaleCrop>false</ScaleCrop>
  <LinksUpToDate>false</LinksUpToDate>
  <CharactersWithSpaces>1903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2023-04-06T10:28:00Z</dcterms:created>
  <dc:creator>但君蕊</dc:creator>
  <cp:lastModifiedBy>cib</cp:lastModifiedBy>
  <cp:lastPrinted>2023-04-04T11:13:00Z</cp:lastPrinted>
  <dcterms:modified xsi:type="dcterms:W3CDTF">2023-09-04T08:46:46Z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