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kern w:val="0"/>
          <w:sz w:val="28"/>
        </w:rPr>
      </w:pPr>
      <w:r>
        <w:rPr>
          <w:rFonts w:hint="eastAsia" w:asciiTheme="minorEastAsia" w:hAnsiTheme="minorEastAsia"/>
          <w:b/>
          <w:kern w:val="0"/>
          <w:sz w:val="28"/>
        </w:rPr>
        <w:t>个人信息授权书</w:t>
      </w:r>
    </w:p>
    <w:p>
      <w:pPr>
        <w:spacing w:line="360" w:lineRule="auto"/>
        <w:jc w:val="center"/>
        <w:rPr>
          <w:rFonts w:asciiTheme="minorEastAsia" w:hAnsiTheme="minorEastAsia"/>
          <w:b/>
          <w:kern w:val="0"/>
          <w:sz w:val="28"/>
          <w:highlight w:val="yellow"/>
        </w:rPr>
      </w:pPr>
    </w:p>
    <w:p>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鉴于本人向华晨东亚汽车金融有限公司（“贵公司”）申请汽车贷款（含汽车附加产品贷款）相关业务或向贵公司就</w:t>
      </w:r>
      <w:r>
        <w:rPr>
          <w:rFonts w:hint="eastAsia" w:cs="仿宋" w:asciiTheme="minorEastAsia" w:hAnsiTheme="minorEastAsia"/>
          <w:bCs/>
          <w:kern w:val="0"/>
          <w:sz w:val="24"/>
        </w:rPr>
        <w:t>上述</w:t>
      </w:r>
      <w:r>
        <w:rPr>
          <w:rFonts w:hint="eastAsia" w:asciiTheme="minorEastAsia" w:hAnsiTheme="minorEastAsia"/>
          <w:kern w:val="0"/>
          <w:sz w:val="24"/>
        </w:rPr>
        <w:t>贷款申请提供担保（以下合称“涉及本人的业务”），本人授权贵公司及上海银行股份有限公司浦西分行、或贵公司及东亚银行（中国）有限公司、或贵公司及南洋商业银行（中国）有限公司无锡分行、或贵公司及兴业银行股份有限公司上海分行（以下合称“贷款人”）在办理涉及本人的业务时，有权</w:t>
      </w:r>
      <w:r>
        <w:rPr>
          <w:rFonts w:hint="eastAsia" w:cs="仿宋" w:asciiTheme="minorEastAsia" w:hAnsiTheme="minorEastAsia"/>
          <w:bCs/>
          <w:kern w:val="0"/>
          <w:sz w:val="24"/>
        </w:rPr>
        <w:t>收集</w:t>
      </w:r>
      <w:r>
        <w:rPr>
          <w:rFonts w:hint="eastAsia" w:asciiTheme="minorEastAsia" w:hAnsiTheme="minorEastAsia"/>
          <w:kern w:val="0"/>
          <w:sz w:val="24"/>
        </w:rPr>
        <w:t>、报送和使用本人个人信息，并有权对查询到的本人信息进行打印</w:t>
      </w:r>
      <w:bookmarkStart w:id="0" w:name="_Hlk123754807"/>
      <w:r>
        <w:rPr>
          <w:rFonts w:hint="eastAsia" w:asciiTheme="minorEastAsia" w:hAnsiTheme="minorEastAsia"/>
          <w:kern w:val="0"/>
          <w:sz w:val="24"/>
        </w:rPr>
        <w:t>、</w:t>
      </w:r>
      <w:r>
        <w:rPr>
          <w:rFonts w:hint="eastAsia" w:cs="仿宋" w:asciiTheme="minorEastAsia" w:hAnsiTheme="minorEastAsia"/>
          <w:bCs/>
          <w:kern w:val="0"/>
          <w:sz w:val="24"/>
        </w:rPr>
        <w:t>存储、使用、加工、传输、提供、公开、删除等</w:t>
      </w:r>
      <w:r>
        <w:rPr>
          <w:rFonts w:hint="eastAsia" w:asciiTheme="minorEastAsia" w:hAnsiTheme="minorEastAsia"/>
          <w:kern w:val="0"/>
          <w:sz w:val="24"/>
        </w:rPr>
        <w:t>处理</w:t>
      </w:r>
      <w:bookmarkEnd w:id="0"/>
      <w:r>
        <w:rPr>
          <w:rFonts w:hint="eastAsia" w:asciiTheme="minorEastAsia" w:hAnsiTheme="minorEastAsia"/>
          <w:kern w:val="0"/>
          <w:sz w:val="24"/>
        </w:rPr>
        <w:t>(</w:t>
      </w:r>
      <w:r>
        <w:rPr>
          <w:rFonts w:hint="eastAsia" w:cs="仿宋" w:asciiTheme="minorEastAsia" w:hAnsiTheme="minorEastAsia"/>
          <w:bCs/>
          <w:kern w:val="0"/>
          <w:sz w:val="24"/>
        </w:rPr>
        <w:t>包括</w:t>
      </w:r>
      <w:r>
        <w:rPr>
          <w:rFonts w:hint="eastAsia" w:asciiTheme="minorEastAsia" w:hAnsiTheme="minorEastAsia"/>
          <w:kern w:val="0"/>
          <w:sz w:val="24"/>
        </w:rPr>
        <w:t>对信息的整理、分析、比对、演算、归纳等各项操作)：</w:t>
      </w:r>
    </w:p>
    <w:p>
      <w:pPr>
        <w:spacing w:line="360" w:lineRule="auto"/>
        <w:ind w:firstLine="482" w:firstLineChars="200"/>
        <w:rPr>
          <w:rFonts w:asciiTheme="minorEastAsia" w:hAnsiTheme="minorEastAsia"/>
          <w:b/>
          <w:kern w:val="0"/>
          <w:sz w:val="24"/>
        </w:rPr>
      </w:pPr>
      <w:r>
        <w:rPr>
          <w:rFonts w:hint="eastAsia" w:asciiTheme="minorEastAsia" w:hAnsiTheme="minorEastAsia"/>
          <w:b/>
          <w:kern w:val="0"/>
          <w:sz w:val="24"/>
        </w:rPr>
        <w:t>第一条 定义</w:t>
      </w:r>
    </w:p>
    <w:p>
      <w:pPr>
        <w:spacing w:line="360" w:lineRule="auto"/>
        <w:ind w:firstLine="482" w:firstLineChars="200"/>
        <w:rPr>
          <w:rFonts w:asciiTheme="minorEastAsia" w:hAnsiTheme="minorEastAsia"/>
          <w:b/>
          <w:kern w:val="0"/>
          <w:sz w:val="24"/>
        </w:rPr>
      </w:pPr>
      <w:r>
        <w:rPr>
          <w:rFonts w:hint="eastAsia" w:asciiTheme="minorEastAsia" w:hAnsiTheme="minorEastAsia"/>
          <w:b/>
          <w:kern w:val="0"/>
          <w:sz w:val="24"/>
        </w:rPr>
        <w:t>（一）个人信息的定义及范围</w:t>
      </w:r>
    </w:p>
    <w:p>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个人信息是指以电子或者其他方式记录的与已识别或者可识别的自然人有关的各种信息。贷款人可能</w:t>
      </w:r>
      <w:r>
        <w:rPr>
          <w:rFonts w:hint="eastAsia" w:cs="仿宋" w:asciiTheme="minorEastAsia" w:hAnsiTheme="minorEastAsia"/>
          <w:bCs/>
          <w:kern w:val="0"/>
          <w:sz w:val="24"/>
        </w:rPr>
        <w:t>采取以下方式</w:t>
      </w:r>
      <w:r>
        <w:rPr>
          <w:rFonts w:hint="eastAsia" w:asciiTheme="minorEastAsia" w:hAnsiTheme="minorEastAsia"/>
          <w:kern w:val="0"/>
          <w:sz w:val="24"/>
        </w:rPr>
        <w:t>收集</w:t>
      </w:r>
      <w:r>
        <w:rPr>
          <w:rFonts w:hint="eastAsia" w:cs="仿宋" w:asciiTheme="minorEastAsia" w:hAnsiTheme="minorEastAsia"/>
          <w:bCs/>
          <w:kern w:val="0"/>
          <w:sz w:val="24"/>
        </w:rPr>
        <w:t>、报送、存储、使用、加工、传输、提供、公开、删除等处理针对本人个人信息，本人</w:t>
      </w:r>
      <w:r>
        <w:rPr>
          <w:rFonts w:hint="eastAsia" w:asciiTheme="minorEastAsia" w:hAnsiTheme="minorEastAsia"/>
          <w:kern w:val="0"/>
          <w:sz w:val="24"/>
        </w:rPr>
        <w:t>个人信息的范围</w:t>
      </w:r>
      <w:r>
        <w:rPr>
          <w:rFonts w:hint="eastAsia" w:cs="仿宋" w:asciiTheme="minorEastAsia" w:hAnsiTheme="minorEastAsia"/>
          <w:bCs/>
          <w:kern w:val="0"/>
          <w:sz w:val="24"/>
        </w:rPr>
        <w:t>如下</w:t>
      </w:r>
      <w:r>
        <w:rPr>
          <w:rFonts w:hint="eastAsia" w:asciiTheme="minorEastAsia" w:hAnsiTheme="minorEastAsia"/>
          <w:kern w:val="0"/>
          <w:sz w:val="24"/>
        </w:rPr>
        <w:t>：</w:t>
      </w:r>
    </w:p>
    <w:p>
      <w:pPr>
        <w:spacing w:line="360" w:lineRule="auto"/>
        <w:ind w:firstLine="482" w:firstLineChars="200"/>
        <w:rPr>
          <w:rFonts w:asciiTheme="minorEastAsia" w:hAnsiTheme="minorEastAsia"/>
          <w:kern w:val="0"/>
          <w:sz w:val="24"/>
        </w:rPr>
      </w:pPr>
      <w:r>
        <w:rPr>
          <w:rFonts w:hint="eastAsia" w:asciiTheme="minorEastAsia" w:hAnsiTheme="minorEastAsia"/>
          <w:b/>
          <w:kern w:val="0"/>
          <w:sz w:val="24"/>
        </w:rPr>
        <w:t>个人基本信息：</w:t>
      </w:r>
      <w:r>
        <w:rPr>
          <w:rFonts w:hint="eastAsia" w:asciiTheme="minorEastAsia" w:hAnsiTheme="minorEastAsia"/>
          <w:kern w:val="0"/>
          <w:sz w:val="24"/>
        </w:rPr>
        <w:t>包括姓名、性别、民族、出生日期、身份证件号码及其有效期、国籍、户籍信息、地址、电话号码、电子邮件地址、职业、</w:t>
      </w:r>
      <w:r>
        <w:rPr>
          <w:rFonts w:hint="eastAsia" w:cs="仿宋" w:asciiTheme="minorEastAsia" w:hAnsiTheme="minorEastAsia"/>
          <w:bCs/>
          <w:kern w:val="0"/>
          <w:sz w:val="24"/>
        </w:rPr>
        <w:t>教育信息、工作信息、</w:t>
      </w:r>
      <w:r>
        <w:rPr>
          <w:rFonts w:cs="仿宋" w:asciiTheme="minorEastAsia" w:hAnsiTheme="minorEastAsia"/>
          <w:bCs/>
          <w:kern w:val="0"/>
          <w:sz w:val="24"/>
        </w:rPr>
        <w:t>家庭</w:t>
      </w:r>
      <w:r>
        <w:rPr>
          <w:rFonts w:hint="eastAsia" w:cs="仿宋" w:asciiTheme="minorEastAsia" w:hAnsiTheme="minorEastAsia"/>
          <w:bCs/>
          <w:kern w:val="0"/>
          <w:sz w:val="24"/>
        </w:rPr>
        <w:t>信息</w:t>
      </w:r>
      <w:r>
        <w:rPr>
          <w:rFonts w:cs="仿宋" w:asciiTheme="minorEastAsia" w:hAnsiTheme="minorEastAsia"/>
          <w:bCs/>
          <w:kern w:val="0"/>
          <w:sz w:val="24"/>
        </w:rPr>
        <w:t>（包括</w:t>
      </w:r>
      <w:r>
        <w:rPr>
          <w:rFonts w:hint="eastAsia" w:cs="仿宋" w:asciiTheme="minorEastAsia" w:hAnsiTheme="minorEastAsia"/>
          <w:bCs/>
          <w:kern w:val="0"/>
          <w:sz w:val="24"/>
        </w:rPr>
        <w:t>婚姻</w:t>
      </w:r>
      <w:r>
        <w:rPr>
          <w:rFonts w:cs="仿宋" w:asciiTheme="minorEastAsia" w:hAnsiTheme="minorEastAsia"/>
          <w:bCs/>
          <w:kern w:val="0"/>
          <w:sz w:val="24"/>
        </w:rPr>
        <w:t>情况、家庭住址、家庭收入、家庭联系电话）</w:t>
      </w:r>
      <w:r>
        <w:rPr>
          <w:rFonts w:hint="eastAsia" w:cs="仿宋" w:asciiTheme="minorEastAsia" w:hAnsiTheme="minorEastAsia"/>
          <w:bCs/>
          <w:kern w:val="0"/>
          <w:sz w:val="24"/>
        </w:rPr>
        <w:t>等；</w:t>
      </w:r>
    </w:p>
    <w:p>
      <w:pPr>
        <w:spacing w:line="360" w:lineRule="auto"/>
        <w:ind w:firstLine="482" w:firstLineChars="200"/>
        <w:rPr>
          <w:rFonts w:asciiTheme="minorEastAsia" w:hAnsiTheme="minorEastAsia"/>
          <w:kern w:val="0"/>
          <w:sz w:val="24"/>
        </w:rPr>
      </w:pPr>
      <w:r>
        <w:rPr>
          <w:rFonts w:hint="eastAsia" w:asciiTheme="minorEastAsia" w:hAnsiTheme="minorEastAsia"/>
          <w:b/>
          <w:kern w:val="0"/>
          <w:sz w:val="24"/>
        </w:rPr>
        <w:t>个人身份信息：</w:t>
      </w:r>
      <w:r>
        <w:rPr>
          <w:rFonts w:hint="eastAsia" w:asciiTheme="minorEastAsia" w:hAnsiTheme="minorEastAsia"/>
          <w:kern w:val="0"/>
          <w:sz w:val="24"/>
        </w:rPr>
        <w:t>包括身份证、军官证、护照、驾驶证、工作证、社保卡、居住证</w:t>
      </w:r>
      <w:r>
        <w:rPr>
          <w:rFonts w:hint="eastAsia" w:cs="仿宋" w:asciiTheme="minorEastAsia" w:hAnsiTheme="minorEastAsia"/>
          <w:bCs/>
          <w:kern w:val="0"/>
          <w:sz w:val="24"/>
        </w:rPr>
        <w:t>及</w:t>
      </w:r>
      <w:r>
        <w:rPr>
          <w:rFonts w:cs="仿宋" w:asciiTheme="minorEastAsia" w:hAnsiTheme="minorEastAsia"/>
          <w:bCs/>
          <w:kern w:val="0"/>
          <w:sz w:val="24"/>
        </w:rPr>
        <w:t>其中</w:t>
      </w:r>
      <w:r>
        <w:rPr>
          <w:rFonts w:hint="eastAsia" w:cs="仿宋" w:asciiTheme="minorEastAsia" w:hAnsiTheme="minorEastAsia"/>
          <w:bCs/>
          <w:kern w:val="0"/>
          <w:sz w:val="24"/>
        </w:rPr>
        <w:t>记载</w:t>
      </w:r>
      <w:r>
        <w:rPr>
          <w:rFonts w:cs="仿宋" w:asciiTheme="minorEastAsia" w:hAnsiTheme="minorEastAsia"/>
          <w:bCs/>
          <w:kern w:val="0"/>
          <w:sz w:val="24"/>
        </w:rPr>
        <w:t>的相关信息</w:t>
      </w:r>
      <w:r>
        <w:rPr>
          <w:rFonts w:hint="eastAsia" w:asciiTheme="minorEastAsia" w:hAnsiTheme="minorEastAsia"/>
          <w:kern w:val="0"/>
          <w:sz w:val="24"/>
        </w:rPr>
        <w:t>等；</w:t>
      </w:r>
    </w:p>
    <w:p>
      <w:pPr>
        <w:spacing w:line="360" w:lineRule="auto"/>
        <w:ind w:firstLine="482" w:firstLineChars="200"/>
        <w:rPr>
          <w:rFonts w:asciiTheme="minorEastAsia" w:hAnsiTheme="minorEastAsia"/>
          <w:kern w:val="0"/>
          <w:sz w:val="24"/>
        </w:rPr>
      </w:pPr>
      <w:r>
        <w:rPr>
          <w:rFonts w:hint="eastAsia" w:asciiTheme="minorEastAsia" w:hAnsiTheme="minorEastAsia"/>
          <w:b/>
          <w:kern w:val="0"/>
          <w:sz w:val="24"/>
        </w:rPr>
        <w:t>个人财产信息：</w:t>
      </w:r>
      <w:r>
        <w:rPr>
          <w:rFonts w:hint="eastAsia" w:asciiTheme="minorEastAsia" w:hAnsiTheme="minorEastAsia"/>
          <w:kern w:val="0"/>
          <w:sz w:val="24"/>
        </w:rPr>
        <w:t>包括收入信息、存款信息（包括资金数量、支付收款记录等）、动产</w:t>
      </w:r>
      <w:r>
        <w:rPr>
          <w:rFonts w:hint="eastAsia" w:cs="仿宋" w:asciiTheme="minorEastAsia" w:hAnsiTheme="minorEastAsia"/>
          <w:bCs/>
          <w:kern w:val="0"/>
          <w:sz w:val="24"/>
        </w:rPr>
        <w:t>（</w:t>
      </w:r>
      <w:r>
        <w:rPr>
          <w:rFonts w:cs="仿宋" w:asciiTheme="minorEastAsia" w:hAnsiTheme="minorEastAsia"/>
          <w:bCs/>
          <w:kern w:val="0"/>
          <w:sz w:val="24"/>
        </w:rPr>
        <w:t>包括贷款车辆相关信息）</w:t>
      </w:r>
      <w:r>
        <w:rPr>
          <w:rFonts w:hint="eastAsia" w:asciiTheme="minorEastAsia" w:hAnsiTheme="minorEastAsia"/>
          <w:kern w:val="0"/>
          <w:sz w:val="24"/>
        </w:rPr>
        <w:t>和不动产信息、信贷记录、负债情况、购车相关交易记录、流水记录等；</w:t>
      </w:r>
    </w:p>
    <w:p>
      <w:pPr>
        <w:spacing w:line="360" w:lineRule="auto"/>
        <w:ind w:firstLine="482" w:firstLineChars="200"/>
        <w:rPr>
          <w:rFonts w:asciiTheme="minorEastAsia" w:hAnsiTheme="minorEastAsia"/>
          <w:kern w:val="0"/>
          <w:sz w:val="24"/>
        </w:rPr>
      </w:pPr>
      <w:r>
        <w:rPr>
          <w:rFonts w:hint="eastAsia" w:asciiTheme="minorEastAsia" w:hAnsiTheme="minorEastAsia"/>
          <w:b/>
          <w:kern w:val="0"/>
          <w:sz w:val="24"/>
        </w:rPr>
        <w:t>个人生物识别信息：</w:t>
      </w:r>
      <w:r>
        <w:rPr>
          <w:rFonts w:hint="eastAsia" w:asciiTheme="minorEastAsia" w:hAnsiTheme="minorEastAsia"/>
          <w:kern w:val="0"/>
          <w:sz w:val="24"/>
        </w:rPr>
        <w:t>笔迹、</w:t>
      </w:r>
      <w:r>
        <w:rPr>
          <w:rFonts w:hint="eastAsia" w:cs="仿宋" w:asciiTheme="minorEastAsia" w:hAnsiTheme="minorEastAsia"/>
          <w:bCs/>
          <w:kern w:val="0"/>
          <w:sz w:val="24"/>
        </w:rPr>
        <w:t>声纹</w:t>
      </w:r>
      <w:r>
        <w:rPr>
          <w:rFonts w:hint="eastAsia" w:asciiTheme="minorEastAsia" w:hAnsiTheme="minorEastAsia"/>
          <w:kern w:val="0"/>
          <w:sz w:val="24"/>
        </w:rPr>
        <w:t>、面部识别特征等；</w:t>
      </w:r>
    </w:p>
    <w:p>
      <w:pPr>
        <w:spacing w:line="360" w:lineRule="auto"/>
        <w:ind w:firstLine="482" w:firstLineChars="200"/>
        <w:rPr>
          <w:rFonts w:asciiTheme="minorEastAsia" w:hAnsiTheme="minorEastAsia"/>
          <w:kern w:val="0"/>
          <w:sz w:val="24"/>
        </w:rPr>
      </w:pPr>
      <w:r>
        <w:rPr>
          <w:rFonts w:hint="eastAsia" w:asciiTheme="minorEastAsia" w:hAnsiTheme="minorEastAsia"/>
          <w:b/>
          <w:kern w:val="0"/>
          <w:sz w:val="24"/>
        </w:rPr>
        <w:t>个人账户信息：</w:t>
      </w:r>
      <w:r>
        <w:rPr>
          <w:rFonts w:hint="eastAsia" w:asciiTheme="minorEastAsia" w:hAnsiTheme="minorEastAsia"/>
          <w:kern w:val="0"/>
          <w:sz w:val="24"/>
        </w:rPr>
        <w:t>包括银行账号、开户机构、账户余额等；</w:t>
      </w:r>
    </w:p>
    <w:p>
      <w:pPr>
        <w:spacing w:line="360" w:lineRule="auto"/>
        <w:ind w:firstLine="482" w:firstLineChars="200"/>
        <w:rPr>
          <w:rFonts w:asciiTheme="minorEastAsia" w:hAnsiTheme="minorEastAsia"/>
          <w:kern w:val="0"/>
          <w:sz w:val="24"/>
        </w:rPr>
      </w:pPr>
      <w:r>
        <w:rPr>
          <w:rFonts w:hint="eastAsia" w:asciiTheme="minorEastAsia" w:hAnsiTheme="minorEastAsia"/>
          <w:b/>
          <w:kern w:val="0"/>
          <w:sz w:val="24"/>
        </w:rPr>
        <w:t>个人征信信息：</w:t>
      </w:r>
      <w:r>
        <w:rPr>
          <w:rFonts w:hint="eastAsia" w:asciiTheme="minorEastAsia" w:hAnsiTheme="minorEastAsia"/>
          <w:kern w:val="0"/>
          <w:sz w:val="24"/>
        </w:rPr>
        <w:t>包括依法成立的个人征信机构提供的个人信用报告及其他相关征信信息（详见《个人征信授权书》）；</w:t>
      </w:r>
    </w:p>
    <w:p>
      <w:pPr>
        <w:spacing w:line="360" w:lineRule="auto"/>
        <w:ind w:firstLine="482" w:firstLineChars="200"/>
        <w:rPr>
          <w:rFonts w:asciiTheme="minorEastAsia" w:hAnsiTheme="minorEastAsia"/>
          <w:kern w:val="0"/>
          <w:sz w:val="24"/>
        </w:rPr>
      </w:pPr>
      <w:r>
        <w:rPr>
          <w:rFonts w:hint="eastAsia" w:asciiTheme="minorEastAsia" w:hAnsiTheme="minorEastAsia"/>
          <w:b/>
          <w:kern w:val="0"/>
          <w:sz w:val="24"/>
        </w:rPr>
        <w:t>用户画像信息：</w:t>
      </w:r>
      <w:r>
        <w:rPr>
          <w:rFonts w:hint="eastAsia" w:asciiTheme="minorEastAsia" w:hAnsiTheme="minorEastAsia"/>
          <w:kern w:val="0"/>
          <w:sz w:val="24"/>
        </w:rPr>
        <w:t>通过收集、汇聚、分析个人信息，对某特定自然人个人特征，如个人购车偏好、还款行为等方面做出分析或预测，形成的其个人特征模型；</w:t>
      </w:r>
    </w:p>
    <w:p>
      <w:pPr>
        <w:spacing w:line="360" w:lineRule="auto"/>
        <w:ind w:firstLine="482" w:firstLineChars="200"/>
        <w:rPr>
          <w:rFonts w:asciiTheme="minorEastAsia" w:hAnsiTheme="minorEastAsia"/>
          <w:kern w:val="0"/>
          <w:sz w:val="24"/>
        </w:rPr>
      </w:pPr>
      <w:r>
        <w:rPr>
          <w:rFonts w:hint="eastAsia" w:asciiTheme="minorEastAsia" w:hAnsiTheme="minorEastAsia"/>
          <w:b/>
          <w:kern w:val="0"/>
          <w:sz w:val="24"/>
        </w:rPr>
        <w:t>其它个人信息：</w:t>
      </w:r>
      <w:r>
        <w:rPr>
          <w:rFonts w:hint="eastAsia" w:asciiTheme="minorEastAsia" w:hAnsiTheme="minorEastAsia"/>
          <w:kern w:val="0"/>
          <w:sz w:val="24"/>
        </w:rPr>
        <w:t>有关政府机构、信息机构、金融机构及其它合法信息提供商提供的驾驶信息、犯罪违法违规记录、移动通信运营商信息、</w:t>
      </w:r>
      <w:r>
        <w:rPr>
          <w:rFonts w:hint="eastAsia" w:cs="仿宋" w:asciiTheme="minorEastAsia" w:hAnsiTheme="minorEastAsia"/>
          <w:bCs/>
          <w:kern w:val="0"/>
          <w:sz w:val="24"/>
        </w:rPr>
        <w:t>保险</w:t>
      </w:r>
      <w:r>
        <w:rPr>
          <w:rFonts w:cs="仿宋" w:asciiTheme="minorEastAsia" w:hAnsiTheme="minorEastAsia"/>
          <w:bCs/>
          <w:kern w:val="0"/>
          <w:sz w:val="24"/>
        </w:rPr>
        <w:t>信息</w:t>
      </w:r>
      <w:r>
        <w:rPr>
          <w:rFonts w:hint="eastAsia" w:asciiTheme="minorEastAsia" w:hAnsiTheme="minorEastAsia"/>
          <w:kern w:val="0"/>
          <w:sz w:val="24"/>
        </w:rPr>
        <w:t>以及贷款车辆轨迹信息与抵押登记信息等信息；在与本人建立、维持业务或其他关系过程中获取、保存的其他个人信息，如</w:t>
      </w:r>
      <w:r>
        <w:rPr>
          <w:rFonts w:hint="eastAsia" w:cs="仿宋" w:asciiTheme="minorEastAsia" w:hAnsiTheme="minorEastAsia"/>
          <w:bCs/>
          <w:kern w:val="0"/>
          <w:sz w:val="24"/>
        </w:rPr>
        <w:t>签字</w:t>
      </w:r>
      <w:r>
        <w:rPr>
          <w:rFonts w:cs="仿宋" w:asciiTheme="minorEastAsia" w:hAnsiTheme="minorEastAsia"/>
          <w:bCs/>
          <w:kern w:val="0"/>
          <w:sz w:val="24"/>
        </w:rPr>
        <w:t>、签约</w:t>
      </w:r>
      <w:r>
        <w:rPr>
          <w:rFonts w:hint="eastAsia" w:cs="仿宋" w:asciiTheme="minorEastAsia" w:hAnsiTheme="minorEastAsia"/>
          <w:bCs/>
          <w:kern w:val="0"/>
          <w:sz w:val="24"/>
        </w:rPr>
        <w:t>时的</w:t>
      </w:r>
      <w:r>
        <w:rPr>
          <w:rFonts w:cs="仿宋" w:asciiTheme="minorEastAsia" w:hAnsiTheme="minorEastAsia"/>
          <w:bCs/>
          <w:kern w:val="0"/>
          <w:sz w:val="24"/>
        </w:rPr>
        <w:t>照片、</w:t>
      </w:r>
      <w:r>
        <w:rPr>
          <w:rFonts w:hint="eastAsia" w:asciiTheme="minorEastAsia" w:hAnsiTheme="minorEastAsia"/>
          <w:kern w:val="0"/>
          <w:sz w:val="24"/>
        </w:rPr>
        <w:t>通话内容录音、聊天消息、使用服务的时间、网站/移动应用/平台/软件浏览、使用、点击、操作的日志信息、操作系统版本等。</w:t>
      </w:r>
      <w:bookmarkStart w:id="5" w:name="_GoBack"/>
      <w:bookmarkEnd w:id="5"/>
    </w:p>
    <w:p>
      <w:pPr>
        <w:spacing w:line="360" w:lineRule="auto"/>
        <w:ind w:firstLine="482" w:firstLineChars="200"/>
        <w:rPr>
          <w:rFonts w:asciiTheme="minorEastAsia" w:hAnsiTheme="minorEastAsia"/>
          <w:kern w:val="0"/>
          <w:sz w:val="24"/>
        </w:rPr>
      </w:pPr>
      <w:r>
        <w:rPr>
          <w:rFonts w:hint="eastAsia" w:asciiTheme="minorEastAsia" w:hAnsiTheme="minorEastAsia"/>
          <w:b/>
          <w:kern w:val="0"/>
          <w:sz w:val="24"/>
        </w:rPr>
        <w:t>请注意，通过对个人信息的技术处理，使得个人信息主体无法被识别，且处理后不能被复原的信息，匿名化处理后的信息不属于个人信息。</w:t>
      </w:r>
      <w:r>
        <w:rPr>
          <w:rFonts w:hint="eastAsia" w:asciiTheme="minorEastAsia" w:hAnsiTheme="minorEastAsia"/>
          <w:kern w:val="0"/>
          <w:sz w:val="24"/>
        </w:rPr>
        <w:t>其他无法识别特定自然人身份或者反映特定自然人活动情况的信息不属于个人信息。贷款人在处理前述信息时不需要征得本人的同意。</w:t>
      </w:r>
    </w:p>
    <w:p>
      <w:pPr>
        <w:spacing w:line="360" w:lineRule="auto"/>
        <w:ind w:firstLine="480" w:firstLineChars="200"/>
        <w:rPr>
          <w:rFonts w:asciiTheme="minorEastAsia" w:hAnsiTheme="minorEastAsia"/>
          <w:kern w:val="0"/>
          <w:sz w:val="24"/>
        </w:rPr>
      </w:pPr>
    </w:p>
    <w:p>
      <w:pPr>
        <w:spacing w:line="360" w:lineRule="auto"/>
        <w:ind w:firstLine="482" w:firstLineChars="200"/>
        <w:rPr>
          <w:rFonts w:asciiTheme="minorEastAsia" w:hAnsiTheme="minorEastAsia"/>
          <w:b/>
          <w:kern w:val="0"/>
          <w:sz w:val="24"/>
        </w:rPr>
      </w:pPr>
      <w:r>
        <w:rPr>
          <w:rFonts w:hint="eastAsia" w:asciiTheme="minorEastAsia" w:hAnsiTheme="minorEastAsia"/>
          <w:b/>
          <w:kern w:val="0"/>
          <w:sz w:val="24"/>
        </w:rPr>
        <w:t>第二条 授权范围</w:t>
      </w:r>
    </w:p>
    <w:p>
      <w:pPr>
        <w:spacing w:line="360" w:lineRule="auto"/>
        <w:ind w:firstLine="482" w:firstLineChars="200"/>
        <w:rPr>
          <w:rFonts w:asciiTheme="minorEastAsia" w:hAnsiTheme="minorEastAsia"/>
          <w:b/>
          <w:kern w:val="0"/>
          <w:sz w:val="24"/>
        </w:rPr>
      </w:pPr>
      <w:r>
        <w:rPr>
          <w:rFonts w:hint="eastAsia" w:asciiTheme="minorEastAsia" w:hAnsiTheme="minorEastAsia"/>
          <w:b/>
          <w:kern w:val="0"/>
          <w:sz w:val="24"/>
        </w:rPr>
        <w:t>本人已知晓贷款人在办理涉及本人的业务时处理个人信息（含</w:t>
      </w:r>
      <w:r>
        <w:rPr>
          <w:rFonts w:hint="eastAsia" w:cs="仿宋" w:asciiTheme="minorEastAsia" w:hAnsiTheme="minorEastAsia"/>
          <w:b/>
          <w:bCs/>
          <w:kern w:val="0"/>
          <w:sz w:val="24"/>
        </w:rPr>
        <w:t>个人</w:t>
      </w:r>
      <w:r>
        <w:rPr>
          <w:rFonts w:hint="eastAsia" w:asciiTheme="minorEastAsia" w:hAnsiTheme="minorEastAsia"/>
          <w:b/>
          <w:kern w:val="0"/>
          <w:sz w:val="24"/>
        </w:rPr>
        <w:t>敏感信息）的必要性及对个人权益的影响（既包括获得贷款人提供的汽车金融相关服务，亦包括在发生信息泄露时带来的不良影响，即可能导致本人的人格尊严受到侵害或者人生财产安全受到危害），做出如下授权：</w:t>
      </w:r>
    </w:p>
    <w:p>
      <w:pPr>
        <w:spacing w:line="360" w:lineRule="auto"/>
        <w:ind w:firstLine="480" w:firstLineChars="200"/>
        <w:rPr>
          <w:rFonts w:cs="仿宋" w:asciiTheme="minorEastAsia" w:hAnsiTheme="minorEastAsia"/>
          <w:bCs/>
          <w:kern w:val="0"/>
          <w:sz w:val="24"/>
          <w:highlight w:val="none"/>
        </w:rPr>
      </w:pPr>
      <w:r>
        <w:rPr>
          <w:rFonts w:hint="eastAsia" w:asciiTheme="minorEastAsia" w:hAnsiTheme="minorEastAsia"/>
          <w:kern w:val="0"/>
          <w:sz w:val="24"/>
          <w:highlight w:val="none"/>
        </w:rPr>
        <w:t>（一）同意贷款人在办理涉及本人的业务时，</w:t>
      </w:r>
      <w:r>
        <w:rPr>
          <w:rFonts w:hint="eastAsia" w:cs="仿宋" w:asciiTheme="minorEastAsia" w:hAnsiTheme="minorEastAsia"/>
          <w:bCs/>
          <w:kern w:val="0"/>
          <w:sz w:val="24"/>
          <w:highlight w:val="none"/>
        </w:rPr>
        <w:t>核实、查询、收集或使用本人的如</w:t>
      </w:r>
      <w:r>
        <w:rPr>
          <w:rFonts w:cs="仿宋" w:asciiTheme="minorEastAsia" w:hAnsiTheme="minorEastAsia"/>
          <w:bCs/>
          <w:kern w:val="0"/>
          <w:sz w:val="24"/>
          <w:highlight w:val="none"/>
        </w:rPr>
        <w:t>第一条定义中的</w:t>
      </w:r>
      <w:r>
        <w:rPr>
          <w:rFonts w:hint="eastAsia" w:cs="仿宋" w:asciiTheme="minorEastAsia" w:hAnsiTheme="minorEastAsia"/>
          <w:bCs/>
          <w:kern w:val="0"/>
          <w:sz w:val="24"/>
          <w:highlight w:val="none"/>
        </w:rPr>
        <w:t>个人信息，情形</w:t>
      </w:r>
      <w:r>
        <w:rPr>
          <w:rFonts w:cs="仿宋" w:asciiTheme="minorEastAsia" w:hAnsiTheme="minorEastAsia"/>
          <w:bCs/>
          <w:kern w:val="0"/>
          <w:sz w:val="24"/>
          <w:highlight w:val="none"/>
        </w:rPr>
        <w:t>通常包括：</w:t>
      </w:r>
    </w:p>
    <w:p>
      <w:pPr>
        <w:spacing w:line="360" w:lineRule="auto"/>
        <w:ind w:firstLine="480" w:firstLineChars="200"/>
        <w:rPr>
          <w:rFonts w:asciiTheme="minorEastAsia" w:hAnsiTheme="minorEastAsia"/>
          <w:kern w:val="0"/>
          <w:sz w:val="24"/>
          <w:highlight w:val="none"/>
        </w:rPr>
      </w:pPr>
      <w:r>
        <w:rPr>
          <w:rFonts w:hint="eastAsia" w:cs="仿宋" w:asciiTheme="minorEastAsia" w:hAnsiTheme="minorEastAsia"/>
          <w:bCs/>
          <w:kern w:val="0"/>
          <w:sz w:val="24"/>
          <w:highlight w:val="none"/>
        </w:rPr>
        <w:t>1.</w:t>
      </w:r>
      <w:r>
        <w:rPr>
          <w:rFonts w:hint="eastAsia" w:asciiTheme="minorEastAsia" w:hAnsiTheme="minorEastAsia"/>
          <w:kern w:val="0"/>
          <w:sz w:val="24"/>
          <w:highlight w:val="none"/>
        </w:rPr>
        <w:t>通过向贷款人</w:t>
      </w:r>
      <w:r>
        <w:rPr>
          <w:rFonts w:hint="eastAsia" w:cs="仿宋" w:asciiTheme="minorEastAsia" w:hAnsiTheme="minorEastAsia"/>
          <w:bCs/>
          <w:kern w:val="0"/>
          <w:sz w:val="24"/>
          <w:highlight w:val="none"/>
        </w:rPr>
        <w:t>申请汽车贷款时</w:t>
      </w:r>
      <w:r>
        <w:rPr>
          <w:rFonts w:hint="eastAsia" w:asciiTheme="minorEastAsia" w:hAnsiTheme="minorEastAsia"/>
          <w:kern w:val="0"/>
          <w:sz w:val="24"/>
          <w:highlight w:val="none"/>
        </w:rPr>
        <w:t>提供的贷款申请材料和通过向数据服务公司（如朴道征信有限公司（联系方式：service@pudaocredit.cn ）、</w:t>
      </w:r>
      <w:r>
        <w:rPr>
          <w:rFonts w:hint="eastAsia" w:cs="仿宋" w:asciiTheme="minorEastAsia" w:hAnsiTheme="minorEastAsia"/>
          <w:bCs/>
          <w:kern w:val="0"/>
          <w:sz w:val="24"/>
          <w:highlight w:val="none"/>
        </w:rPr>
        <w:t>百行征信有限公司（联系电话0755-83080999）</w:t>
      </w:r>
      <w:r>
        <w:rPr>
          <w:rFonts w:hint="eastAsia" w:asciiTheme="minorEastAsia" w:hAnsiTheme="minorEastAsia"/>
          <w:kern w:val="0"/>
          <w:sz w:val="24"/>
          <w:highlight w:val="none"/>
        </w:rPr>
        <w:t>）依法存有本人某方面个人信息的其他机构（如授权经销商、服务提供商、政府机构、检察院、法院、公积金、社保、税务、民政、物流、通信运营商、电子商务平台、电子认证服务提供者、互联网平台、关联公司，公安部身份信息查询中心）核实、查询、收集或使用本人的个人信息：个人基本信息（姓名、证件号码、国籍、民族、地址、电话号码、婚姻情况）；个人身份信息（身份证、军官证、护照、驾驶证、工作证、社保卡、居住证）；个人财产信息（银行账户、信贷记录、征信信息、房产信息、流水记录）；个人生物识别信息（签名、声音、人脸）；网路身份标识（个人信息主体账号）；个人教育工作信息（个人职业、职位、学历、学位）；移动通信运营商信息（在网时长）等。</w:t>
      </w:r>
    </w:p>
    <w:p>
      <w:pPr>
        <w:spacing w:line="360" w:lineRule="auto"/>
        <w:ind w:firstLine="480" w:firstLineChars="200"/>
        <w:rPr>
          <w:rFonts w:cs="仿宋" w:asciiTheme="minorEastAsia" w:hAnsiTheme="minorEastAsia"/>
          <w:bCs/>
          <w:kern w:val="0"/>
          <w:sz w:val="24"/>
          <w:highlight w:val="none"/>
        </w:rPr>
      </w:pPr>
      <w:r>
        <w:rPr>
          <w:rFonts w:hint="eastAsia" w:cs="仿宋" w:asciiTheme="minorEastAsia" w:hAnsiTheme="minorEastAsia"/>
          <w:bCs/>
          <w:kern w:val="0"/>
          <w:sz w:val="24"/>
          <w:highlight w:val="none"/>
        </w:rPr>
        <w:t>2.为</w:t>
      </w:r>
      <w:r>
        <w:rPr>
          <w:rFonts w:cs="仿宋" w:asciiTheme="minorEastAsia" w:hAnsiTheme="minorEastAsia"/>
          <w:bCs/>
          <w:kern w:val="0"/>
          <w:sz w:val="24"/>
          <w:highlight w:val="none"/>
        </w:rPr>
        <w:t>实现以下目的，同意贷款人单独或</w:t>
      </w:r>
      <w:r>
        <w:rPr>
          <w:rFonts w:hint="eastAsia" w:cs="仿宋" w:asciiTheme="minorEastAsia" w:hAnsiTheme="minorEastAsia"/>
          <w:bCs/>
          <w:kern w:val="0"/>
          <w:sz w:val="24"/>
          <w:highlight w:val="none"/>
        </w:rPr>
        <w:t>联合主机厂</w:t>
      </w:r>
      <w:r>
        <w:rPr>
          <w:rFonts w:cs="仿宋" w:asciiTheme="minorEastAsia" w:hAnsiTheme="minorEastAsia"/>
          <w:bCs/>
          <w:kern w:val="0"/>
          <w:sz w:val="24"/>
          <w:highlight w:val="none"/>
        </w:rPr>
        <w:t>、经销商、服务提供商及</w:t>
      </w:r>
      <w:r>
        <w:rPr>
          <w:rFonts w:hint="eastAsia" w:cs="仿宋" w:asciiTheme="minorEastAsia" w:hAnsiTheme="minorEastAsia"/>
          <w:bCs/>
          <w:kern w:val="0"/>
          <w:sz w:val="24"/>
          <w:highlight w:val="none"/>
        </w:rPr>
        <w:t>在汽车销售、汽车租赁、汽车贷款、汽车保险和汽车售后服务等领域的合作伙伴处理</w:t>
      </w:r>
      <w:r>
        <w:rPr>
          <w:rFonts w:cs="仿宋" w:asciiTheme="minorEastAsia" w:hAnsiTheme="minorEastAsia"/>
          <w:bCs/>
          <w:kern w:val="0"/>
          <w:sz w:val="24"/>
          <w:highlight w:val="none"/>
        </w:rPr>
        <w:t>本人的个人</w:t>
      </w:r>
      <w:r>
        <w:rPr>
          <w:rFonts w:hint="eastAsia" w:cs="仿宋" w:asciiTheme="minorEastAsia" w:hAnsiTheme="minorEastAsia"/>
          <w:bCs/>
          <w:kern w:val="0"/>
          <w:sz w:val="24"/>
          <w:highlight w:val="none"/>
        </w:rPr>
        <w:t>信息</w:t>
      </w:r>
      <w:r>
        <w:rPr>
          <w:rFonts w:cs="仿宋" w:asciiTheme="minorEastAsia" w:hAnsiTheme="minorEastAsia"/>
          <w:bCs/>
          <w:kern w:val="0"/>
          <w:sz w:val="24"/>
          <w:highlight w:val="none"/>
        </w:rPr>
        <w:t>：</w:t>
      </w:r>
    </w:p>
    <w:p>
      <w:pPr>
        <w:spacing w:line="360" w:lineRule="auto"/>
        <w:ind w:firstLine="480" w:firstLineChars="200"/>
        <w:rPr>
          <w:rFonts w:cs="仿宋" w:asciiTheme="minorEastAsia" w:hAnsiTheme="minorEastAsia"/>
          <w:bCs/>
          <w:kern w:val="0"/>
          <w:sz w:val="24"/>
          <w:highlight w:val="none"/>
        </w:rPr>
      </w:pPr>
      <w:r>
        <w:rPr>
          <w:rFonts w:hint="eastAsia" w:cs="仿宋" w:asciiTheme="minorEastAsia" w:hAnsiTheme="minorEastAsia"/>
          <w:bCs/>
          <w:kern w:val="0"/>
          <w:sz w:val="24"/>
          <w:highlight w:val="none"/>
        </w:rPr>
        <w:t>a</w:t>
      </w:r>
      <w:r>
        <w:rPr>
          <w:rFonts w:cs="仿宋" w:asciiTheme="minorEastAsia" w:hAnsiTheme="minorEastAsia"/>
          <w:bCs/>
          <w:kern w:val="0"/>
          <w:sz w:val="24"/>
          <w:highlight w:val="none"/>
        </w:rPr>
        <w:t>)</w:t>
      </w:r>
      <w:r>
        <w:rPr>
          <w:rFonts w:hint="eastAsia" w:cs="仿宋" w:asciiTheme="minorEastAsia" w:hAnsiTheme="minorEastAsia"/>
          <w:bCs/>
          <w:kern w:val="0"/>
          <w:sz w:val="24"/>
          <w:highlight w:val="none"/>
        </w:rPr>
        <w:t>提供产品及服务；</w:t>
      </w:r>
    </w:p>
    <w:p>
      <w:pPr>
        <w:spacing w:line="360" w:lineRule="auto"/>
        <w:ind w:firstLine="480" w:firstLineChars="200"/>
        <w:rPr>
          <w:rFonts w:cs="仿宋" w:asciiTheme="minorEastAsia" w:hAnsiTheme="minorEastAsia"/>
          <w:bCs/>
          <w:kern w:val="0"/>
          <w:sz w:val="24"/>
          <w:highlight w:val="none"/>
        </w:rPr>
      </w:pPr>
      <w:r>
        <w:rPr>
          <w:rFonts w:hint="eastAsia" w:cs="仿宋" w:asciiTheme="minorEastAsia" w:hAnsiTheme="minorEastAsia"/>
          <w:bCs/>
          <w:kern w:val="0"/>
          <w:sz w:val="24"/>
          <w:highlight w:val="none"/>
        </w:rPr>
        <w:t>b)维持客户关系，或提升客户体验；</w:t>
      </w:r>
    </w:p>
    <w:p>
      <w:pPr>
        <w:spacing w:line="360" w:lineRule="auto"/>
        <w:ind w:firstLine="480" w:firstLineChars="200"/>
        <w:rPr>
          <w:rFonts w:cs="仿宋" w:asciiTheme="minorEastAsia" w:hAnsiTheme="minorEastAsia"/>
          <w:bCs/>
          <w:kern w:val="0"/>
          <w:sz w:val="24"/>
          <w:highlight w:val="none"/>
        </w:rPr>
      </w:pPr>
      <w:r>
        <w:rPr>
          <w:rFonts w:hint="eastAsia" w:cs="仿宋" w:asciiTheme="minorEastAsia" w:hAnsiTheme="minorEastAsia"/>
          <w:bCs/>
          <w:kern w:val="0"/>
          <w:sz w:val="24"/>
          <w:highlight w:val="none"/>
        </w:rPr>
        <w:t>c</w:t>
      </w:r>
      <w:r>
        <w:rPr>
          <w:rFonts w:cs="仿宋" w:asciiTheme="minorEastAsia" w:hAnsiTheme="minorEastAsia"/>
          <w:bCs/>
          <w:kern w:val="0"/>
          <w:sz w:val="24"/>
          <w:highlight w:val="none"/>
        </w:rPr>
        <w:t>)</w:t>
      </w:r>
      <w:r>
        <w:rPr>
          <w:rFonts w:hint="eastAsia" w:cs="仿宋" w:asciiTheme="minorEastAsia" w:hAnsiTheme="minorEastAsia"/>
          <w:bCs/>
          <w:kern w:val="0"/>
          <w:sz w:val="24"/>
          <w:highlight w:val="none"/>
        </w:rPr>
        <w:t>运营贷款人的相关服务平台；</w:t>
      </w:r>
    </w:p>
    <w:p>
      <w:pPr>
        <w:spacing w:line="360" w:lineRule="auto"/>
        <w:ind w:firstLine="480" w:firstLineChars="200"/>
        <w:rPr>
          <w:rFonts w:cs="仿宋" w:asciiTheme="minorEastAsia" w:hAnsiTheme="minorEastAsia"/>
          <w:bCs/>
          <w:kern w:val="0"/>
          <w:sz w:val="24"/>
          <w:highlight w:val="none"/>
        </w:rPr>
      </w:pPr>
      <w:r>
        <w:rPr>
          <w:rFonts w:hint="eastAsia" w:cs="仿宋" w:asciiTheme="minorEastAsia" w:hAnsiTheme="minorEastAsia"/>
          <w:bCs/>
          <w:kern w:val="0"/>
          <w:sz w:val="24"/>
          <w:highlight w:val="none"/>
        </w:rPr>
        <w:t>d</w:t>
      </w:r>
      <w:r>
        <w:rPr>
          <w:rFonts w:cs="仿宋" w:asciiTheme="minorEastAsia" w:hAnsiTheme="minorEastAsia"/>
          <w:bCs/>
          <w:kern w:val="0"/>
          <w:sz w:val="24"/>
          <w:highlight w:val="none"/>
        </w:rPr>
        <w:t>)</w:t>
      </w:r>
      <w:r>
        <w:rPr>
          <w:rFonts w:hint="eastAsia" w:cs="仿宋" w:asciiTheme="minorEastAsia" w:hAnsiTheme="minorEastAsia"/>
          <w:bCs/>
          <w:kern w:val="0"/>
          <w:sz w:val="24"/>
          <w:highlight w:val="none"/>
        </w:rPr>
        <w:t>提供信息及产品的更新情况；</w:t>
      </w:r>
    </w:p>
    <w:p>
      <w:pPr>
        <w:spacing w:line="360" w:lineRule="auto"/>
        <w:ind w:firstLine="480" w:firstLineChars="200"/>
        <w:rPr>
          <w:rFonts w:cs="仿宋" w:asciiTheme="minorEastAsia" w:hAnsiTheme="minorEastAsia"/>
          <w:bCs/>
          <w:kern w:val="0"/>
          <w:sz w:val="24"/>
          <w:highlight w:val="none"/>
        </w:rPr>
      </w:pPr>
      <w:r>
        <w:rPr>
          <w:rFonts w:hint="eastAsia" w:cs="仿宋" w:asciiTheme="minorEastAsia" w:hAnsiTheme="minorEastAsia"/>
          <w:bCs/>
          <w:kern w:val="0"/>
          <w:sz w:val="24"/>
          <w:highlight w:val="none"/>
        </w:rPr>
        <w:t>e</w:t>
      </w:r>
      <w:r>
        <w:rPr>
          <w:rFonts w:cs="仿宋" w:asciiTheme="minorEastAsia" w:hAnsiTheme="minorEastAsia"/>
          <w:bCs/>
          <w:kern w:val="0"/>
          <w:sz w:val="24"/>
          <w:highlight w:val="none"/>
        </w:rPr>
        <w:t>)</w:t>
      </w:r>
      <w:r>
        <w:rPr>
          <w:rFonts w:hint="eastAsia" w:cs="仿宋" w:asciiTheme="minorEastAsia" w:hAnsiTheme="minorEastAsia"/>
          <w:bCs/>
          <w:kern w:val="0"/>
          <w:sz w:val="24"/>
          <w:highlight w:val="none"/>
        </w:rPr>
        <w:t>为了市场营销、广告宣传和提供建议之目的，不定期地提供定制化内容和广告（例如发送产品活动信息），以告知可能提供的新产品、服务或促销；</w:t>
      </w:r>
    </w:p>
    <w:p>
      <w:pPr>
        <w:spacing w:line="360" w:lineRule="auto"/>
        <w:ind w:firstLine="480" w:firstLineChars="200"/>
        <w:rPr>
          <w:rFonts w:cs="仿宋" w:asciiTheme="minorEastAsia" w:hAnsiTheme="minorEastAsia"/>
          <w:bCs/>
          <w:kern w:val="0"/>
          <w:sz w:val="24"/>
          <w:highlight w:val="none"/>
        </w:rPr>
      </w:pPr>
      <w:r>
        <w:rPr>
          <w:rFonts w:hint="eastAsia" w:cs="仿宋" w:asciiTheme="minorEastAsia" w:hAnsiTheme="minorEastAsia"/>
          <w:bCs/>
          <w:kern w:val="0"/>
          <w:sz w:val="24"/>
          <w:highlight w:val="none"/>
        </w:rPr>
        <w:t>f</w:t>
      </w:r>
      <w:r>
        <w:rPr>
          <w:rFonts w:cs="仿宋" w:asciiTheme="minorEastAsia" w:hAnsiTheme="minorEastAsia"/>
          <w:bCs/>
          <w:kern w:val="0"/>
          <w:sz w:val="24"/>
          <w:highlight w:val="none"/>
        </w:rPr>
        <w:t>)</w:t>
      </w:r>
      <w:r>
        <w:rPr>
          <w:rFonts w:hint="eastAsia" w:cs="仿宋" w:asciiTheme="minorEastAsia" w:hAnsiTheme="minorEastAsia"/>
          <w:bCs/>
          <w:kern w:val="0"/>
          <w:sz w:val="24"/>
          <w:highlight w:val="none"/>
        </w:rPr>
        <w:t>为了提升服务的安全性和可靠性之目的，贷款人可能会检测和预防欺诈行为、不法活动，将本人的个人信息用于风险评估和安全目的；</w:t>
      </w:r>
    </w:p>
    <w:p>
      <w:pPr>
        <w:spacing w:line="360" w:lineRule="auto"/>
        <w:ind w:firstLine="480" w:firstLineChars="200"/>
        <w:rPr>
          <w:rFonts w:cs="仿宋" w:asciiTheme="minorEastAsia" w:hAnsiTheme="minorEastAsia"/>
          <w:bCs/>
          <w:kern w:val="0"/>
          <w:sz w:val="24"/>
          <w:highlight w:val="none"/>
        </w:rPr>
      </w:pPr>
      <w:r>
        <w:rPr>
          <w:rFonts w:hint="eastAsia" w:cs="仿宋" w:asciiTheme="minorEastAsia" w:hAnsiTheme="minorEastAsia"/>
          <w:bCs/>
          <w:kern w:val="0"/>
          <w:sz w:val="24"/>
          <w:highlight w:val="none"/>
        </w:rPr>
        <w:t>g</w:t>
      </w:r>
      <w:r>
        <w:rPr>
          <w:rFonts w:cs="仿宋" w:asciiTheme="minorEastAsia" w:hAnsiTheme="minorEastAsia"/>
          <w:bCs/>
          <w:kern w:val="0"/>
          <w:sz w:val="24"/>
          <w:highlight w:val="none"/>
        </w:rPr>
        <w:t>)</w:t>
      </w:r>
      <w:r>
        <w:rPr>
          <w:rFonts w:hint="eastAsia" w:cs="仿宋" w:asciiTheme="minorEastAsia" w:hAnsiTheme="minorEastAsia"/>
          <w:bCs/>
          <w:kern w:val="0"/>
          <w:sz w:val="24"/>
          <w:highlight w:val="none"/>
        </w:rPr>
        <w:t>为了数据分析之目的，贷款人可能将个人信息用于分析，以便让贷款人能够了解客户所在的位置、偏好和人口统计信息，或与其他来源（包括第三方）的数据相匹配，从而开发产品、服务或营销计划，改进贷款人的服务。</w:t>
      </w:r>
    </w:p>
    <w:p>
      <w:pPr>
        <w:spacing w:line="360" w:lineRule="auto"/>
        <w:ind w:firstLine="480" w:firstLineChars="200"/>
        <w:rPr>
          <w:rFonts w:asciiTheme="minorEastAsia" w:hAnsiTheme="minorEastAsia"/>
          <w:kern w:val="0"/>
          <w:sz w:val="24"/>
          <w:highlight w:val="none"/>
        </w:rPr>
      </w:pPr>
      <w:r>
        <w:rPr>
          <w:rFonts w:hint="eastAsia" w:asciiTheme="minorEastAsia" w:hAnsiTheme="minorEastAsia"/>
          <w:kern w:val="0"/>
          <w:sz w:val="24"/>
          <w:highlight w:val="none"/>
        </w:rPr>
        <w:t>（二）同意贷款人在办理涉及本人的业务时，</w:t>
      </w:r>
      <w:r>
        <w:rPr>
          <w:rFonts w:hint="eastAsia" w:asciiTheme="minorEastAsia" w:hAnsiTheme="minorEastAsia"/>
          <w:b/>
          <w:kern w:val="0"/>
          <w:sz w:val="24"/>
          <w:highlight w:val="none"/>
        </w:rPr>
        <w:t>有权对依法获取的本人个人信息进行</w:t>
      </w:r>
      <w:r>
        <w:rPr>
          <w:rFonts w:hint="eastAsia" w:cs="仿宋" w:asciiTheme="minorEastAsia" w:hAnsiTheme="minorEastAsia"/>
          <w:b/>
          <w:bCs/>
          <w:kern w:val="0"/>
          <w:sz w:val="24"/>
          <w:highlight w:val="none"/>
        </w:rPr>
        <w:t>储存、使用</w:t>
      </w:r>
      <w:r>
        <w:rPr>
          <w:rFonts w:hint="eastAsia" w:asciiTheme="minorEastAsia" w:hAnsiTheme="minorEastAsia"/>
          <w:b/>
          <w:kern w:val="0"/>
          <w:sz w:val="24"/>
          <w:highlight w:val="none"/>
        </w:rPr>
        <w:t>、分析、加工、</w:t>
      </w:r>
      <w:r>
        <w:rPr>
          <w:rFonts w:hint="eastAsia" w:cs="仿宋" w:asciiTheme="minorEastAsia" w:hAnsiTheme="minorEastAsia"/>
          <w:b/>
          <w:bCs/>
          <w:kern w:val="0"/>
          <w:sz w:val="24"/>
          <w:highlight w:val="none"/>
        </w:rPr>
        <w:t>传输、</w:t>
      </w:r>
      <w:r>
        <w:rPr>
          <w:rFonts w:hint="eastAsia" w:asciiTheme="minorEastAsia" w:hAnsiTheme="minorEastAsia"/>
          <w:b/>
          <w:kern w:val="0"/>
          <w:sz w:val="24"/>
          <w:highlight w:val="none"/>
        </w:rPr>
        <w:t>整理</w:t>
      </w:r>
      <w:r>
        <w:rPr>
          <w:rFonts w:hint="eastAsia" w:cs="仿宋" w:asciiTheme="minorEastAsia" w:hAnsiTheme="minorEastAsia"/>
          <w:b/>
          <w:bCs/>
          <w:kern w:val="0"/>
          <w:sz w:val="24"/>
          <w:highlight w:val="none"/>
        </w:rPr>
        <w:t>等</w:t>
      </w:r>
      <w:r>
        <w:rPr>
          <w:rFonts w:hint="eastAsia" w:asciiTheme="minorEastAsia" w:hAnsiTheme="minorEastAsia"/>
          <w:b/>
          <w:kern w:val="0"/>
          <w:sz w:val="24"/>
          <w:highlight w:val="none"/>
        </w:rPr>
        <w:t>处理</w:t>
      </w:r>
      <w:r>
        <w:rPr>
          <w:rFonts w:hint="eastAsia" w:cs="仿宋" w:asciiTheme="minorEastAsia" w:hAnsiTheme="minorEastAsia"/>
          <w:b/>
          <w:bCs/>
          <w:kern w:val="0"/>
          <w:sz w:val="24"/>
          <w:highlight w:val="none"/>
        </w:rPr>
        <w:t>方式</w:t>
      </w:r>
      <w:r>
        <w:rPr>
          <w:rFonts w:hint="eastAsia" w:asciiTheme="minorEastAsia" w:hAnsiTheme="minorEastAsia"/>
          <w:kern w:val="0"/>
          <w:sz w:val="24"/>
          <w:highlight w:val="none"/>
        </w:rPr>
        <w:t>（含将本人的个人信息纳入贷款人的风险模型并输出相应的信用评分/评级数据）。</w:t>
      </w:r>
    </w:p>
    <w:p>
      <w:pPr>
        <w:spacing w:line="360" w:lineRule="auto"/>
        <w:ind w:firstLine="480" w:firstLineChars="200"/>
        <w:rPr>
          <w:rFonts w:asciiTheme="minorEastAsia" w:hAnsiTheme="minorEastAsia"/>
          <w:kern w:val="0"/>
          <w:sz w:val="24"/>
          <w:highlight w:val="none"/>
        </w:rPr>
      </w:pPr>
      <w:r>
        <w:rPr>
          <w:rFonts w:hint="eastAsia" w:asciiTheme="minorEastAsia" w:hAnsiTheme="minorEastAsia"/>
          <w:kern w:val="0"/>
          <w:sz w:val="24"/>
          <w:highlight w:val="none"/>
        </w:rPr>
        <w:t>（三）同意贷款人在办理涉及本人的业务时，有权在最小且必要的原则下</w:t>
      </w:r>
      <w:r>
        <w:rPr>
          <w:rFonts w:hint="eastAsia" w:asciiTheme="minorEastAsia" w:hAnsiTheme="minorEastAsia"/>
          <w:b/>
          <w:kern w:val="0"/>
          <w:sz w:val="24"/>
          <w:highlight w:val="none"/>
        </w:rPr>
        <w:t>委托其他专业服务商处理信息</w:t>
      </w:r>
      <w:r>
        <w:rPr>
          <w:rFonts w:hint="eastAsia" w:asciiTheme="minorEastAsia" w:hAnsiTheme="minorEastAsia"/>
          <w:kern w:val="0"/>
          <w:sz w:val="24"/>
          <w:highlight w:val="none"/>
        </w:rPr>
        <w:t>，例如贷款人会聘请服务提供商提供基础设施技术服务、客户支持等服务，情形通常包括：</w:t>
      </w:r>
    </w:p>
    <w:p>
      <w:pPr>
        <w:spacing w:line="360" w:lineRule="auto"/>
        <w:ind w:firstLine="480" w:firstLineChars="200"/>
        <w:rPr>
          <w:rFonts w:asciiTheme="minorEastAsia" w:hAnsiTheme="minorEastAsia"/>
          <w:kern w:val="0"/>
          <w:sz w:val="24"/>
          <w:highlight w:val="none"/>
        </w:rPr>
      </w:pPr>
      <w:r>
        <w:rPr>
          <w:rFonts w:hint="eastAsia" w:cs="仿宋" w:asciiTheme="minorEastAsia" w:hAnsiTheme="minorEastAsia"/>
          <w:bCs/>
          <w:kern w:val="0"/>
          <w:sz w:val="24"/>
          <w:highlight w:val="none"/>
        </w:rPr>
        <w:t>1</w:t>
      </w:r>
      <w:r>
        <w:rPr>
          <w:rFonts w:cs="仿宋" w:asciiTheme="minorEastAsia" w:hAnsiTheme="minorEastAsia"/>
          <w:bCs/>
          <w:kern w:val="0"/>
          <w:sz w:val="24"/>
          <w:highlight w:val="none"/>
        </w:rPr>
        <w:t>.</w:t>
      </w:r>
      <w:r>
        <w:rPr>
          <w:rFonts w:hint="eastAsia" w:asciiTheme="minorEastAsia" w:hAnsiTheme="minorEastAsia"/>
          <w:kern w:val="0"/>
          <w:sz w:val="24"/>
          <w:highlight w:val="none"/>
        </w:rPr>
        <w:t>当向本人寄送与汽车金融服务相关的协议、文本或礼品时，物流服务提供商及礼品服务提供商受贷款人委托使用本人的手机号码信息、收货地址信息，用于向本人递送相关资料；</w:t>
      </w:r>
    </w:p>
    <w:p>
      <w:pPr>
        <w:spacing w:line="360" w:lineRule="auto"/>
        <w:ind w:firstLine="480" w:firstLineChars="200"/>
        <w:rPr>
          <w:rFonts w:asciiTheme="minorEastAsia" w:hAnsiTheme="minorEastAsia"/>
          <w:kern w:val="0"/>
          <w:sz w:val="24"/>
          <w:highlight w:val="none"/>
        </w:rPr>
      </w:pPr>
      <w:r>
        <w:rPr>
          <w:rFonts w:hint="eastAsia" w:cs="仿宋" w:asciiTheme="minorEastAsia" w:hAnsiTheme="minorEastAsia"/>
          <w:bCs/>
          <w:kern w:val="0"/>
          <w:sz w:val="24"/>
          <w:highlight w:val="none"/>
        </w:rPr>
        <w:t>2</w:t>
      </w:r>
      <w:r>
        <w:rPr>
          <w:rFonts w:cs="仿宋" w:asciiTheme="minorEastAsia" w:hAnsiTheme="minorEastAsia"/>
          <w:bCs/>
          <w:kern w:val="0"/>
          <w:sz w:val="24"/>
          <w:highlight w:val="none"/>
        </w:rPr>
        <w:t>.</w:t>
      </w:r>
      <w:r>
        <w:rPr>
          <w:rFonts w:hint="eastAsia" w:asciiTheme="minorEastAsia" w:hAnsiTheme="minorEastAsia"/>
          <w:kern w:val="0"/>
          <w:sz w:val="24"/>
          <w:highlight w:val="none"/>
        </w:rPr>
        <w:t>当贷款人需要向本人发送通知时，推送通知服务提供商受贷款人委托使用本人的手机号码，用于向本人发送通知；</w:t>
      </w:r>
    </w:p>
    <w:p>
      <w:pPr>
        <w:spacing w:line="360" w:lineRule="auto"/>
        <w:ind w:firstLine="480" w:firstLineChars="200"/>
        <w:rPr>
          <w:rFonts w:cs="仿宋" w:asciiTheme="minorEastAsia" w:hAnsiTheme="minorEastAsia"/>
          <w:bCs/>
          <w:kern w:val="0"/>
          <w:sz w:val="24"/>
        </w:rPr>
      </w:pPr>
      <w:r>
        <w:rPr>
          <w:rFonts w:hint="eastAsia" w:cs="仿宋" w:asciiTheme="minorEastAsia" w:hAnsiTheme="minorEastAsia"/>
          <w:bCs/>
          <w:kern w:val="0"/>
          <w:sz w:val="24"/>
          <w:highlight w:val="none"/>
        </w:rPr>
        <w:t>3</w:t>
      </w:r>
      <w:r>
        <w:rPr>
          <w:rFonts w:cs="仿宋" w:asciiTheme="minorEastAsia" w:hAnsiTheme="minorEastAsia"/>
          <w:bCs/>
          <w:kern w:val="0"/>
          <w:sz w:val="24"/>
          <w:highlight w:val="none"/>
        </w:rPr>
        <w:t>.</w:t>
      </w:r>
      <w:r>
        <w:rPr>
          <w:rFonts w:hint="eastAsia" w:asciiTheme="minorEastAsia" w:hAnsiTheme="minorEastAsia"/>
          <w:kern w:val="0"/>
          <w:sz w:val="24"/>
          <w:highlight w:val="none"/>
        </w:rPr>
        <w:t>为了履行金融机构反洗钱义务完成客户身份识别，贷款人会委托人脸识别的第三方服务提供商（腾讯云计算(北京)有限责任公司）进行活体人脸核身、委托全国公民身份信息认证服务提供商（全国公民身份证号码查询服务中心）进行身份证照片人像对比，为了进行电子合同签署，贷款人会委托电子签名的第三方服务提供商（中金金融认证中心有限公司）使用本人的笔迹和电子签名信息进行电子签名生成及电子合同的签署，这些服务商将仅</w:t>
      </w:r>
      <w:r>
        <w:rPr>
          <w:rFonts w:hint="eastAsia" w:asciiTheme="minorEastAsia" w:hAnsiTheme="minorEastAsia"/>
          <w:kern w:val="0"/>
          <w:sz w:val="24"/>
        </w:rPr>
        <w:t>在提供服务所必需的范围内使用本人的个人信息</w:t>
      </w:r>
      <w:r>
        <w:rPr>
          <w:rFonts w:hint="eastAsia" w:cs="仿宋" w:asciiTheme="minorEastAsia" w:hAnsiTheme="minorEastAsia"/>
          <w:bCs/>
          <w:kern w:val="0"/>
          <w:sz w:val="24"/>
        </w:rPr>
        <w:t>；</w:t>
      </w:r>
    </w:p>
    <w:p>
      <w:pPr>
        <w:spacing w:line="360" w:lineRule="auto"/>
        <w:ind w:firstLine="480" w:firstLineChars="200"/>
        <w:rPr>
          <w:rFonts w:hint="eastAsia" w:asciiTheme="minorEastAsia" w:hAnsiTheme="minorEastAsia"/>
          <w:kern w:val="0"/>
          <w:sz w:val="24"/>
        </w:rPr>
      </w:pPr>
      <w:r>
        <w:rPr>
          <w:rFonts w:hint="eastAsia" w:asciiTheme="minorEastAsia" w:hAnsiTheme="minorEastAsia"/>
          <w:bCs/>
          <w:kern w:val="0"/>
          <w:sz w:val="24"/>
        </w:rPr>
        <w:t xml:space="preserve">4. </w:t>
      </w:r>
      <w:r>
        <w:rPr>
          <w:rFonts w:hint="eastAsia" w:asciiTheme="minorEastAsia" w:hAnsiTheme="minorEastAsia"/>
          <w:kern w:val="0"/>
          <w:sz w:val="24"/>
        </w:rPr>
        <w:t>为了对电子签名过程中的个人信息及数据进行保存，贵公司会委托存证服务的第三方服务提供商（中金金融认证中心有限公司）对业务操作中收集到的个人信息（详见第一条）及有关数据电文进行保存，服务商将仅在提供服务所必需的范围内使用本人的个人信息；</w:t>
      </w:r>
    </w:p>
    <w:p>
      <w:pPr>
        <w:spacing w:line="360" w:lineRule="auto"/>
        <w:ind w:firstLine="480" w:firstLineChars="200"/>
        <w:rPr>
          <w:rFonts w:cs="仿宋" w:asciiTheme="minorEastAsia" w:hAnsiTheme="minorEastAsia"/>
          <w:bCs/>
          <w:kern w:val="0"/>
          <w:sz w:val="24"/>
          <w:highlight w:val="none"/>
        </w:rPr>
      </w:pPr>
      <w:r>
        <w:rPr>
          <w:rFonts w:hint="eastAsia" w:cs="仿宋" w:asciiTheme="minorEastAsia" w:hAnsiTheme="minorEastAsia"/>
          <w:bCs/>
          <w:kern w:val="0"/>
          <w:sz w:val="24"/>
        </w:rPr>
        <w:t>5.为了向本人提供完整的汽车金融服务，贷款人会委托第三方供应商协助或代表贷款人提供金</w:t>
      </w:r>
      <w:r>
        <w:rPr>
          <w:rFonts w:hint="eastAsia" w:cs="仿宋" w:asciiTheme="minorEastAsia" w:hAnsiTheme="minorEastAsia"/>
          <w:bCs/>
          <w:kern w:val="0"/>
          <w:sz w:val="24"/>
          <w:highlight w:val="none"/>
        </w:rPr>
        <w:t>融服务（如将本人的联系方式、车辆信息分享至贷款人的抵押解抵押供应商供其为贷款人提供车辆抵押和解抵押服务、将本人的联系方式、贷款逾期信息分享至贷款人的催收供应商供其为贷款人提供催收服务、将本人住址、职业等信息分享至贷款人的家访供应商供其为贷款人提供家访服务、将本人的贷款信息分享至律师供其为贷款人开展资产保全、诉讼和仲裁服务等），贷款人会将数据分享给上述贷款人委托的第三方供应商，这些供应商将仅被容许使用与其所提供服务相关的最少且必要之信息；</w:t>
      </w:r>
    </w:p>
    <w:p>
      <w:pPr>
        <w:spacing w:line="360" w:lineRule="auto"/>
        <w:ind w:firstLine="480" w:firstLineChars="200"/>
        <w:rPr>
          <w:rFonts w:asciiTheme="minorEastAsia" w:hAnsiTheme="minorEastAsia"/>
          <w:kern w:val="0"/>
          <w:sz w:val="24"/>
          <w:highlight w:val="none"/>
        </w:rPr>
      </w:pPr>
      <w:r>
        <w:rPr>
          <w:rFonts w:hint="eastAsia" w:cs="仿宋" w:asciiTheme="minorEastAsia" w:hAnsiTheme="minorEastAsia"/>
          <w:bCs/>
          <w:kern w:val="0"/>
          <w:sz w:val="24"/>
          <w:highlight w:val="none"/>
        </w:rPr>
        <w:t>6.</w:t>
      </w:r>
      <w:r>
        <w:rPr>
          <w:rFonts w:hint="eastAsia" w:asciiTheme="minorEastAsia" w:hAnsiTheme="minorEastAsia"/>
          <w:kern w:val="0"/>
          <w:sz w:val="24"/>
          <w:highlight w:val="none"/>
        </w:rPr>
        <w:t>为了提供完善的汽车金融的服务、完成支付交易以及满足本人的产品或服务要求（包括销售、交付和支援），贷款人可能会与代表贷款人处理数据的第三方服务提供商分享本人的信息，这些服务提供商将仅在提供服务所必需的范围内和期限内使用本人的个人信息。</w:t>
      </w:r>
    </w:p>
    <w:p>
      <w:pPr>
        <w:spacing w:line="360" w:lineRule="auto"/>
        <w:ind w:firstLine="480" w:firstLineChars="200"/>
        <w:rPr>
          <w:rFonts w:asciiTheme="minorEastAsia" w:hAnsiTheme="minorEastAsia"/>
          <w:kern w:val="0"/>
          <w:sz w:val="24"/>
          <w:highlight w:val="none"/>
        </w:rPr>
      </w:pPr>
      <w:r>
        <w:rPr>
          <w:rFonts w:hint="eastAsia" w:asciiTheme="minorEastAsia" w:hAnsiTheme="minorEastAsia"/>
          <w:kern w:val="0"/>
          <w:sz w:val="24"/>
          <w:highlight w:val="none"/>
        </w:rPr>
        <w:t>（四）同意贷款人在办理涉及本人的业务时，有权基于向本人提供汽车金融相关服务的目的在最小且必要的原则下</w:t>
      </w:r>
      <w:r>
        <w:rPr>
          <w:rFonts w:hint="eastAsia" w:asciiTheme="minorEastAsia" w:hAnsiTheme="minorEastAsia"/>
          <w:b/>
          <w:kern w:val="0"/>
          <w:sz w:val="24"/>
          <w:highlight w:val="none"/>
        </w:rPr>
        <w:t>共享本人的个人信息</w:t>
      </w:r>
      <w:r>
        <w:rPr>
          <w:rFonts w:hint="eastAsia" w:asciiTheme="minorEastAsia" w:hAnsiTheme="minorEastAsia"/>
          <w:kern w:val="0"/>
          <w:sz w:val="24"/>
          <w:highlight w:val="none"/>
        </w:rPr>
        <w:t>：</w:t>
      </w:r>
    </w:p>
    <w:p>
      <w:pPr>
        <w:spacing w:line="360" w:lineRule="auto"/>
        <w:ind w:firstLine="480" w:firstLineChars="200"/>
        <w:rPr>
          <w:rFonts w:asciiTheme="minorEastAsia" w:hAnsiTheme="minorEastAsia"/>
          <w:kern w:val="0"/>
          <w:sz w:val="24"/>
          <w:highlight w:val="none"/>
        </w:rPr>
      </w:pPr>
      <w:r>
        <w:rPr>
          <w:rFonts w:hint="eastAsia" w:cs="仿宋" w:asciiTheme="minorEastAsia" w:hAnsiTheme="minorEastAsia"/>
          <w:bCs/>
          <w:kern w:val="0"/>
          <w:sz w:val="24"/>
          <w:highlight w:val="none"/>
        </w:rPr>
        <w:t>1.</w:t>
      </w:r>
      <w:r>
        <w:rPr>
          <w:rFonts w:hint="eastAsia" w:asciiTheme="minorEastAsia" w:hAnsiTheme="minorEastAsia"/>
          <w:kern w:val="0"/>
          <w:sz w:val="24"/>
          <w:highlight w:val="none"/>
        </w:rPr>
        <w:t>因法律法规或政策规定，如因政府监管、政府税收、政府讯问、法律传票、法律诉讼、争议解决或类似法律程序所需；</w:t>
      </w:r>
    </w:p>
    <w:p>
      <w:pPr>
        <w:spacing w:line="360" w:lineRule="auto"/>
        <w:ind w:firstLine="480" w:firstLineChars="200"/>
        <w:rPr>
          <w:rFonts w:asciiTheme="minorEastAsia" w:hAnsiTheme="minorEastAsia"/>
          <w:kern w:val="0"/>
          <w:sz w:val="24"/>
          <w:highlight w:val="none"/>
        </w:rPr>
      </w:pPr>
      <w:r>
        <w:rPr>
          <w:rFonts w:hint="eastAsia" w:cs="仿宋" w:asciiTheme="minorEastAsia" w:hAnsiTheme="minorEastAsia"/>
          <w:bCs/>
          <w:kern w:val="0"/>
          <w:sz w:val="24"/>
          <w:highlight w:val="none"/>
        </w:rPr>
        <w:t>2.</w:t>
      </w:r>
      <w:r>
        <w:rPr>
          <w:rFonts w:hint="eastAsia" w:asciiTheme="minorEastAsia" w:hAnsiTheme="minorEastAsia"/>
          <w:kern w:val="0"/>
          <w:sz w:val="24"/>
          <w:highlight w:val="none"/>
        </w:rPr>
        <w:t>当贷款人善意地相信相关披露对保护贷款人的权利、保护本人的安全或其他人的安全、对调查欺诈行为或者应对法律执行的要求是必需的；</w:t>
      </w:r>
    </w:p>
    <w:p>
      <w:pPr>
        <w:spacing w:line="360" w:lineRule="auto"/>
        <w:ind w:firstLine="480" w:firstLineChars="200"/>
        <w:rPr>
          <w:rFonts w:asciiTheme="minorEastAsia" w:hAnsiTheme="minorEastAsia"/>
          <w:kern w:val="0"/>
          <w:sz w:val="24"/>
          <w:highlight w:val="none"/>
        </w:rPr>
      </w:pPr>
      <w:r>
        <w:rPr>
          <w:rFonts w:hint="eastAsia" w:cs="仿宋" w:asciiTheme="minorEastAsia" w:hAnsiTheme="minorEastAsia"/>
          <w:bCs/>
          <w:kern w:val="0"/>
          <w:sz w:val="24"/>
          <w:highlight w:val="none"/>
        </w:rPr>
        <w:t>3.</w:t>
      </w:r>
      <w:r>
        <w:rPr>
          <w:rFonts w:hint="eastAsia" w:asciiTheme="minorEastAsia" w:hAnsiTheme="minorEastAsia"/>
          <w:kern w:val="0"/>
          <w:sz w:val="24"/>
          <w:highlight w:val="none"/>
        </w:rPr>
        <w:t>分享给与贷款人有业务合作的相关方（如本人所购买车辆相关的经销商、服务提供商和主机厂、与贷款人一道为本人发放联合贷款的金融机构（如适用）、贷款人开展信贷资产转让、信贷资产收益权转让、债权转让、资产证券化、金融债券的交易对手方和相关服务机构等）以便进行华晨东亚汽车金融、业务合作伙伴或双方共同的市场活动，贷款人同样将以最小且必要的原则向其分享信息；</w:t>
      </w:r>
    </w:p>
    <w:p>
      <w:pPr>
        <w:spacing w:line="360" w:lineRule="auto"/>
        <w:ind w:firstLine="480" w:firstLineChars="200"/>
        <w:rPr>
          <w:rFonts w:asciiTheme="minorEastAsia" w:hAnsiTheme="minorEastAsia"/>
          <w:kern w:val="0"/>
          <w:sz w:val="24"/>
          <w:highlight w:val="none"/>
        </w:rPr>
      </w:pPr>
      <w:r>
        <w:rPr>
          <w:rFonts w:hint="eastAsia" w:cs="仿宋" w:asciiTheme="minorEastAsia" w:hAnsiTheme="minorEastAsia"/>
          <w:bCs/>
          <w:kern w:val="0"/>
          <w:sz w:val="24"/>
          <w:highlight w:val="none"/>
        </w:rPr>
        <w:t>4.</w:t>
      </w:r>
      <w:r>
        <w:rPr>
          <w:rFonts w:hint="eastAsia" w:asciiTheme="minorEastAsia" w:hAnsiTheme="minorEastAsia"/>
          <w:kern w:val="0"/>
          <w:sz w:val="24"/>
          <w:highlight w:val="none"/>
        </w:rPr>
        <w:t>分享给贷款人的审计机构、评级机构、律所和监管监察机构，以便于其对贷款人提供审计、评级、法律咨询服务或开展监管监察程序；</w:t>
      </w:r>
    </w:p>
    <w:p>
      <w:pPr>
        <w:spacing w:line="360" w:lineRule="auto"/>
        <w:ind w:firstLine="480" w:firstLineChars="200"/>
        <w:rPr>
          <w:rFonts w:asciiTheme="minorEastAsia" w:hAnsiTheme="minorEastAsia"/>
          <w:kern w:val="0"/>
          <w:sz w:val="24"/>
        </w:rPr>
      </w:pPr>
      <w:r>
        <w:rPr>
          <w:rFonts w:hint="eastAsia" w:cs="仿宋" w:asciiTheme="minorEastAsia" w:hAnsiTheme="minorEastAsia"/>
          <w:bCs/>
          <w:kern w:val="0"/>
          <w:sz w:val="24"/>
          <w:highlight w:val="none"/>
        </w:rPr>
        <w:t>5.</w:t>
      </w:r>
      <w:r>
        <w:rPr>
          <w:rFonts w:hint="eastAsia" w:asciiTheme="minorEastAsia" w:hAnsiTheme="minorEastAsia"/>
          <w:kern w:val="0"/>
          <w:sz w:val="24"/>
          <w:highlight w:val="none"/>
        </w:rPr>
        <w:t>单独或与华晨东亚汽车金融关联企业共同向相关政府机构</w:t>
      </w:r>
      <w:r>
        <w:rPr>
          <w:rFonts w:hint="eastAsia" w:asciiTheme="minorEastAsia" w:hAnsiTheme="minorEastAsia"/>
          <w:kern w:val="0"/>
          <w:sz w:val="24"/>
        </w:rPr>
        <w:t>披露信息以便符合法律、法规、政府或行政命令；</w:t>
      </w:r>
    </w:p>
    <w:p>
      <w:pPr>
        <w:spacing w:line="360" w:lineRule="auto"/>
        <w:ind w:firstLine="480" w:firstLineChars="200"/>
        <w:rPr>
          <w:rFonts w:asciiTheme="minorEastAsia" w:hAnsiTheme="minorEastAsia"/>
          <w:kern w:val="0"/>
          <w:sz w:val="24"/>
        </w:rPr>
      </w:pPr>
      <w:r>
        <w:rPr>
          <w:rFonts w:hint="eastAsia" w:cs="仿宋" w:asciiTheme="minorEastAsia" w:hAnsiTheme="minorEastAsia"/>
          <w:bCs/>
          <w:kern w:val="0"/>
          <w:sz w:val="24"/>
        </w:rPr>
        <w:t>6.</w:t>
      </w:r>
      <w:r>
        <w:rPr>
          <w:rFonts w:hint="eastAsia" w:asciiTheme="minorEastAsia" w:hAnsiTheme="minorEastAsia"/>
          <w:kern w:val="0"/>
          <w:sz w:val="24"/>
        </w:rPr>
        <w:t>在匿名或脱敏基础上（即无法通过该等信息识别到本人个人）与第三方分享</w:t>
      </w:r>
      <w:r>
        <w:rPr>
          <w:rFonts w:hint="eastAsia" w:cs="仿宋" w:asciiTheme="minorEastAsia" w:hAnsiTheme="minorEastAsia"/>
          <w:bCs/>
          <w:kern w:val="0"/>
          <w:sz w:val="24"/>
        </w:rPr>
        <w:t>。</w:t>
      </w:r>
    </w:p>
    <w:p>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请本人知悉，贷款人仅会出于合法、正当、必要、特定、明确的目的共享本人的个人信息，对贷款人仅为实现本政策中声明的目的与之共享个人信息的公司、组织和个人，贷款人将会与其签署相关信息保护和保密条款，要求他们遵守协议并采取相关的安全措施来保护本人的个人信息。</w:t>
      </w:r>
    </w:p>
    <w:p>
      <w:pPr>
        <w:spacing w:line="360" w:lineRule="auto"/>
        <w:ind w:firstLine="482" w:firstLineChars="200"/>
        <w:rPr>
          <w:rFonts w:asciiTheme="minorEastAsia" w:hAnsiTheme="minorEastAsia"/>
          <w:b/>
          <w:kern w:val="0"/>
          <w:sz w:val="24"/>
        </w:rPr>
      </w:pPr>
      <w:r>
        <w:rPr>
          <w:rFonts w:hint="eastAsia" w:asciiTheme="minorEastAsia" w:hAnsiTheme="minorEastAsia"/>
          <w:b/>
          <w:kern w:val="0"/>
          <w:sz w:val="24"/>
        </w:rPr>
        <w:t>（五）贷款人不会将本人的个人信息转让给任何公司、组织和个人，但以下情形除外：</w:t>
      </w:r>
    </w:p>
    <w:p>
      <w:pPr>
        <w:spacing w:line="360" w:lineRule="auto"/>
        <w:ind w:firstLine="480" w:firstLineChars="200"/>
        <w:rPr>
          <w:rFonts w:asciiTheme="minorEastAsia" w:hAnsiTheme="minorEastAsia"/>
          <w:kern w:val="0"/>
          <w:sz w:val="24"/>
        </w:rPr>
      </w:pPr>
      <w:r>
        <w:rPr>
          <w:rFonts w:hint="eastAsia" w:cs="仿宋" w:asciiTheme="minorEastAsia" w:hAnsiTheme="minorEastAsia"/>
          <w:bCs/>
          <w:kern w:val="0"/>
          <w:sz w:val="24"/>
        </w:rPr>
        <w:t>1.</w:t>
      </w:r>
      <w:r>
        <w:rPr>
          <w:rFonts w:hint="eastAsia" w:asciiTheme="minorEastAsia" w:hAnsiTheme="minorEastAsia"/>
          <w:kern w:val="0"/>
          <w:sz w:val="24"/>
        </w:rPr>
        <w:t>在获取明确同意的条件下转让。获得本人的明确同意或授权后，贷款人会向其他方转让本人的个人信息；</w:t>
      </w:r>
    </w:p>
    <w:p>
      <w:pPr>
        <w:spacing w:line="360" w:lineRule="auto"/>
        <w:ind w:firstLine="480" w:firstLineChars="200"/>
        <w:rPr>
          <w:rFonts w:asciiTheme="minorEastAsia" w:hAnsiTheme="minorEastAsia"/>
          <w:kern w:val="0"/>
          <w:sz w:val="24"/>
        </w:rPr>
      </w:pPr>
      <w:r>
        <w:rPr>
          <w:rFonts w:hint="eastAsia" w:cs="仿宋" w:asciiTheme="minorEastAsia" w:hAnsiTheme="minorEastAsia"/>
          <w:bCs/>
          <w:kern w:val="0"/>
          <w:sz w:val="24"/>
        </w:rPr>
        <w:t>2.</w:t>
      </w:r>
      <w:r>
        <w:rPr>
          <w:rFonts w:hint="eastAsia" w:asciiTheme="minorEastAsia" w:hAnsiTheme="minorEastAsia"/>
          <w:kern w:val="0"/>
          <w:sz w:val="24"/>
        </w:rPr>
        <w:t>根据法律法规规定或强制性的行政与司法要求；</w:t>
      </w:r>
    </w:p>
    <w:p>
      <w:pPr>
        <w:spacing w:line="360" w:lineRule="auto"/>
        <w:ind w:firstLine="480" w:firstLineChars="200"/>
        <w:rPr>
          <w:rFonts w:asciiTheme="minorEastAsia" w:hAnsiTheme="minorEastAsia"/>
          <w:kern w:val="0"/>
          <w:sz w:val="24"/>
        </w:rPr>
      </w:pPr>
      <w:r>
        <w:rPr>
          <w:rFonts w:hint="eastAsia" w:cs="仿宋" w:asciiTheme="minorEastAsia" w:hAnsiTheme="minorEastAsia"/>
          <w:bCs/>
          <w:kern w:val="0"/>
          <w:sz w:val="24"/>
        </w:rPr>
        <w:t>3.</w:t>
      </w:r>
      <w:r>
        <w:rPr>
          <w:rFonts w:hint="eastAsia" w:asciiTheme="minorEastAsia" w:hAnsiTheme="minorEastAsia"/>
          <w:kern w:val="0"/>
          <w:sz w:val="24"/>
        </w:rPr>
        <w:t>在涉及合并、收购或破产清算时，如涉及到个人信息转让，贷款人会要求新的持有本人个人信息的公司、组织继续受此隐私政策的约束，否则贷款人将要求该公司、组织重新向本人征求授权同意。</w:t>
      </w:r>
    </w:p>
    <w:p>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（六）</w:t>
      </w:r>
      <w:r>
        <w:rPr>
          <w:rFonts w:hint="eastAsia" w:asciiTheme="minorEastAsia" w:hAnsiTheme="minorEastAsia"/>
          <w:b/>
          <w:kern w:val="0"/>
          <w:sz w:val="24"/>
        </w:rPr>
        <w:t>若需公开披露本人的个人信息，贷款人会向本人告知并征得本人的明示同意，</w:t>
      </w:r>
      <w:r>
        <w:rPr>
          <w:rFonts w:hint="eastAsia" w:asciiTheme="minorEastAsia" w:hAnsiTheme="minorEastAsia"/>
          <w:kern w:val="0"/>
          <w:sz w:val="24"/>
        </w:rPr>
        <w:t>在公开披露前贷款人会开展安全影响评估，且在采取有效保护措施的前提下进行，与国家安全、国防安全、公共安全、公共卫生、重大公共利益或与犯罪侦查、起诉、审判和判决执行等直接相关的情形除外（但是，发生上述情况时，贷款人会要求披露请求方必须出具与之相应的有效法律文件，并对被披露的信息采取必要的安全防护措施。）。</w:t>
      </w:r>
    </w:p>
    <w:p>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（七）</w:t>
      </w:r>
      <w:r>
        <w:rPr>
          <w:rFonts w:hint="eastAsia" w:asciiTheme="minorEastAsia" w:hAnsiTheme="minorEastAsia"/>
          <w:b/>
          <w:kern w:val="0"/>
          <w:sz w:val="24"/>
        </w:rPr>
        <w:t>同意贷款人在提供产品或服务所需的期限内</w:t>
      </w:r>
      <w:r>
        <w:rPr>
          <w:rFonts w:hint="eastAsia" w:asciiTheme="minorEastAsia" w:hAnsiTheme="minorEastAsia"/>
          <w:kern w:val="0"/>
          <w:sz w:val="24"/>
        </w:rPr>
        <w:t>保存本人的个人信息，除非法律有强制的保存要求。个人信息的存储期限主要参考以下标准并以其中较长者为准：</w:t>
      </w:r>
    </w:p>
    <w:p>
      <w:pPr>
        <w:spacing w:line="360" w:lineRule="auto"/>
        <w:ind w:firstLine="480" w:firstLineChars="200"/>
        <w:rPr>
          <w:rFonts w:asciiTheme="minorEastAsia" w:hAnsiTheme="minorEastAsia"/>
          <w:kern w:val="0"/>
          <w:sz w:val="24"/>
        </w:rPr>
      </w:pPr>
      <w:r>
        <w:rPr>
          <w:rFonts w:hint="eastAsia" w:cs="仿宋" w:asciiTheme="minorEastAsia" w:hAnsiTheme="minorEastAsia"/>
          <w:bCs/>
          <w:kern w:val="0"/>
          <w:sz w:val="24"/>
        </w:rPr>
        <w:t>1.</w:t>
      </w:r>
      <w:r>
        <w:rPr>
          <w:rFonts w:hint="eastAsia" w:asciiTheme="minorEastAsia" w:hAnsiTheme="minorEastAsia"/>
          <w:kern w:val="0"/>
          <w:sz w:val="24"/>
        </w:rPr>
        <w:t>完成与本人相关的交易目的、维护相应交易及业务记录，以应对可能的查询或投诉；</w:t>
      </w:r>
    </w:p>
    <w:p>
      <w:pPr>
        <w:spacing w:line="360" w:lineRule="auto"/>
        <w:ind w:firstLine="480" w:firstLineChars="200"/>
        <w:rPr>
          <w:rFonts w:asciiTheme="minorEastAsia" w:hAnsiTheme="minorEastAsia"/>
          <w:kern w:val="0"/>
          <w:sz w:val="24"/>
        </w:rPr>
      </w:pPr>
      <w:r>
        <w:rPr>
          <w:rFonts w:hint="eastAsia" w:cs="仿宋" w:asciiTheme="minorEastAsia" w:hAnsiTheme="minorEastAsia"/>
          <w:bCs/>
          <w:kern w:val="0"/>
          <w:sz w:val="24"/>
        </w:rPr>
        <w:t>2.</w:t>
      </w:r>
      <w:r>
        <w:rPr>
          <w:rFonts w:hint="eastAsia" w:asciiTheme="minorEastAsia" w:hAnsiTheme="minorEastAsia"/>
          <w:kern w:val="0"/>
          <w:sz w:val="24"/>
        </w:rPr>
        <w:t>保证贷款人为本人提供服务的安全和质量；</w:t>
      </w:r>
    </w:p>
    <w:p>
      <w:pPr>
        <w:spacing w:line="360" w:lineRule="auto"/>
        <w:ind w:firstLine="480" w:firstLineChars="200"/>
        <w:rPr>
          <w:rFonts w:asciiTheme="minorEastAsia" w:hAnsiTheme="minorEastAsia"/>
          <w:kern w:val="0"/>
          <w:sz w:val="24"/>
        </w:rPr>
      </w:pPr>
      <w:r>
        <w:rPr>
          <w:rFonts w:hint="eastAsia" w:cs="仿宋" w:asciiTheme="minorEastAsia" w:hAnsiTheme="minorEastAsia"/>
          <w:bCs/>
          <w:kern w:val="0"/>
          <w:sz w:val="24"/>
        </w:rPr>
        <w:t>3.</w:t>
      </w:r>
      <w:r>
        <w:rPr>
          <w:rFonts w:hint="eastAsia" w:asciiTheme="minorEastAsia" w:hAnsiTheme="minorEastAsia"/>
          <w:kern w:val="0"/>
          <w:sz w:val="24"/>
        </w:rPr>
        <w:t>是否本人同意更长的保存期间；</w:t>
      </w:r>
    </w:p>
    <w:p>
      <w:pPr>
        <w:spacing w:line="360" w:lineRule="auto"/>
        <w:ind w:firstLine="480" w:firstLineChars="200"/>
        <w:rPr>
          <w:rFonts w:asciiTheme="minorEastAsia" w:hAnsiTheme="minorEastAsia"/>
          <w:kern w:val="0"/>
          <w:sz w:val="24"/>
        </w:rPr>
      </w:pPr>
      <w:r>
        <w:rPr>
          <w:rFonts w:hint="eastAsia" w:cs="仿宋" w:asciiTheme="minorEastAsia" w:hAnsiTheme="minorEastAsia"/>
          <w:bCs/>
          <w:kern w:val="0"/>
          <w:sz w:val="24"/>
        </w:rPr>
        <w:t>4.</w:t>
      </w:r>
      <w:r>
        <w:rPr>
          <w:rFonts w:hint="eastAsia" w:asciiTheme="minorEastAsia" w:hAnsiTheme="minorEastAsia"/>
          <w:kern w:val="0"/>
          <w:sz w:val="24"/>
        </w:rPr>
        <w:t>是否存在关于保存期限的其他特别约定或法律法规规定。</w:t>
      </w:r>
    </w:p>
    <w:p>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在超出保留期间后，贷款人会根据适用法律的要求删除本人的个人信息，或使其匿名化处理（经过匿名化处理的数据无法用来与任何个人关联到一起</w:t>
      </w:r>
      <w:r>
        <w:rPr>
          <w:rFonts w:hint="eastAsia" w:cs="仿宋" w:asciiTheme="minorEastAsia" w:hAnsiTheme="minorEastAsia"/>
          <w:bCs/>
          <w:kern w:val="0"/>
          <w:sz w:val="24"/>
        </w:rPr>
        <w:t>），或妥善</w:t>
      </w:r>
      <w:r>
        <w:rPr>
          <w:rFonts w:cs="仿宋" w:asciiTheme="minorEastAsia" w:hAnsiTheme="minorEastAsia"/>
          <w:bCs/>
          <w:kern w:val="0"/>
          <w:sz w:val="24"/>
        </w:rPr>
        <w:t>存储并</w:t>
      </w:r>
      <w:r>
        <w:rPr>
          <w:rFonts w:hint="eastAsia" w:cs="仿宋" w:asciiTheme="minorEastAsia" w:hAnsiTheme="minorEastAsia"/>
          <w:bCs/>
          <w:kern w:val="0"/>
          <w:sz w:val="24"/>
        </w:rPr>
        <w:t>采取</w:t>
      </w:r>
      <w:r>
        <w:rPr>
          <w:rFonts w:cs="仿宋" w:asciiTheme="minorEastAsia" w:hAnsiTheme="minorEastAsia"/>
          <w:bCs/>
          <w:kern w:val="0"/>
          <w:sz w:val="24"/>
        </w:rPr>
        <w:t>必要的安全保护措施</w:t>
      </w:r>
      <w:r>
        <w:rPr>
          <w:rFonts w:hint="eastAsia" w:cs="仿宋" w:asciiTheme="minorEastAsia" w:hAnsiTheme="minorEastAsia"/>
          <w:bCs/>
          <w:kern w:val="0"/>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（八）</w:t>
      </w:r>
      <w:r>
        <w:rPr>
          <w:rFonts w:hint="eastAsia" w:asciiTheme="minorEastAsia" w:hAnsiTheme="minorEastAsia"/>
          <w:bCs/>
          <w:sz w:val="24"/>
        </w:rPr>
        <w:t>本人如</w:t>
      </w:r>
      <w:r>
        <w:rPr>
          <w:rFonts w:asciiTheme="minorEastAsia" w:hAnsiTheme="minorEastAsia"/>
          <w:bCs/>
          <w:sz w:val="24"/>
        </w:rPr>
        <w:t>需要</w:t>
      </w:r>
      <w:r>
        <w:rPr>
          <w:rFonts w:asciiTheme="minorEastAsia" w:hAnsiTheme="minorEastAsia"/>
          <w:b/>
          <w:bCs/>
          <w:sz w:val="24"/>
        </w:rPr>
        <w:t>撤回</w:t>
      </w:r>
      <w:r>
        <w:rPr>
          <w:rFonts w:hint="eastAsia" w:asciiTheme="minorEastAsia" w:hAnsiTheme="minorEastAsia"/>
          <w:b/>
          <w:bCs/>
          <w:sz w:val="24"/>
        </w:rPr>
        <w:t>授权</w:t>
      </w:r>
      <w:r>
        <w:rPr>
          <w:rFonts w:asciiTheme="minorEastAsia" w:hAnsiTheme="minorEastAsia"/>
          <w:b/>
          <w:bCs/>
          <w:sz w:val="24"/>
        </w:rPr>
        <w:t>，</w:t>
      </w:r>
      <w:r>
        <w:rPr>
          <w:rFonts w:hint="eastAsia" w:asciiTheme="minorEastAsia" w:hAnsiTheme="minorEastAsia"/>
          <w:b/>
          <w:bCs/>
          <w:sz w:val="24"/>
        </w:rPr>
        <w:t>本人会通过本授权书中的联系方式联系贵公司进行人工处理</w:t>
      </w:r>
      <w:r>
        <w:rPr>
          <w:rFonts w:hint="eastAsia" w:asciiTheme="minorEastAsia" w:hAnsiTheme="minorEastAsia"/>
          <w:bCs/>
          <w:sz w:val="24"/>
        </w:rPr>
        <w:t>。</w:t>
      </w:r>
      <w:r>
        <w:rPr>
          <w:rFonts w:hint="eastAsia" w:asciiTheme="minorEastAsia" w:hAnsiTheme="minorEastAsia"/>
          <w:b/>
          <w:bCs/>
          <w:sz w:val="24"/>
        </w:rPr>
        <w:t>本人知晓</w:t>
      </w:r>
      <w:r>
        <w:rPr>
          <w:rFonts w:asciiTheme="minorEastAsia" w:hAnsiTheme="minorEastAsia"/>
          <w:b/>
          <w:bCs/>
          <w:sz w:val="24"/>
        </w:rPr>
        <w:t>并同意，</w:t>
      </w:r>
      <w:r>
        <w:rPr>
          <w:rFonts w:hint="eastAsia" w:asciiTheme="minorEastAsia" w:hAnsiTheme="minorEastAsia"/>
          <w:b/>
          <w:bCs/>
          <w:sz w:val="24"/>
        </w:rPr>
        <w:t>撤回授权的决定，不会影响贷款人此前基于本人授权而开展的个人信息处理活动的效力。本人知晓</w:t>
      </w:r>
      <w:r>
        <w:rPr>
          <w:rFonts w:asciiTheme="minorEastAsia" w:hAnsiTheme="minorEastAsia"/>
          <w:b/>
          <w:bCs/>
          <w:sz w:val="24"/>
        </w:rPr>
        <w:t>并同意，</w:t>
      </w:r>
      <w:r>
        <w:rPr>
          <w:rFonts w:hint="eastAsia" w:asciiTheme="minorEastAsia" w:hAnsiTheme="minorEastAsia"/>
          <w:b/>
          <w:bCs/>
          <w:sz w:val="24"/>
        </w:rPr>
        <w:t>申请撤回对于本授权书的同意，将导致本人与贵司的业务合作无法继续开展，将视为申请与贵公司终止所有业务合作关系</w:t>
      </w:r>
      <w:r>
        <w:rPr>
          <w:rFonts w:hint="eastAsia" w:asciiTheme="minorEastAsia" w:hAnsiTheme="minorEastAsia"/>
          <w:bCs/>
          <w:sz w:val="24"/>
        </w:rPr>
        <w:t>，包括：个人授信额度</w:t>
      </w:r>
      <w:r>
        <w:rPr>
          <w:rFonts w:asciiTheme="minorEastAsia" w:hAnsiTheme="minorEastAsia"/>
          <w:bCs/>
          <w:sz w:val="24"/>
        </w:rPr>
        <w:t>/信贷业务处于申请过程中的，即视为撤回申请，终止业务合作；个人授信额度/信贷业务已申请通过，并已与</w:t>
      </w:r>
      <w:r>
        <w:rPr>
          <w:rFonts w:hint="eastAsia" w:asciiTheme="minorEastAsia" w:hAnsiTheme="minorEastAsia"/>
          <w:bCs/>
          <w:sz w:val="24"/>
        </w:rPr>
        <w:t>贷款人签署相关贷款合同且贷款已发放的，即视为贷款合同项下违约事件，贷款人可自行决定采取以下一项或多项救济，包括要求本人立即结清贷款。</w:t>
      </w:r>
    </w:p>
    <w:p>
      <w:pPr>
        <w:numPr>
          <w:ilvl w:val="0"/>
          <w:numId w:val="0"/>
        </w:numPr>
        <w:spacing w:line="360" w:lineRule="auto"/>
        <w:ind w:firstLine="482" w:firstLineChars="200"/>
        <w:rPr>
          <w:rFonts w:asciiTheme="minorEastAsia" w:hAnsiTheme="minorEastAsia"/>
          <w:b/>
          <w:sz w:val="24"/>
        </w:rPr>
      </w:pPr>
    </w:p>
    <w:p>
      <w:pPr>
        <w:spacing w:line="360" w:lineRule="auto"/>
        <w:ind w:firstLine="482" w:firstLineChars="200"/>
        <w:rPr>
          <w:rFonts w:asciiTheme="minorEastAsia" w:hAnsiTheme="minorEastAsia"/>
          <w:b/>
          <w:sz w:val="24"/>
        </w:rPr>
      </w:pPr>
      <w:r>
        <w:rPr>
          <w:rFonts w:hint="eastAsia" w:asciiTheme="minorEastAsia" w:hAnsiTheme="minorEastAsia"/>
          <w:b/>
          <w:sz w:val="24"/>
        </w:rPr>
        <w:t>若</w:t>
      </w:r>
      <w:r>
        <w:rPr>
          <w:rFonts w:hint="eastAsia" w:asciiTheme="minorEastAsia" w:hAnsiTheme="minorEastAsia"/>
          <w:b/>
          <w:bCs/>
          <w:sz w:val="24"/>
        </w:rPr>
        <w:t>申请</w:t>
      </w:r>
      <w:r>
        <w:rPr>
          <w:rFonts w:hint="eastAsia" w:asciiTheme="minorEastAsia" w:hAnsiTheme="minorEastAsia"/>
          <w:b/>
          <w:sz w:val="24"/>
        </w:rPr>
        <w:t>贵公司与上海银行股份有限公司浦西分行联合发放贷款（涉及本人的业务），本人同意贷款人可将上述本人个人信息披露给</w:t>
      </w:r>
      <w:r>
        <w:rPr>
          <w:rFonts w:hint="eastAsia" w:asciiTheme="minorEastAsia" w:hAnsiTheme="minorEastAsia"/>
          <w:b/>
          <w:bCs/>
          <w:sz w:val="24"/>
        </w:rPr>
        <w:t>上海银行股份有限公司浦西分行及其关联公司</w:t>
      </w:r>
      <w:r>
        <w:rPr>
          <w:rFonts w:hint="eastAsia" w:asciiTheme="minorEastAsia" w:hAnsiTheme="minorEastAsia"/>
          <w:b/>
          <w:sz w:val="24"/>
        </w:rPr>
        <w:t>用于联合贷款之目的。</w:t>
      </w:r>
    </w:p>
    <w:p>
      <w:pPr>
        <w:spacing w:line="360" w:lineRule="auto"/>
        <w:ind w:firstLine="482" w:firstLineChars="200"/>
        <w:rPr>
          <w:rFonts w:asciiTheme="minorEastAsia" w:hAnsiTheme="minorEastAsia"/>
          <w:b/>
          <w:sz w:val="24"/>
        </w:rPr>
      </w:pPr>
      <w:r>
        <w:rPr>
          <w:rFonts w:hint="eastAsia" w:asciiTheme="minorEastAsia" w:hAnsiTheme="minorEastAsia"/>
          <w:b/>
          <w:sz w:val="24"/>
        </w:rPr>
        <w:t>若</w:t>
      </w:r>
      <w:r>
        <w:rPr>
          <w:rFonts w:hint="eastAsia" w:asciiTheme="minorEastAsia" w:hAnsiTheme="minorEastAsia"/>
          <w:b/>
          <w:bCs/>
          <w:sz w:val="24"/>
        </w:rPr>
        <w:t>申请</w:t>
      </w:r>
      <w:r>
        <w:rPr>
          <w:rFonts w:hint="eastAsia" w:asciiTheme="minorEastAsia" w:hAnsiTheme="minorEastAsia"/>
          <w:b/>
          <w:sz w:val="24"/>
        </w:rPr>
        <w:t>贵公司与东亚银行（中国）有限公司联合贷款（涉及本人的业务），本人同意贷款人可将上述本人个人信息披露给</w:t>
      </w:r>
      <w:r>
        <w:rPr>
          <w:rFonts w:hint="eastAsia" w:asciiTheme="minorEastAsia" w:hAnsiTheme="minorEastAsia"/>
          <w:b/>
          <w:bCs/>
          <w:sz w:val="24"/>
        </w:rPr>
        <w:t>【东亚银行（中国）有限公司】及其所在集团的成员机构仅用于联合贷款及报送监管部门的目的，并授权【东亚银行（中国）有限公司】可就【其境外母行的对账需求、风控需求】目的，向【其境外母行（即：东亚银行有限公司）及境外的东亚银行集团成员机构】提供本人的【个人基本概况信息（客户姓名、证件号码、证件类型、客户类型、发证国家）、账户基本信息、合同基本信息、贷款业务信息、交易信息、个人信贷信息】，【其境外母行（即：东亚银行有限公司）及境外的东亚银行集团成员机构】可为此目的【收集、使用、处理】本人的前述个人信息。本人知悉，您可通过【东亚银行个人资料收集（客户）声明网址（https://www.hkbea.com/pdf/tc/hkbea-privacy-policy-declaration.pdf）】所披露的渠道联系【其境外母行（即：东亚银行有限公司）及境外的东亚银行集团成员机构】，行使本人的个人信息相关权利。本人知悉，若本人不同意上述授权条款，本人将无法【办理贵公司</w:t>
      </w:r>
      <w:r>
        <w:rPr>
          <w:rFonts w:asciiTheme="minorEastAsia" w:hAnsiTheme="minorEastAsia"/>
          <w:b/>
          <w:bCs/>
          <w:sz w:val="24"/>
        </w:rPr>
        <w:t>与</w:t>
      </w:r>
      <w:r>
        <w:rPr>
          <w:rFonts w:hint="eastAsia" w:asciiTheme="minorEastAsia" w:hAnsiTheme="minorEastAsia"/>
          <w:b/>
          <w:bCs/>
          <w:sz w:val="24"/>
        </w:rPr>
        <w:t>东亚银行（中国）有限公司联合贷款服务】，但不影响本人继续使用其他功能或服务。</w:t>
      </w:r>
      <w:r>
        <w:rPr>
          <w:rFonts w:hint="eastAsia" w:asciiTheme="minorEastAsia" w:hAnsiTheme="minorEastAsia"/>
          <w:b/>
          <w:sz w:val="24"/>
        </w:rPr>
        <w:t>东亚银行（中国）有限公司将根据最小且必要的原则收集、存储、使用、加工等处理上述第二条授权范围内的个人信息。</w:t>
      </w:r>
      <w:r>
        <w:rPr>
          <w:rFonts w:hint="eastAsia" w:asciiTheme="minorEastAsia" w:hAnsiTheme="minorEastAsia"/>
          <w:b/>
          <w:bCs/>
          <w:sz w:val="24"/>
        </w:rPr>
        <w:t>本人同意前述条款中</w:t>
      </w:r>
      <w:r>
        <w:rPr>
          <w:rFonts w:hint="eastAsia" w:asciiTheme="minorEastAsia" w:hAnsiTheme="minorEastAsia"/>
          <w:b/>
          <w:sz w:val="24"/>
        </w:rPr>
        <w:t>东亚银行（中国）有限公司联合贷款涉及的个人</w:t>
      </w:r>
      <w:r>
        <w:rPr>
          <w:rFonts w:hint="eastAsia" w:asciiTheme="minorEastAsia" w:hAnsiTheme="minorEastAsia"/>
          <w:b/>
          <w:bCs/>
          <w:sz w:val="24"/>
        </w:rPr>
        <w:t>信息跨境内容（授权人签字）：</w:t>
      </w:r>
    </w:p>
    <w:p>
      <w:pPr>
        <w:spacing w:line="360" w:lineRule="auto"/>
        <w:ind w:firstLine="482" w:firstLineChars="200"/>
        <w:rPr>
          <w:rFonts w:asciiTheme="minorEastAsia" w:hAnsiTheme="minorEastAsia"/>
          <w:b/>
          <w:sz w:val="24"/>
        </w:rPr>
      </w:pPr>
    </w:p>
    <w:p>
      <w:pPr>
        <w:spacing w:line="360" w:lineRule="auto"/>
        <w:ind w:firstLine="482" w:firstLineChars="200"/>
        <w:rPr>
          <w:rFonts w:asciiTheme="minorEastAsia" w:hAnsiTheme="minorEastAsia"/>
          <w:b/>
          <w:sz w:val="24"/>
        </w:rPr>
      </w:pPr>
    </w:p>
    <w:p>
      <w:pPr>
        <w:spacing w:line="360" w:lineRule="auto"/>
        <w:ind w:firstLine="482" w:firstLineChars="200"/>
        <w:rPr>
          <w:rFonts w:asciiTheme="minorEastAsia" w:hAnsiTheme="minorEastAsia"/>
          <w:sz w:val="24"/>
        </w:rPr>
      </w:pPr>
      <w:r>
        <w:rPr>
          <w:rFonts w:hint="eastAsia" w:asciiTheme="minorEastAsia" w:hAnsiTheme="minorEastAsia"/>
          <w:b/>
          <w:sz w:val="24"/>
        </w:rPr>
        <w:t>若申请贵公司与南洋商业银行（中国）有限公司无锡分行联合发放贷款（涉及本人的业务），本人同意贷款人可将上述本人个人信息披露给南洋商业银行（中国）有限公司无锡分行及其关联公司用于联合贷款之目的。</w:t>
      </w:r>
    </w:p>
    <w:p>
      <w:pPr>
        <w:spacing w:line="360" w:lineRule="auto"/>
        <w:ind w:firstLine="482" w:firstLineChars="200"/>
        <w:rPr>
          <w:rFonts w:asciiTheme="minorEastAsia" w:hAnsiTheme="minorEastAsia"/>
          <w:sz w:val="24"/>
        </w:rPr>
      </w:pPr>
      <w:r>
        <w:rPr>
          <w:rFonts w:hint="eastAsia" w:asciiTheme="minorEastAsia" w:hAnsiTheme="minorEastAsia"/>
          <w:b/>
          <w:sz w:val="24"/>
        </w:rPr>
        <w:t>若申请贵公司与兴业银行股份有限公司上海分行联合发放贷款（涉及本人的业务），本人同意贷款人可将上述本人个人信息披露给兴业银行股份有限公司上海分行及其关联公司，并授权兴业银行股份有限公司上海分行将本人个人信息与第三方服务商分享，信息共享方除第二条授权范围已提及的之外，还包括：</w:t>
      </w:r>
      <w:r>
        <w:rPr>
          <w:rFonts w:asciiTheme="minorEastAsia" w:hAnsiTheme="minorEastAsia"/>
          <w:b/>
          <w:sz w:val="24"/>
        </w:rPr>
        <w:t>1）</w:t>
      </w:r>
      <w:r>
        <w:rPr>
          <w:rFonts w:hint="eastAsia" w:asciiTheme="minorEastAsia" w:hAnsiTheme="minorEastAsia"/>
          <w:b/>
          <w:sz w:val="24"/>
        </w:rPr>
        <w:t>兴业数字金融（上海）服务股份有限公司</w:t>
      </w:r>
      <w:r>
        <w:rPr>
          <w:rFonts w:hint="eastAsia" w:asciiTheme="minorEastAsia" w:hAnsiTheme="minorEastAsia"/>
          <w:b/>
          <w:sz w:val="24"/>
          <w:lang w:eastAsia="zh-CN"/>
        </w:rPr>
        <w:t>（中国（上海）自由贸易试验区杨高南路729号第41层）</w:t>
      </w:r>
      <w:r>
        <w:rPr>
          <w:rFonts w:hint="eastAsia" w:asciiTheme="minorEastAsia" w:hAnsiTheme="minorEastAsia"/>
          <w:b/>
          <w:sz w:val="24"/>
        </w:rPr>
        <w:t>，用于反洗钱合规管理工作需要、贷后管理、风险监测、逾期催收、逾期资产处置、常规数据分析、中台运营、贷款信息核对、增值服务、异议核查、档案管理兴业银行内部管理要求、法律法规及监管要求；</w:t>
      </w:r>
      <w:r>
        <w:rPr>
          <w:rFonts w:asciiTheme="minorEastAsia" w:hAnsiTheme="minorEastAsia"/>
          <w:b/>
          <w:sz w:val="24"/>
        </w:rPr>
        <w:t>2)</w:t>
      </w:r>
      <w:r>
        <w:rPr>
          <w:rFonts w:hint="eastAsia" w:asciiTheme="minorEastAsia" w:hAnsiTheme="minorEastAsia"/>
          <w:b/>
          <w:sz w:val="24"/>
        </w:rPr>
        <w:t>北京中数智汇科技股份有限公司</w:t>
      </w:r>
      <w:r>
        <w:rPr>
          <w:rFonts w:hint="eastAsia" w:asciiTheme="minorEastAsia" w:hAnsiTheme="minorEastAsia"/>
          <w:b/>
          <w:sz w:val="24"/>
          <w:lang w:eastAsia="zh-CN"/>
        </w:rPr>
        <w:t>（北京市海淀区学院南路62号中关村资本大厦A1-505）</w:t>
      </w:r>
      <w:r>
        <w:rPr>
          <w:rFonts w:hint="eastAsia" w:asciiTheme="minorEastAsia" w:hAnsiTheme="minorEastAsia"/>
          <w:b/>
          <w:sz w:val="24"/>
        </w:rPr>
        <w:t>，用于贷款预审批、审查审批；</w:t>
      </w:r>
      <w:r>
        <w:rPr>
          <w:rFonts w:asciiTheme="minorEastAsia" w:hAnsiTheme="minorEastAsia"/>
          <w:b/>
          <w:sz w:val="24"/>
        </w:rPr>
        <w:t>3）</w:t>
      </w:r>
      <w:r>
        <w:rPr>
          <w:rFonts w:hint="eastAsia" w:asciiTheme="minorEastAsia" w:hAnsiTheme="minorEastAsia"/>
          <w:b/>
          <w:sz w:val="24"/>
        </w:rPr>
        <w:t>北京数字认证股份有限公司</w:t>
      </w:r>
      <w:r>
        <w:rPr>
          <w:rFonts w:hint="eastAsia" w:asciiTheme="minorEastAsia" w:hAnsiTheme="minorEastAsia"/>
          <w:b/>
          <w:sz w:val="24"/>
          <w:lang w:eastAsia="zh-CN"/>
        </w:rPr>
        <w:t>（</w:t>
      </w:r>
      <w:r>
        <w:rPr>
          <w:rFonts w:hint="eastAsia" w:asciiTheme="minorEastAsia" w:hAnsiTheme="minorEastAsia"/>
          <w:b/>
          <w:sz w:val="24"/>
          <w:lang w:val="en-US" w:eastAsia="zh-CN"/>
        </w:rPr>
        <w:t>电话4009-197-888</w:t>
      </w:r>
      <w:r>
        <w:rPr>
          <w:rFonts w:hint="eastAsia" w:asciiTheme="minorEastAsia" w:hAnsiTheme="minorEastAsia"/>
          <w:b/>
          <w:sz w:val="24"/>
          <w:lang w:eastAsia="zh-CN"/>
        </w:rPr>
        <w:t>）（仅业务流程中本人选择采用电子签名方式使用）</w:t>
      </w:r>
      <w:r>
        <w:rPr>
          <w:rFonts w:hint="eastAsia" w:asciiTheme="minorEastAsia" w:hAnsiTheme="minorEastAsia"/>
          <w:b/>
          <w:sz w:val="24"/>
        </w:rPr>
        <w:t>，用于申请并使用数字证书，用于</w:t>
      </w:r>
      <w:r>
        <w:rPr>
          <w:rFonts w:asciiTheme="minorEastAsia" w:hAnsiTheme="minorEastAsia"/>
          <w:b/>
          <w:sz w:val="24"/>
        </w:rPr>
        <w:t>CFCA电子签约</w:t>
      </w:r>
      <w:r>
        <w:rPr>
          <w:rFonts w:hint="eastAsia" w:asciiTheme="minorEastAsia" w:hAnsiTheme="minorEastAsia"/>
          <w:b/>
          <w:sz w:val="24"/>
        </w:rPr>
        <w:t>；4）中国银行保险信息技术管理有限公司</w:t>
      </w:r>
      <w:r>
        <w:rPr>
          <w:rFonts w:hint="eastAsia" w:asciiTheme="minorEastAsia" w:hAnsiTheme="minorEastAsia"/>
          <w:b/>
          <w:sz w:val="24"/>
          <w:lang w:val="en-US" w:eastAsia="zh-CN"/>
        </w:rPr>
        <w:t>（北京市石景山区实兴大街30号1号楼，010-88195782）</w:t>
      </w:r>
      <w:r>
        <w:rPr>
          <w:rFonts w:hint="eastAsia" w:asciiTheme="minorEastAsia" w:hAnsiTheme="minorEastAsia"/>
          <w:b/>
          <w:sz w:val="24"/>
        </w:rPr>
        <w:t>、金保信社保卡科技有限公司</w:t>
      </w:r>
      <w:r>
        <w:rPr>
          <w:rFonts w:hint="eastAsia" w:asciiTheme="minorEastAsia" w:hAnsiTheme="minorEastAsia"/>
          <w:b/>
          <w:sz w:val="24"/>
          <w:lang w:val="en-US" w:eastAsia="zh-CN"/>
        </w:rPr>
        <w:t>（北京市东城区和平里东街11号航星科技园8号楼2层）</w:t>
      </w:r>
      <w:r>
        <w:rPr>
          <w:rFonts w:hint="eastAsia" w:asciiTheme="minorEastAsia" w:hAnsiTheme="minorEastAsia"/>
          <w:b/>
          <w:sz w:val="24"/>
        </w:rPr>
        <w:t>、中国司法大数据研究院有限公司</w:t>
      </w:r>
      <w:r>
        <w:rPr>
          <w:rFonts w:hint="eastAsia" w:asciiTheme="minorEastAsia" w:hAnsiTheme="minorEastAsia"/>
          <w:b/>
          <w:sz w:val="24"/>
          <w:lang w:val="en-US" w:eastAsia="zh-CN"/>
        </w:rPr>
        <w:t>（北京市石景山区金府路29号院4号楼6层）</w:t>
      </w:r>
      <w:r>
        <w:rPr>
          <w:rFonts w:hint="eastAsia" w:asciiTheme="minorEastAsia" w:hAnsiTheme="minorEastAsia"/>
          <w:b/>
          <w:sz w:val="24"/>
        </w:rPr>
        <w:t>、教育部学生服务与素质发展中心</w:t>
      </w:r>
      <w:r>
        <w:rPr>
          <w:rFonts w:hint="eastAsia" w:asciiTheme="minorEastAsia" w:hAnsiTheme="minorEastAsia"/>
          <w:b/>
          <w:sz w:val="24"/>
          <w:lang w:val="en-US" w:eastAsia="zh-CN"/>
        </w:rPr>
        <w:t>（北京市西城区西直门外大街18号金贸大厦C3座）</w:t>
      </w:r>
      <w:r>
        <w:rPr>
          <w:rFonts w:hint="eastAsia" w:asciiTheme="minorEastAsia" w:hAnsiTheme="minorEastAsia"/>
          <w:b/>
          <w:sz w:val="24"/>
        </w:rPr>
        <w:t>、北京中盾安信科技发展有限公司</w:t>
      </w:r>
      <w:r>
        <w:rPr>
          <w:rFonts w:hint="eastAsia" w:asciiTheme="minorEastAsia" w:hAnsiTheme="minorEastAsia"/>
          <w:b/>
          <w:sz w:val="24"/>
          <w:lang w:val="en-US" w:eastAsia="zh-CN"/>
        </w:rPr>
        <w:t>（北京市海淀首体南路1号院12号楼17层1701，400-117-1166）、百融云创科技股份有限公司（北京市朝阳区阜荣街10号环球创意广场A座1-3层）</w:t>
      </w:r>
      <w:r>
        <w:rPr>
          <w:rFonts w:hint="eastAsia" w:asciiTheme="minorEastAsia" w:hAnsiTheme="minorEastAsia"/>
          <w:b/>
          <w:sz w:val="24"/>
        </w:rPr>
        <w:t>，用于贷款业务办理及服务提供、贷后管理。上述信息接收方的处理方式包括收集、存储、使用、加工本人的个人相关信息，用于联合贷款之目的。</w:t>
      </w:r>
    </w:p>
    <w:p>
      <w:pPr>
        <w:spacing w:line="360" w:lineRule="auto"/>
        <w:ind w:firstLine="480" w:firstLineChars="200"/>
        <w:rPr>
          <w:rFonts w:asciiTheme="minorEastAsia" w:hAnsiTheme="minorEastAsia"/>
          <w:sz w:val="24"/>
        </w:rPr>
      </w:pPr>
    </w:p>
    <w:p>
      <w:pPr>
        <w:spacing w:line="360" w:lineRule="auto"/>
        <w:ind w:firstLine="480" w:firstLineChars="200"/>
        <w:rPr>
          <w:rFonts w:asciiTheme="minorEastAsia" w:hAnsiTheme="minorEastAsia"/>
          <w:b/>
          <w:sz w:val="24"/>
        </w:rPr>
      </w:pPr>
      <w:r>
        <w:rPr>
          <w:rFonts w:hint="eastAsia" w:asciiTheme="minorEastAsia" w:hAnsiTheme="minorEastAsia"/>
          <w:sz w:val="24"/>
        </w:rPr>
        <w:t xml:space="preserve">第四条 </w:t>
      </w:r>
      <w:r>
        <w:rPr>
          <w:rFonts w:hint="eastAsia" w:asciiTheme="minorEastAsia" w:hAnsiTheme="minorEastAsia"/>
          <w:b/>
          <w:sz w:val="24"/>
        </w:rPr>
        <w:t>贷款人作为被授权人超出授权范围</w:t>
      </w:r>
      <w:r>
        <w:rPr>
          <w:rFonts w:hint="eastAsia" w:asciiTheme="minorEastAsia" w:hAnsiTheme="minorEastAsia"/>
          <w:b/>
          <w:bCs/>
          <w:sz w:val="24"/>
        </w:rPr>
        <w:t>使用个人信息</w:t>
      </w:r>
      <w:r>
        <w:rPr>
          <w:rFonts w:hint="eastAsia" w:asciiTheme="minorEastAsia" w:hAnsiTheme="minorEastAsia"/>
          <w:b/>
          <w:sz w:val="24"/>
        </w:rPr>
        <w:t>进行征信查询、使用和报送的一切后果及法律责任（包括但不限于监管部门约谈、行政处罚、诉讼、赔偿及对贷款人声誉的影响等）由被授权人自行承担。</w:t>
      </w:r>
    </w:p>
    <w:p>
      <w:pPr>
        <w:spacing w:line="360" w:lineRule="auto"/>
        <w:ind w:firstLine="480" w:firstLineChars="200"/>
        <w:rPr>
          <w:rFonts w:asciiTheme="minorEastAsia" w:hAnsiTheme="minorEastAsia"/>
          <w:bCs/>
          <w:sz w:val="24"/>
        </w:rPr>
      </w:pPr>
    </w:p>
    <w:p>
      <w:pPr>
        <w:spacing w:line="360" w:lineRule="auto"/>
        <w:ind w:firstLine="480" w:firstLineChars="200"/>
        <w:rPr>
          <w:rFonts w:asciiTheme="minorEastAsia" w:hAnsiTheme="minorEastAsia"/>
          <w:sz w:val="24"/>
        </w:rPr>
      </w:pPr>
      <w:r>
        <w:rPr>
          <w:rFonts w:hint="eastAsia" w:asciiTheme="minorEastAsia" w:hAnsiTheme="minorEastAsia"/>
          <w:sz w:val="24"/>
        </w:rPr>
        <w:t xml:space="preserve">第五条 </w:t>
      </w:r>
      <w:bookmarkStart w:id="1" w:name="_Hlk85103685"/>
      <w:r>
        <w:rPr>
          <w:rFonts w:hint="eastAsia" w:asciiTheme="minorEastAsia" w:hAnsiTheme="minorEastAsia"/>
          <w:sz w:val="24"/>
        </w:rPr>
        <w:t>本授权书</w:t>
      </w:r>
      <w:r>
        <w:rPr>
          <w:rFonts w:asciiTheme="minorEastAsia" w:hAnsiTheme="minorEastAsia"/>
          <w:sz w:val="24"/>
        </w:rPr>
        <w:t>系</w:t>
      </w:r>
      <w:r>
        <w:rPr>
          <w:rFonts w:hint="eastAsia" w:asciiTheme="minorEastAsia" w:hAnsiTheme="minorEastAsia"/>
          <w:sz w:val="24"/>
        </w:rPr>
        <w:t>本人</w:t>
      </w:r>
      <w:r>
        <w:rPr>
          <w:rFonts w:asciiTheme="minorEastAsia" w:hAnsiTheme="minorEastAsia"/>
          <w:sz w:val="24"/>
        </w:rPr>
        <w:t>对被授权方做出的单方承诺</w:t>
      </w:r>
      <w:r>
        <w:rPr>
          <w:rFonts w:hint="eastAsia" w:asciiTheme="minorEastAsia" w:hAnsiTheme="minorEastAsia"/>
          <w:sz w:val="24"/>
        </w:rPr>
        <w:t>，效力具有</w:t>
      </w:r>
      <w:r>
        <w:rPr>
          <w:rFonts w:hint="eastAsia" w:asciiTheme="minorEastAsia" w:hAnsiTheme="minorEastAsia"/>
          <w:b/>
          <w:sz w:val="24"/>
        </w:rPr>
        <w:t>独立性</w:t>
      </w:r>
      <w:r>
        <w:rPr>
          <w:rFonts w:hint="eastAsia" w:asciiTheme="minorEastAsia" w:hAnsiTheme="minorEastAsia"/>
          <w:sz w:val="24"/>
        </w:rPr>
        <w:t>，不因相关汽车贷款合同的任何条款无效而无效。</w:t>
      </w:r>
    </w:p>
    <w:p>
      <w:pPr>
        <w:spacing w:line="360" w:lineRule="auto"/>
        <w:ind w:firstLine="480" w:firstLineChars="200"/>
        <w:rPr>
          <w:rFonts w:asciiTheme="minorEastAsia" w:hAnsiTheme="minorEastAsia"/>
          <w:bCs/>
          <w:sz w:val="24"/>
        </w:rPr>
      </w:pPr>
    </w:p>
    <w:bookmarkEnd w:id="1"/>
    <w:p>
      <w:pPr>
        <w:spacing w:line="360" w:lineRule="auto"/>
        <w:ind w:firstLine="482" w:firstLineChars="200"/>
        <w:rPr>
          <w:rFonts w:asciiTheme="minorEastAsia" w:hAnsiTheme="minorEastAsia"/>
          <w:b/>
          <w:sz w:val="24"/>
        </w:rPr>
      </w:pPr>
      <w:r>
        <w:rPr>
          <w:rFonts w:hint="eastAsia" w:asciiTheme="minorEastAsia" w:hAnsiTheme="minorEastAsia"/>
          <w:b/>
          <w:sz w:val="24"/>
        </w:rPr>
        <w:t>第六条 若本人所申请的业务未获批准办理、未实际发生，本人同意贷款人保留本授权书。</w:t>
      </w:r>
    </w:p>
    <w:p>
      <w:pPr>
        <w:spacing w:line="360" w:lineRule="auto"/>
        <w:ind w:firstLine="480" w:firstLineChars="200"/>
        <w:rPr>
          <w:rFonts w:asciiTheme="minorEastAsia" w:hAnsiTheme="minorEastAsia"/>
          <w:bCs/>
          <w:sz w:val="24"/>
        </w:rPr>
      </w:pPr>
    </w:p>
    <w:p>
      <w:pPr>
        <w:spacing w:line="360" w:lineRule="auto"/>
        <w:ind w:firstLine="482" w:firstLineChars="200"/>
        <w:rPr>
          <w:rFonts w:asciiTheme="minorEastAsia" w:hAnsiTheme="minorEastAsia"/>
          <w:b/>
          <w:bCs/>
          <w:sz w:val="24"/>
        </w:rPr>
      </w:pPr>
      <w:r>
        <w:rPr>
          <w:rFonts w:hint="eastAsia" w:asciiTheme="minorEastAsia" w:hAnsiTheme="minorEastAsia"/>
          <w:b/>
          <w:sz w:val="24"/>
        </w:rPr>
        <w:t>第七条 本授权书自本人签署</w:t>
      </w:r>
      <w:r>
        <w:rPr>
          <w:rFonts w:hint="eastAsia" w:asciiTheme="minorEastAsia" w:hAnsiTheme="minorEastAsia"/>
          <w:b/>
          <w:bCs/>
          <w:sz w:val="24"/>
        </w:rPr>
        <w:t>后或以数据电文/电子签名形式订立后即时</w:t>
      </w:r>
      <w:r>
        <w:rPr>
          <w:rFonts w:hint="eastAsia" w:asciiTheme="minorEastAsia" w:hAnsiTheme="minorEastAsia"/>
          <w:b/>
          <w:sz w:val="24"/>
        </w:rPr>
        <w:t>生效，至涉及本人的业务全部终结时止。</w:t>
      </w:r>
    </w:p>
    <w:p>
      <w:pPr>
        <w:spacing w:line="360" w:lineRule="auto"/>
        <w:ind w:firstLine="480" w:firstLineChars="200"/>
        <w:rPr>
          <w:rFonts w:asciiTheme="minorEastAsia" w:hAnsiTheme="minorEastAsia"/>
          <w:sz w:val="24"/>
        </w:rPr>
      </w:pPr>
    </w:p>
    <w:p>
      <w:pPr>
        <w:spacing w:line="360" w:lineRule="auto"/>
        <w:ind w:firstLine="482" w:firstLineChars="200"/>
        <w:rPr>
          <w:rFonts w:asciiTheme="minorEastAsia" w:hAnsiTheme="minorEastAsia"/>
          <w:b/>
          <w:sz w:val="24"/>
        </w:rPr>
      </w:pPr>
      <w:r>
        <w:rPr>
          <w:rFonts w:hint="eastAsia" w:asciiTheme="minorEastAsia" w:hAnsiTheme="minorEastAsia"/>
          <w:b/>
          <w:sz w:val="24"/>
        </w:rPr>
        <w:t>第八条 本授权书按中国法律解释。</w:t>
      </w:r>
      <w:r>
        <w:rPr>
          <w:rFonts w:hint="eastAsia" w:asciiTheme="minorEastAsia" w:hAnsiTheme="minorEastAsia"/>
          <w:sz w:val="24"/>
        </w:rPr>
        <w:t>凡因本授权书引起的或与本授权书有关的任何疑问、投诉或争议，可以通过以下方式联系贷款人协商解决，贷款人将及时处理，并在合理期限内回复；协商不成的，</w:t>
      </w:r>
      <w:r>
        <w:rPr>
          <w:rFonts w:hint="eastAsia" w:asciiTheme="minorEastAsia" w:hAnsiTheme="minorEastAsia"/>
          <w:b/>
          <w:sz w:val="24"/>
        </w:rPr>
        <w:t>双方均同意将纠纷或争议提交上海市浦东新区有管辖权的人民法院诉讼解决。</w:t>
      </w:r>
    </w:p>
    <w:p>
      <w:pPr>
        <w:spacing w:line="360" w:lineRule="auto"/>
        <w:ind w:firstLine="480" w:firstLineChars="200"/>
        <w:rPr>
          <w:rFonts w:asciiTheme="minorEastAsia" w:hAnsiTheme="minorEastAsia"/>
          <w:bCs/>
          <w:sz w:val="24"/>
        </w:rPr>
      </w:pPr>
    </w:p>
    <w:p>
      <w:pPr>
        <w:spacing w:line="360" w:lineRule="auto"/>
        <w:ind w:firstLine="480" w:firstLineChars="200"/>
        <w:rPr>
          <w:rFonts w:asciiTheme="minorEastAsia" w:hAnsiTheme="minorEastAsia"/>
          <w:sz w:val="24"/>
        </w:rPr>
      </w:pPr>
      <w:r>
        <w:rPr>
          <w:rFonts w:hint="eastAsia" w:asciiTheme="minorEastAsia" w:hAnsiTheme="minorEastAsia"/>
          <w:sz w:val="24"/>
        </w:rPr>
        <w:t>客服电话：021-80237100</w:t>
      </w:r>
    </w:p>
    <w:p>
      <w:pPr>
        <w:spacing w:line="360" w:lineRule="auto"/>
        <w:ind w:firstLine="480" w:firstLineChars="200"/>
        <w:rPr>
          <w:rFonts w:asciiTheme="minorEastAsia" w:hAnsiTheme="minorEastAsia"/>
          <w:sz w:val="24"/>
        </w:rPr>
      </w:pPr>
      <w:r>
        <w:rPr>
          <w:rFonts w:hint="eastAsia" w:asciiTheme="minorEastAsia" w:hAnsiTheme="minorEastAsia"/>
          <w:sz w:val="24"/>
        </w:rPr>
        <w:t>客服邮箱：service@brilliance-bea.com</w:t>
      </w:r>
    </w:p>
    <w:p>
      <w:pPr>
        <w:spacing w:line="360" w:lineRule="auto"/>
        <w:ind w:firstLine="480" w:firstLineChars="200"/>
        <w:rPr>
          <w:rFonts w:asciiTheme="minorEastAsia" w:hAnsiTheme="minorEastAsia"/>
          <w:sz w:val="24"/>
        </w:rPr>
      </w:pPr>
      <w:r>
        <w:rPr>
          <w:rFonts w:hint="eastAsia" w:asciiTheme="minorEastAsia" w:hAnsiTheme="minorEastAsia"/>
          <w:sz w:val="24"/>
        </w:rPr>
        <w:t>公司地址：中国（上海）自由贸易试验区东方路1267弄8号第12层</w:t>
      </w:r>
    </w:p>
    <w:p>
      <w:pPr>
        <w:spacing w:line="360" w:lineRule="auto"/>
        <w:ind w:firstLine="480" w:firstLineChars="200"/>
        <w:rPr>
          <w:rFonts w:asciiTheme="minorEastAsia" w:hAnsiTheme="minorEastAsia"/>
          <w:sz w:val="24"/>
        </w:rPr>
      </w:pPr>
    </w:p>
    <w:p>
      <w:pPr>
        <w:spacing w:line="360" w:lineRule="auto"/>
        <w:ind w:firstLine="482" w:firstLineChars="200"/>
        <w:rPr>
          <w:rFonts w:asciiTheme="minorEastAsia" w:hAnsiTheme="minorEastAsia"/>
          <w:b/>
          <w:sz w:val="24"/>
        </w:rPr>
      </w:pPr>
      <w:r>
        <w:rPr>
          <w:rFonts w:hint="eastAsia" w:asciiTheme="minorEastAsia" w:hAnsiTheme="minorEastAsia"/>
          <w:b/>
          <w:sz w:val="24"/>
        </w:rPr>
        <w:t>本人声明</w:t>
      </w:r>
    </w:p>
    <w:p>
      <w:pPr>
        <w:spacing w:line="360" w:lineRule="auto"/>
        <w:ind w:firstLine="482" w:firstLineChars="200"/>
        <w:rPr>
          <w:rFonts w:asciiTheme="minorEastAsia" w:hAnsiTheme="minorEastAsia"/>
          <w:b/>
          <w:sz w:val="24"/>
        </w:rPr>
      </w:pPr>
      <w:r>
        <w:rPr>
          <w:rFonts w:hint="eastAsia" w:asciiTheme="minorEastAsia" w:hAnsiTheme="minorEastAsia"/>
          <w:b/>
          <w:sz w:val="24"/>
        </w:rPr>
        <w:t>贷款人已依法向本人提示了相关条款（特别是字体加粗的条款），应本人要求对相关条款的概念、内容及法律效果做了说明，本人已经知悉并理解上述条款，并自愿做出上述授权、声明和承诺。</w:t>
      </w:r>
    </w:p>
    <w:p>
      <w:pPr>
        <w:spacing w:line="360" w:lineRule="auto"/>
        <w:ind w:firstLine="480" w:firstLineChars="200"/>
        <w:rPr>
          <w:rFonts w:asciiTheme="minorEastAsia" w:hAnsiTheme="minorEastAsia"/>
          <w:sz w:val="24"/>
        </w:rPr>
      </w:pPr>
    </w:p>
    <w:p>
      <w:pPr>
        <w:spacing w:line="360" w:lineRule="auto"/>
        <w:ind w:firstLine="480" w:firstLineChars="200"/>
        <w:rPr>
          <w:rFonts w:asciiTheme="minorEastAsia" w:hAnsiTheme="minorEastAsia"/>
          <w:sz w:val="24"/>
        </w:rPr>
      </w:pPr>
      <w:r>
        <w:rPr>
          <w:rFonts w:hint="eastAsia" w:asciiTheme="minorEastAsia" w:hAnsiTheme="minorEastAsia"/>
          <w:sz w:val="24"/>
        </w:rPr>
        <w:t>授权人：</w:t>
      </w:r>
      <w:bookmarkStart w:id="2" w:name="applicantName"/>
      <w:bookmarkEnd w:id="2"/>
    </w:p>
    <w:p>
      <w:pPr>
        <w:spacing w:line="360" w:lineRule="auto"/>
        <w:ind w:firstLine="480" w:firstLineChars="200"/>
        <w:rPr>
          <w:rFonts w:asciiTheme="minorEastAsia" w:hAnsiTheme="minorEastAsia"/>
          <w:bCs/>
          <w:sz w:val="24"/>
        </w:rPr>
      </w:pPr>
      <w:r>
        <w:rPr>
          <w:rFonts w:hint="eastAsia" w:asciiTheme="minorEastAsia" w:hAnsiTheme="minorEastAsia"/>
          <w:sz w:val="24"/>
        </w:rPr>
        <w:t>授权人身份证号：</w:t>
      </w:r>
      <w:bookmarkStart w:id="3" w:name="idNumber"/>
      <w:bookmarkEnd w:id="3"/>
    </w:p>
    <w:p>
      <w:pPr>
        <w:spacing w:line="360" w:lineRule="auto"/>
        <w:ind w:firstLine="480" w:firstLineChars="200"/>
        <w:rPr>
          <w:rFonts w:asciiTheme="minorEastAsia" w:hAnsiTheme="minorEastAsia"/>
          <w:sz w:val="24"/>
        </w:rPr>
      </w:pPr>
      <w:r>
        <w:rPr>
          <w:rFonts w:hint="eastAsia" w:asciiTheme="minorEastAsia" w:hAnsiTheme="minorEastAsia"/>
          <w:sz w:val="24"/>
        </w:rPr>
        <w:t>授权人签字：</w:t>
      </w:r>
    </w:p>
    <w:p>
      <w:pPr>
        <w:spacing w:line="360" w:lineRule="auto"/>
        <w:ind w:firstLine="480" w:firstLineChars="200"/>
        <w:rPr>
          <w:rFonts w:asciiTheme="minorEastAsia" w:hAnsiTheme="minorEastAsia"/>
          <w:sz w:val="24"/>
        </w:rPr>
      </w:pPr>
    </w:p>
    <w:p>
      <w:pPr>
        <w:spacing w:line="360" w:lineRule="auto"/>
        <w:ind w:firstLine="480" w:firstLineChars="200"/>
        <w:rPr>
          <w:rFonts w:asciiTheme="minorEastAsia" w:hAnsiTheme="minorEastAsia"/>
          <w:sz w:val="24"/>
        </w:rPr>
      </w:pPr>
      <w:r>
        <w:rPr>
          <w:rFonts w:hint="eastAsia" w:asciiTheme="minorEastAsia" w:hAnsiTheme="minorEastAsia"/>
          <w:sz w:val="24"/>
        </w:rPr>
        <w:t>授权日期：</w:t>
      </w:r>
      <w:bookmarkStart w:id="4" w:name="authorizationDate"/>
      <w:bookmarkEnd w:id="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等线" w:hAnsi="等线"/>
        <w:sz w:val="20"/>
      </w:rPr>
    </w:pPr>
    <w:r>
      <w:rPr>
        <w:rFonts w:ascii="等线" w:hAnsi="等线"/>
        <w:sz w:val="20"/>
      </w:rPr>
      <w:fldChar w:fldCharType="begin"/>
    </w:r>
    <w:r>
      <w:rPr>
        <w:rFonts w:ascii="等线" w:hAnsi="等线"/>
        <w:sz w:val="20"/>
      </w:rPr>
      <w:instrText xml:space="preserve">PAGE</w:instrText>
    </w:r>
    <w:r>
      <w:rPr>
        <w:rFonts w:ascii="等线" w:hAnsi="等线"/>
        <w:sz w:val="20"/>
      </w:rPr>
      <w:fldChar w:fldCharType="separate"/>
    </w:r>
    <w:r>
      <w:rPr>
        <w:rFonts w:ascii="等线" w:hAnsi="等线"/>
        <w:sz w:val="20"/>
      </w:rPr>
      <w:t>8</w:t>
    </w:r>
    <w:r>
      <w:rPr>
        <w:rFonts w:ascii="等线" w:hAnsi="等线"/>
        <w:sz w:val="20"/>
      </w:rPr>
      <w:fldChar w:fldCharType="end"/>
    </w:r>
    <w:r>
      <w:rPr>
        <w:rFonts w:ascii="等线" w:hAnsi="等线"/>
        <w:sz w:val="20"/>
        <w:lang w:val="zh-CN"/>
      </w:rPr>
      <w:t xml:space="preserve"> / </w:t>
    </w:r>
    <w:r>
      <w:rPr>
        <w:rFonts w:ascii="等线" w:hAnsi="等线"/>
        <w:sz w:val="20"/>
      </w:rPr>
      <w:fldChar w:fldCharType="begin"/>
    </w:r>
    <w:r>
      <w:rPr>
        <w:rFonts w:ascii="等线" w:hAnsi="等线" w:eastAsia="等线" w:cstheme="minorHAnsi"/>
        <w:sz w:val="20"/>
        <w:szCs w:val="20"/>
      </w:rPr>
      <w:instrText xml:space="preserve">NUMPAGES</w:instrText>
    </w:r>
    <w:r>
      <w:rPr>
        <w:rFonts w:ascii="等线" w:hAnsi="等线"/>
        <w:sz w:val="20"/>
      </w:rPr>
      <w:fldChar w:fldCharType="separate"/>
    </w:r>
    <w:r>
      <w:rPr>
        <w:rFonts w:ascii="等线" w:hAnsi="等线" w:eastAsia="等线" w:cstheme="minorHAnsi"/>
        <w:sz w:val="20"/>
        <w:szCs w:val="20"/>
      </w:rPr>
      <w:t>8</w:t>
    </w:r>
    <w:r>
      <w:rPr>
        <w:rFonts w:ascii="等线" w:hAnsi="等线"/>
        <w:sz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yMzQ4NTJlMGY2YzVmMWEzZGNiOTEwNmUyOWY3YTUifQ=="/>
  </w:docVars>
  <w:rsids>
    <w:rsidRoot w:val="7A1000D5"/>
    <w:rsid w:val="000115CE"/>
    <w:rsid w:val="0001576C"/>
    <w:rsid w:val="00035B7F"/>
    <w:rsid w:val="00046EDC"/>
    <w:rsid w:val="000607E6"/>
    <w:rsid w:val="00064BE4"/>
    <w:rsid w:val="00074A71"/>
    <w:rsid w:val="00081F4E"/>
    <w:rsid w:val="000921BB"/>
    <w:rsid w:val="0009354C"/>
    <w:rsid w:val="00096309"/>
    <w:rsid w:val="000A2758"/>
    <w:rsid w:val="000B2434"/>
    <w:rsid w:val="000C471D"/>
    <w:rsid w:val="000F0A56"/>
    <w:rsid w:val="00100745"/>
    <w:rsid w:val="001041A0"/>
    <w:rsid w:val="00106BAC"/>
    <w:rsid w:val="00114425"/>
    <w:rsid w:val="001474D7"/>
    <w:rsid w:val="00152379"/>
    <w:rsid w:val="00157CEE"/>
    <w:rsid w:val="00160FFF"/>
    <w:rsid w:val="00177A74"/>
    <w:rsid w:val="001807F2"/>
    <w:rsid w:val="00184979"/>
    <w:rsid w:val="001871F1"/>
    <w:rsid w:val="00193269"/>
    <w:rsid w:val="0019421A"/>
    <w:rsid w:val="00197018"/>
    <w:rsid w:val="001A3AEB"/>
    <w:rsid w:val="001B4650"/>
    <w:rsid w:val="001C7742"/>
    <w:rsid w:val="001E071E"/>
    <w:rsid w:val="001E1D72"/>
    <w:rsid w:val="001E4014"/>
    <w:rsid w:val="001F024E"/>
    <w:rsid w:val="002104C1"/>
    <w:rsid w:val="00210E3E"/>
    <w:rsid w:val="00214F51"/>
    <w:rsid w:val="002200ED"/>
    <w:rsid w:val="00223EF1"/>
    <w:rsid w:val="00233AFC"/>
    <w:rsid w:val="00235B88"/>
    <w:rsid w:val="0023633A"/>
    <w:rsid w:val="002378F8"/>
    <w:rsid w:val="00251CEA"/>
    <w:rsid w:val="00251F4C"/>
    <w:rsid w:val="002656FE"/>
    <w:rsid w:val="00265996"/>
    <w:rsid w:val="0028151A"/>
    <w:rsid w:val="00283541"/>
    <w:rsid w:val="002835A5"/>
    <w:rsid w:val="00285BEF"/>
    <w:rsid w:val="00292EC3"/>
    <w:rsid w:val="0029302D"/>
    <w:rsid w:val="002B1800"/>
    <w:rsid w:val="002B25EB"/>
    <w:rsid w:val="002B29AC"/>
    <w:rsid w:val="002B630F"/>
    <w:rsid w:val="002B7296"/>
    <w:rsid w:val="002C0AED"/>
    <w:rsid w:val="002C2770"/>
    <w:rsid w:val="002D1F35"/>
    <w:rsid w:val="002E49EC"/>
    <w:rsid w:val="002F4B57"/>
    <w:rsid w:val="0030421A"/>
    <w:rsid w:val="00306ED4"/>
    <w:rsid w:val="0031004C"/>
    <w:rsid w:val="0031100A"/>
    <w:rsid w:val="00320996"/>
    <w:rsid w:val="00334E51"/>
    <w:rsid w:val="0034214A"/>
    <w:rsid w:val="003453F1"/>
    <w:rsid w:val="0035013D"/>
    <w:rsid w:val="00363084"/>
    <w:rsid w:val="003665D6"/>
    <w:rsid w:val="003739DA"/>
    <w:rsid w:val="00382142"/>
    <w:rsid w:val="00385F70"/>
    <w:rsid w:val="00386C03"/>
    <w:rsid w:val="003A25CA"/>
    <w:rsid w:val="003B653B"/>
    <w:rsid w:val="003C1EAC"/>
    <w:rsid w:val="003C20EA"/>
    <w:rsid w:val="003C5E9C"/>
    <w:rsid w:val="003C7BF3"/>
    <w:rsid w:val="003E451F"/>
    <w:rsid w:val="003E5CF1"/>
    <w:rsid w:val="003E6BCF"/>
    <w:rsid w:val="0040642F"/>
    <w:rsid w:val="0041014B"/>
    <w:rsid w:val="0042123D"/>
    <w:rsid w:val="00431B71"/>
    <w:rsid w:val="0043333C"/>
    <w:rsid w:val="00435F09"/>
    <w:rsid w:val="00441BD9"/>
    <w:rsid w:val="0044341D"/>
    <w:rsid w:val="004472D4"/>
    <w:rsid w:val="00452AD9"/>
    <w:rsid w:val="0045569B"/>
    <w:rsid w:val="00460FF9"/>
    <w:rsid w:val="0046709B"/>
    <w:rsid w:val="0047018F"/>
    <w:rsid w:val="00472263"/>
    <w:rsid w:val="004734FB"/>
    <w:rsid w:val="004744F8"/>
    <w:rsid w:val="0047570F"/>
    <w:rsid w:val="00491F53"/>
    <w:rsid w:val="004A2146"/>
    <w:rsid w:val="004A7095"/>
    <w:rsid w:val="004B3C79"/>
    <w:rsid w:val="004B6585"/>
    <w:rsid w:val="004B7E15"/>
    <w:rsid w:val="004C1F87"/>
    <w:rsid w:val="004D37E1"/>
    <w:rsid w:val="004E1851"/>
    <w:rsid w:val="004E6726"/>
    <w:rsid w:val="004E7B03"/>
    <w:rsid w:val="004F11BC"/>
    <w:rsid w:val="00504E68"/>
    <w:rsid w:val="00505D1B"/>
    <w:rsid w:val="00520748"/>
    <w:rsid w:val="00522D4D"/>
    <w:rsid w:val="00524FCE"/>
    <w:rsid w:val="0052693E"/>
    <w:rsid w:val="00534648"/>
    <w:rsid w:val="00545C80"/>
    <w:rsid w:val="0056234B"/>
    <w:rsid w:val="00567354"/>
    <w:rsid w:val="005723C9"/>
    <w:rsid w:val="005862D4"/>
    <w:rsid w:val="00590821"/>
    <w:rsid w:val="005A29DA"/>
    <w:rsid w:val="005A3288"/>
    <w:rsid w:val="005A53DF"/>
    <w:rsid w:val="005B0C2B"/>
    <w:rsid w:val="005B0DAD"/>
    <w:rsid w:val="005B1F20"/>
    <w:rsid w:val="005C065D"/>
    <w:rsid w:val="005C7ADD"/>
    <w:rsid w:val="005D3505"/>
    <w:rsid w:val="005E2A2C"/>
    <w:rsid w:val="005E58D5"/>
    <w:rsid w:val="005E7976"/>
    <w:rsid w:val="005F30C8"/>
    <w:rsid w:val="005F6E31"/>
    <w:rsid w:val="005F7C33"/>
    <w:rsid w:val="0061218C"/>
    <w:rsid w:val="00617CDC"/>
    <w:rsid w:val="00617FC0"/>
    <w:rsid w:val="006248B6"/>
    <w:rsid w:val="00642293"/>
    <w:rsid w:val="00644A3D"/>
    <w:rsid w:val="00663C9E"/>
    <w:rsid w:val="00665B5A"/>
    <w:rsid w:val="0067285D"/>
    <w:rsid w:val="00674E1C"/>
    <w:rsid w:val="0068215E"/>
    <w:rsid w:val="0069712B"/>
    <w:rsid w:val="006A16D0"/>
    <w:rsid w:val="006B76CF"/>
    <w:rsid w:val="006C02C5"/>
    <w:rsid w:val="006C15EA"/>
    <w:rsid w:val="006D7C86"/>
    <w:rsid w:val="006E0856"/>
    <w:rsid w:val="006E322C"/>
    <w:rsid w:val="006F2FFE"/>
    <w:rsid w:val="00701BB1"/>
    <w:rsid w:val="00703B5F"/>
    <w:rsid w:val="0071061B"/>
    <w:rsid w:val="007141D2"/>
    <w:rsid w:val="00724A09"/>
    <w:rsid w:val="007326B5"/>
    <w:rsid w:val="0073692E"/>
    <w:rsid w:val="00741755"/>
    <w:rsid w:val="00743724"/>
    <w:rsid w:val="00745206"/>
    <w:rsid w:val="0074635C"/>
    <w:rsid w:val="00747E23"/>
    <w:rsid w:val="00754B2B"/>
    <w:rsid w:val="0076023F"/>
    <w:rsid w:val="0076049E"/>
    <w:rsid w:val="00771FFE"/>
    <w:rsid w:val="00776518"/>
    <w:rsid w:val="00795014"/>
    <w:rsid w:val="007A5D2C"/>
    <w:rsid w:val="007B1787"/>
    <w:rsid w:val="007C33AC"/>
    <w:rsid w:val="007D7D23"/>
    <w:rsid w:val="007F3AB4"/>
    <w:rsid w:val="007F65AE"/>
    <w:rsid w:val="0080686B"/>
    <w:rsid w:val="00810C62"/>
    <w:rsid w:val="008211BD"/>
    <w:rsid w:val="00822172"/>
    <w:rsid w:val="00825CC1"/>
    <w:rsid w:val="00834DD2"/>
    <w:rsid w:val="00835678"/>
    <w:rsid w:val="00836131"/>
    <w:rsid w:val="00837998"/>
    <w:rsid w:val="008400EC"/>
    <w:rsid w:val="00850362"/>
    <w:rsid w:val="0085508E"/>
    <w:rsid w:val="00860AE8"/>
    <w:rsid w:val="008630ED"/>
    <w:rsid w:val="008652DE"/>
    <w:rsid w:val="00867684"/>
    <w:rsid w:val="00867835"/>
    <w:rsid w:val="00867D2F"/>
    <w:rsid w:val="00874CFC"/>
    <w:rsid w:val="0088734E"/>
    <w:rsid w:val="008C60D6"/>
    <w:rsid w:val="008C7946"/>
    <w:rsid w:val="008E2457"/>
    <w:rsid w:val="008F3692"/>
    <w:rsid w:val="008F673D"/>
    <w:rsid w:val="00905F59"/>
    <w:rsid w:val="009069CF"/>
    <w:rsid w:val="00910537"/>
    <w:rsid w:val="00911602"/>
    <w:rsid w:val="00912BBE"/>
    <w:rsid w:val="0091485D"/>
    <w:rsid w:val="00914A5F"/>
    <w:rsid w:val="00920795"/>
    <w:rsid w:val="00920AC0"/>
    <w:rsid w:val="0092747C"/>
    <w:rsid w:val="00927CCA"/>
    <w:rsid w:val="0093258C"/>
    <w:rsid w:val="00935601"/>
    <w:rsid w:val="00942E66"/>
    <w:rsid w:val="00944CCF"/>
    <w:rsid w:val="00963F02"/>
    <w:rsid w:val="009817BB"/>
    <w:rsid w:val="009A671A"/>
    <w:rsid w:val="009B34BB"/>
    <w:rsid w:val="009B467B"/>
    <w:rsid w:val="009D101F"/>
    <w:rsid w:val="009E5E87"/>
    <w:rsid w:val="009E7939"/>
    <w:rsid w:val="009F5A39"/>
    <w:rsid w:val="009F5B64"/>
    <w:rsid w:val="009F77AE"/>
    <w:rsid w:val="00A10A0F"/>
    <w:rsid w:val="00A15F94"/>
    <w:rsid w:val="00A16736"/>
    <w:rsid w:val="00A33550"/>
    <w:rsid w:val="00A4124F"/>
    <w:rsid w:val="00A6605D"/>
    <w:rsid w:val="00A6723A"/>
    <w:rsid w:val="00A71A47"/>
    <w:rsid w:val="00A7303A"/>
    <w:rsid w:val="00A7441A"/>
    <w:rsid w:val="00A766BB"/>
    <w:rsid w:val="00A76ADA"/>
    <w:rsid w:val="00A84C03"/>
    <w:rsid w:val="00A8553D"/>
    <w:rsid w:val="00A85D28"/>
    <w:rsid w:val="00AA0465"/>
    <w:rsid w:val="00AA1F38"/>
    <w:rsid w:val="00AA575E"/>
    <w:rsid w:val="00AB01D6"/>
    <w:rsid w:val="00AB33B9"/>
    <w:rsid w:val="00AB3C54"/>
    <w:rsid w:val="00AB4B51"/>
    <w:rsid w:val="00AB4D4C"/>
    <w:rsid w:val="00AC265F"/>
    <w:rsid w:val="00AC36FE"/>
    <w:rsid w:val="00AD3FA4"/>
    <w:rsid w:val="00AD73D7"/>
    <w:rsid w:val="00AE0743"/>
    <w:rsid w:val="00AF3DCF"/>
    <w:rsid w:val="00B147B6"/>
    <w:rsid w:val="00B155EE"/>
    <w:rsid w:val="00B35C3E"/>
    <w:rsid w:val="00B3695F"/>
    <w:rsid w:val="00B419F9"/>
    <w:rsid w:val="00B545D4"/>
    <w:rsid w:val="00B614E3"/>
    <w:rsid w:val="00B620D3"/>
    <w:rsid w:val="00B71951"/>
    <w:rsid w:val="00B748AC"/>
    <w:rsid w:val="00B7511D"/>
    <w:rsid w:val="00B76C9C"/>
    <w:rsid w:val="00B86BF1"/>
    <w:rsid w:val="00B9060C"/>
    <w:rsid w:val="00B933C7"/>
    <w:rsid w:val="00BA2574"/>
    <w:rsid w:val="00BA285D"/>
    <w:rsid w:val="00BA4203"/>
    <w:rsid w:val="00BA4BF6"/>
    <w:rsid w:val="00BA59CB"/>
    <w:rsid w:val="00BB038F"/>
    <w:rsid w:val="00BB1392"/>
    <w:rsid w:val="00BB710A"/>
    <w:rsid w:val="00BD4EE7"/>
    <w:rsid w:val="00BD580F"/>
    <w:rsid w:val="00BE2461"/>
    <w:rsid w:val="00BF08AC"/>
    <w:rsid w:val="00BF6559"/>
    <w:rsid w:val="00C003BA"/>
    <w:rsid w:val="00C02704"/>
    <w:rsid w:val="00C1287F"/>
    <w:rsid w:val="00C22ED8"/>
    <w:rsid w:val="00C27CB3"/>
    <w:rsid w:val="00C31375"/>
    <w:rsid w:val="00C31984"/>
    <w:rsid w:val="00C329E4"/>
    <w:rsid w:val="00C37511"/>
    <w:rsid w:val="00C47C84"/>
    <w:rsid w:val="00C51C82"/>
    <w:rsid w:val="00C550F1"/>
    <w:rsid w:val="00C61FD1"/>
    <w:rsid w:val="00C758DC"/>
    <w:rsid w:val="00C9457F"/>
    <w:rsid w:val="00C97741"/>
    <w:rsid w:val="00CA41A2"/>
    <w:rsid w:val="00CB1A34"/>
    <w:rsid w:val="00CC0089"/>
    <w:rsid w:val="00CD0060"/>
    <w:rsid w:val="00CD1E43"/>
    <w:rsid w:val="00CD5C9E"/>
    <w:rsid w:val="00CE2F8C"/>
    <w:rsid w:val="00CE3C96"/>
    <w:rsid w:val="00CE4600"/>
    <w:rsid w:val="00CE5E27"/>
    <w:rsid w:val="00D005AA"/>
    <w:rsid w:val="00D14E9F"/>
    <w:rsid w:val="00D278D1"/>
    <w:rsid w:val="00D33DAF"/>
    <w:rsid w:val="00D34245"/>
    <w:rsid w:val="00D34CED"/>
    <w:rsid w:val="00D5040A"/>
    <w:rsid w:val="00D50930"/>
    <w:rsid w:val="00D616B3"/>
    <w:rsid w:val="00D64BFD"/>
    <w:rsid w:val="00D93823"/>
    <w:rsid w:val="00DA444D"/>
    <w:rsid w:val="00DB1EC2"/>
    <w:rsid w:val="00DC130F"/>
    <w:rsid w:val="00DE3667"/>
    <w:rsid w:val="00DF3F54"/>
    <w:rsid w:val="00DF6E2C"/>
    <w:rsid w:val="00E01CDB"/>
    <w:rsid w:val="00E05366"/>
    <w:rsid w:val="00E06F0D"/>
    <w:rsid w:val="00E12311"/>
    <w:rsid w:val="00E225DB"/>
    <w:rsid w:val="00E60870"/>
    <w:rsid w:val="00E60E66"/>
    <w:rsid w:val="00E748B3"/>
    <w:rsid w:val="00E74904"/>
    <w:rsid w:val="00E75BAF"/>
    <w:rsid w:val="00E75D83"/>
    <w:rsid w:val="00E8240E"/>
    <w:rsid w:val="00E85750"/>
    <w:rsid w:val="00E86A64"/>
    <w:rsid w:val="00E92D6D"/>
    <w:rsid w:val="00E9412F"/>
    <w:rsid w:val="00EA053C"/>
    <w:rsid w:val="00EA3420"/>
    <w:rsid w:val="00EA74A2"/>
    <w:rsid w:val="00EB2650"/>
    <w:rsid w:val="00EB505F"/>
    <w:rsid w:val="00EC3009"/>
    <w:rsid w:val="00ED4881"/>
    <w:rsid w:val="00EE372A"/>
    <w:rsid w:val="00EF19E2"/>
    <w:rsid w:val="00EF1FDF"/>
    <w:rsid w:val="00F1143C"/>
    <w:rsid w:val="00F16786"/>
    <w:rsid w:val="00F23C08"/>
    <w:rsid w:val="00F461A9"/>
    <w:rsid w:val="00F46BD5"/>
    <w:rsid w:val="00F47661"/>
    <w:rsid w:val="00F5483F"/>
    <w:rsid w:val="00F56DE5"/>
    <w:rsid w:val="00F56E48"/>
    <w:rsid w:val="00F61E1E"/>
    <w:rsid w:val="00F622B8"/>
    <w:rsid w:val="00F77F1C"/>
    <w:rsid w:val="00F819BF"/>
    <w:rsid w:val="00F84FD4"/>
    <w:rsid w:val="00F8585D"/>
    <w:rsid w:val="00FB3A55"/>
    <w:rsid w:val="00FB3DA5"/>
    <w:rsid w:val="00FB401C"/>
    <w:rsid w:val="00FB4B08"/>
    <w:rsid w:val="00FD0F50"/>
    <w:rsid w:val="00FD17B1"/>
    <w:rsid w:val="00FF3641"/>
    <w:rsid w:val="0402630D"/>
    <w:rsid w:val="070C60BC"/>
    <w:rsid w:val="08FF7034"/>
    <w:rsid w:val="0A2F01A4"/>
    <w:rsid w:val="0A954F63"/>
    <w:rsid w:val="0C731374"/>
    <w:rsid w:val="0C8D722B"/>
    <w:rsid w:val="14B7399D"/>
    <w:rsid w:val="181C0B66"/>
    <w:rsid w:val="1A400B04"/>
    <w:rsid w:val="1A445BAA"/>
    <w:rsid w:val="1BCD440F"/>
    <w:rsid w:val="23214EE4"/>
    <w:rsid w:val="24BC0A6B"/>
    <w:rsid w:val="27CC036C"/>
    <w:rsid w:val="2DCB6458"/>
    <w:rsid w:val="2EFC47C5"/>
    <w:rsid w:val="30750EC1"/>
    <w:rsid w:val="33180FBE"/>
    <w:rsid w:val="335464EA"/>
    <w:rsid w:val="35084AA0"/>
    <w:rsid w:val="35842415"/>
    <w:rsid w:val="37504E29"/>
    <w:rsid w:val="37C16E56"/>
    <w:rsid w:val="387C2635"/>
    <w:rsid w:val="3AA07783"/>
    <w:rsid w:val="3E002CE6"/>
    <w:rsid w:val="41340C5A"/>
    <w:rsid w:val="42774A86"/>
    <w:rsid w:val="45A2267A"/>
    <w:rsid w:val="45D36A3E"/>
    <w:rsid w:val="471C49E8"/>
    <w:rsid w:val="4AE46DE2"/>
    <w:rsid w:val="4C272F56"/>
    <w:rsid w:val="4F111E0D"/>
    <w:rsid w:val="50D8716E"/>
    <w:rsid w:val="51261F46"/>
    <w:rsid w:val="55A047B7"/>
    <w:rsid w:val="55D7727B"/>
    <w:rsid w:val="58C46EB4"/>
    <w:rsid w:val="5A3E3E7D"/>
    <w:rsid w:val="5B567355"/>
    <w:rsid w:val="5F4E3E86"/>
    <w:rsid w:val="60261490"/>
    <w:rsid w:val="611E1462"/>
    <w:rsid w:val="63546021"/>
    <w:rsid w:val="63F3345B"/>
    <w:rsid w:val="678411B2"/>
    <w:rsid w:val="69CC6529"/>
    <w:rsid w:val="6A1B5144"/>
    <w:rsid w:val="6FFC1BDE"/>
    <w:rsid w:val="703D4F75"/>
    <w:rsid w:val="70727344"/>
    <w:rsid w:val="70C6113E"/>
    <w:rsid w:val="711010FE"/>
    <w:rsid w:val="76213BD6"/>
    <w:rsid w:val="79A4381E"/>
    <w:rsid w:val="7A1000D5"/>
    <w:rsid w:val="7B1B5648"/>
    <w:rsid w:val="7DFB0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4"/>
    <w:qFormat/>
    <w:uiPriority w:val="99"/>
    <w:pPr>
      <w:tabs>
        <w:tab w:val="center" w:pos="4320"/>
        <w:tab w:val="right" w:pos="8640"/>
      </w:tabs>
    </w:pPr>
  </w:style>
  <w:style w:type="paragraph" w:styleId="5">
    <w:name w:val="header"/>
    <w:basedOn w:val="1"/>
    <w:link w:val="13"/>
    <w:qFormat/>
    <w:uiPriority w:val="0"/>
    <w:pPr>
      <w:tabs>
        <w:tab w:val="center" w:pos="4320"/>
        <w:tab w:val="right" w:pos="8640"/>
      </w:tabs>
    </w:p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6"/>
    <w:qFormat/>
    <w:uiPriority w:val="0"/>
    <w:pPr>
      <w:jc w:val="both"/>
    </w:pPr>
    <w:rPr>
      <w:b/>
      <w:bCs/>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qFormat/>
    <w:uiPriority w:val="0"/>
    <w:rPr>
      <w:sz w:val="16"/>
      <w:szCs w:val="16"/>
    </w:rPr>
  </w:style>
  <w:style w:type="character" w:customStyle="1" w:styleId="13">
    <w:name w:val="Header Char"/>
    <w:basedOn w:val="10"/>
    <w:link w:val="5"/>
    <w:qFormat/>
    <w:uiPriority w:val="0"/>
    <w:rPr>
      <w:rFonts w:asciiTheme="minorHAnsi" w:hAnsiTheme="minorHAnsi" w:eastAsiaTheme="minorEastAsia" w:cstheme="minorBidi"/>
      <w:kern w:val="2"/>
      <w:sz w:val="21"/>
      <w:szCs w:val="24"/>
    </w:rPr>
  </w:style>
  <w:style w:type="character" w:customStyle="1" w:styleId="14">
    <w:name w:val="Footer Char"/>
    <w:basedOn w:val="10"/>
    <w:link w:val="4"/>
    <w:qFormat/>
    <w:uiPriority w:val="99"/>
    <w:rPr>
      <w:rFonts w:asciiTheme="minorHAnsi" w:hAnsiTheme="minorHAnsi" w:eastAsiaTheme="minorEastAsia" w:cstheme="minorBidi"/>
      <w:kern w:val="2"/>
      <w:sz w:val="21"/>
      <w:szCs w:val="24"/>
    </w:rPr>
  </w:style>
  <w:style w:type="character" w:customStyle="1" w:styleId="15">
    <w:name w:val="Comment Text Char"/>
    <w:basedOn w:val="10"/>
    <w:link w:val="2"/>
    <w:qFormat/>
    <w:uiPriority w:val="0"/>
    <w:rPr>
      <w:rFonts w:asciiTheme="minorHAnsi" w:hAnsiTheme="minorHAnsi" w:eastAsiaTheme="minorEastAsia" w:cstheme="minorBidi"/>
      <w:kern w:val="2"/>
      <w:sz w:val="21"/>
      <w:szCs w:val="24"/>
    </w:rPr>
  </w:style>
  <w:style w:type="character" w:customStyle="1" w:styleId="16">
    <w:name w:val="Comment Subject Char"/>
    <w:basedOn w:val="15"/>
    <w:link w:val="7"/>
    <w:qFormat/>
    <w:uiPriority w:val="0"/>
    <w:rPr>
      <w:rFonts w:asciiTheme="minorHAnsi" w:hAnsiTheme="minorHAnsi" w:eastAsiaTheme="minorEastAsia" w:cstheme="minorBidi"/>
      <w:b/>
      <w:bCs/>
      <w:kern w:val="2"/>
      <w:sz w:val="21"/>
      <w:szCs w:val="24"/>
    </w:rPr>
  </w:style>
  <w:style w:type="paragraph" w:styleId="17">
    <w:name w:val="List Paragraph"/>
    <w:basedOn w:val="1"/>
    <w:qFormat/>
    <w:uiPriority w:val="34"/>
    <w:pPr>
      <w:ind w:left="720"/>
      <w:contextualSpacing/>
    </w:pPr>
  </w:style>
  <w:style w:type="character" w:customStyle="1" w:styleId="18">
    <w:name w:val="Balloon Text Char"/>
    <w:basedOn w:val="10"/>
    <w:link w:val="3"/>
    <w:qFormat/>
    <w:uiPriority w:val="0"/>
    <w:rPr>
      <w:rFonts w:asciiTheme="minorHAnsi" w:hAnsiTheme="minorHAnsi" w:eastAsiaTheme="minorEastAsia" w:cstheme="minorBidi"/>
      <w:kern w:val="2"/>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0">
    <w:name w:val="Revision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1">
    <w:name w:val="cf01"/>
    <w:basedOn w:val="10"/>
    <w:qFormat/>
    <w:uiPriority w:val="0"/>
    <w:rPr>
      <w:rFonts w:hint="eastAsia" w:ascii="Microsoft YaHei UI" w:hAnsi="Microsoft YaHei UI" w:eastAsia="Microsoft YaHei UI"/>
      <w:sz w:val="18"/>
      <w:szCs w:val="18"/>
    </w:rPr>
  </w:style>
  <w:style w:type="paragraph" w:customStyle="1" w:styleId="22">
    <w:name w:val="Revision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Revision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5B94DC-B70D-457B-9952-7113E4BBCBCB}">
  <ds:schemaRefs/>
</ds:datastoreItem>
</file>

<file path=customXml/itemProps3.xml><?xml version="1.0" encoding="utf-8"?>
<ds:datastoreItem xmlns:ds="http://schemas.openxmlformats.org/officeDocument/2006/customXml" ds:itemID="{220939D2-44EC-4397-BC0B-FD26953F4470}">
  <ds:schemaRefs/>
</ds:datastoreItem>
</file>

<file path=docProps/app.xml><?xml version="1.0" encoding="utf-8"?>
<Properties xmlns="http://schemas.openxmlformats.org/officeDocument/2006/extended-properties" xmlns:vt="http://schemas.openxmlformats.org/officeDocument/2006/docPropsVTypes">
  <Template>Normal</Template>
  <Pages>9</Pages>
  <Words>1123</Words>
  <Characters>6402</Characters>
  <Lines>53</Lines>
  <Paragraphs>15</Paragraphs>
  <TotalTime>9</TotalTime>
  <ScaleCrop>false</ScaleCrop>
  <LinksUpToDate>false</LinksUpToDate>
  <CharactersWithSpaces>7510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2023-06-27T03:19:00Z</dcterms:created>
  <dc:creator>JM-fsj</dc:creator>
  <cp:lastModifiedBy>孙思文</cp:lastModifiedBy>
  <dcterms:modified xsi:type="dcterms:W3CDTF">2024-12-26T07:56:56Z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0BBAAFF256644386A07D08268E995C49</vt:lpwstr>
  </property>
</Properties>
</file>