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line="240" w:lineRule="auto"/>
        <w:jc w:val="center"/>
        <w:rPr>
          <w:rFonts w:ascii="仿宋" w:hAnsi="仿宋" w:eastAsia="仿宋" w:cs="仿宋"/>
          <w:b/>
          <w:bCs/>
          <w:sz w:val="36"/>
          <w:szCs w:val="36"/>
        </w:rPr>
      </w:pPr>
      <w:r>
        <w:rPr>
          <w:rFonts w:hint="eastAsia" w:ascii="仿宋" w:hAnsi="仿宋" w:eastAsia="仿宋" w:cs="仿宋"/>
          <w:b/>
          <w:bCs/>
          <w:sz w:val="40"/>
          <w:szCs w:val="40"/>
        </w:rPr>
        <w:t>个</w:t>
      </w:r>
      <w:bookmarkStart w:id="11" w:name="_GoBack"/>
      <w:bookmarkEnd w:id="11"/>
      <w:r>
        <w:rPr>
          <w:rFonts w:hint="eastAsia" w:ascii="仿宋" w:hAnsi="仿宋" w:eastAsia="仿宋" w:cs="仿宋"/>
          <w:b/>
          <w:bCs/>
          <w:sz w:val="40"/>
          <w:szCs w:val="40"/>
        </w:rPr>
        <w:t>人征信授权书</w:t>
      </w:r>
    </w:p>
    <w:p>
      <w:pPr>
        <w:spacing w:after="120" w:line="240" w:lineRule="auto"/>
        <w:jc w:val="both"/>
        <w:rPr>
          <w:rFonts w:ascii="仿宋" w:hAnsi="仿宋" w:eastAsia="仿宋" w:cs="仿宋"/>
          <w:sz w:val="24"/>
          <w:szCs w:val="24"/>
        </w:rPr>
      </w:pPr>
      <w:bookmarkStart w:id="0" w:name="_Hlk85119700"/>
    </w:p>
    <w:p>
      <w:pPr>
        <w:spacing w:after="120" w:line="240" w:lineRule="auto"/>
        <w:jc w:val="both"/>
        <w:rPr>
          <w:rFonts w:ascii="仿宋" w:hAnsi="仿宋" w:eastAsia="仿宋" w:cs="仿宋"/>
          <w:sz w:val="24"/>
          <w:szCs w:val="24"/>
        </w:rPr>
      </w:pPr>
      <w:r>
        <w:rPr>
          <w:rFonts w:hint="eastAsia" w:ascii="仿宋" w:hAnsi="仿宋" w:eastAsia="仿宋"/>
          <w:sz w:val="24"/>
        </w:rPr>
        <w:t>鉴于本人向华晨东亚汽车金融有限公司（“贵公司”）申请汽车贷款（含汽车附加产品贷款）相关业务或向贵公司就相关汽车贷款申请提供担保（以下合称“涉及本人的业务”）</w:t>
      </w:r>
      <w:r>
        <w:rPr>
          <w:rFonts w:hint="eastAsia" w:ascii="仿宋" w:hAnsi="仿宋" w:eastAsia="仿宋" w:cs="仿宋"/>
          <w:sz w:val="24"/>
          <w:szCs w:val="24"/>
        </w:rPr>
        <w:t>，本人现授权贵公司及上海银行股份有限公司浦西分行、或贵公司及东亚银行（中国）有限公司、或贵公司及南洋商业银行（中国）有限公司无锡分行、或贵公司及兴业银行股份有限公司上海分行（以下合称“贷款人”）</w:t>
      </w:r>
      <w:bookmarkEnd w:id="0"/>
      <w:r>
        <w:rPr>
          <w:rFonts w:hint="eastAsia" w:ascii="仿宋" w:hAnsi="仿宋" w:eastAsia="仿宋" w:cs="仿宋"/>
          <w:sz w:val="24"/>
          <w:szCs w:val="24"/>
        </w:rPr>
        <w:t>在办理涉及本人的业务时，有权按照《征信业管理条例》等有关规定合法合规采集、报送和使用本人全部或部分个人信息和包括信贷信息在内的信用信息，并有权对查询到的本人信用信息进行打印、保存和处理(指对信息的整理、分析、比对、演算、归纳及/或加工等各项操作)：</w:t>
      </w:r>
    </w:p>
    <w:p>
      <w:pPr>
        <w:spacing w:after="120" w:line="240" w:lineRule="auto"/>
        <w:jc w:val="both"/>
        <w:rPr>
          <w:rFonts w:ascii="仿宋" w:hAnsi="仿宋" w:eastAsia="仿宋" w:cs="仿宋"/>
          <w:sz w:val="24"/>
          <w:szCs w:val="24"/>
        </w:rPr>
      </w:pPr>
      <w:r>
        <w:rPr>
          <w:rFonts w:hint="eastAsia" w:ascii="仿宋" w:hAnsi="仿宋" w:eastAsia="仿宋" w:cs="仿宋"/>
          <w:sz w:val="24"/>
          <w:szCs w:val="24"/>
        </w:rPr>
        <w:t>第一条 采集及报送授权</w:t>
      </w:r>
    </w:p>
    <w:p>
      <w:pPr>
        <w:numPr>
          <w:ilvl w:val="255"/>
          <w:numId w:val="0"/>
        </w:numPr>
        <w:spacing w:after="120" w:line="240" w:lineRule="auto"/>
        <w:jc w:val="both"/>
        <w:rPr>
          <w:rFonts w:ascii="仿宋" w:hAnsi="仿宋" w:eastAsia="仿宋" w:cs="仿宋"/>
          <w:sz w:val="24"/>
          <w:szCs w:val="24"/>
        </w:rPr>
      </w:pPr>
      <w:r>
        <w:rPr>
          <w:rFonts w:hint="eastAsia" w:ascii="仿宋" w:hAnsi="仿宋" w:eastAsia="仿宋" w:cs="仿宋"/>
          <w:sz w:val="24"/>
          <w:szCs w:val="24"/>
        </w:rPr>
        <w:t>本人同意贷款人按照国家相关规定，</w:t>
      </w:r>
      <w:r>
        <w:rPr>
          <w:rFonts w:hint="eastAsia" w:ascii="仿宋" w:hAnsi="仿宋" w:eastAsia="仿宋" w:cs="仿宋"/>
          <w:b/>
          <w:bCs/>
          <w:sz w:val="24"/>
          <w:szCs w:val="24"/>
        </w:rPr>
        <w:t>向中国人民银行征信中心金融信用信息基础数据库及其他依法成立的个人征信机构（如百行征信有限公司</w:t>
      </w:r>
      <w:r>
        <w:rPr>
          <w:rFonts w:hint="eastAsia" w:ascii="仿宋" w:hAnsi="仿宋" w:eastAsia="仿宋" w:cs="仿宋"/>
          <w:bCs/>
          <w:sz w:val="24"/>
          <w:szCs w:val="24"/>
        </w:rPr>
        <w:t>（联系电话</w:t>
      </w:r>
      <w:r>
        <w:rPr>
          <w:rFonts w:ascii="仿宋" w:hAnsi="仿宋" w:eastAsia="仿宋" w:cs="仿宋"/>
          <w:bCs/>
          <w:sz w:val="24"/>
          <w:szCs w:val="24"/>
        </w:rPr>
        <w:t>0755-83080999）</w:t>
      </w:r>
      <w:r>
        <w:rPr>
          <w:rFonts w:hint="eastAsia" w:ascii="仿宋" w:hAnsi="仿宋" w:eastAsia="仿宋" w:cs="仿宋"/>
          <w:b/>
          <w:bCs/>
          <w:sz w:val="24"/>
          <w:szCs w:val="24"/>
        </w:rPr>
        <w:t>、朴道征信有限公司</w:t>
      </w:r>
      <w:r>
        <w:rPr>
          <w:rFonts w:hint="eastAsia" w:ascii="仿宋_GB2312" w:hAnsi="仿宋" w:eastAsia="仿宋_GB2312" w:cs="仿宋"/>
          <w:color w:val="000000"/>
          <w:sz w:val="24"/>
          <w:lang w:bidi="ar"/>
        </w:rPr>
        <w:t>（联系方式：</w:t>
      </w:r>
      <w:r>
        <w:fldChar w:fldCharType="begin"/>
      </w:r>
      <w:r>
        <w:instrText xml:space="preserve"> HYPERLINK "mailto:service@pudaocredit.cn" </w:instrText>
      </w:r>
      <w:r>
        <w:fldChar w:fldCharType="separate"/>
      </w:r>
      <w:r>
        <w:rPr>
          <w:rStyle w:val="9"/>
          <w:rFonts w:ascii="仿宋_GB2312" w:hAnsi="仿宋" w:eastAsia="仿宋_GB2312" w:cs="仿宋"/>
          <w:sz w:val="24"/>
          <w:lang w:bidi="ar"/>
        </w:rPr>
        <w:t>service@pudaocredit.cn</w:t>
      </w:r>
      <w:r>
        <w:rPr>
          <w:rStyle w:val="9"/>
          <w:rFonts w:ascii="仿宋_GB2312" w:hAnsi="仿宋" w:eastAsia="仿宋_GB2312" w:cs="仿宋"/>
          <w:sz w:val="24"/>
          <w:lang w:bidi="ar"/>
        </w:rPr>
        <w:fldChar w:fldCharType="end"/>
      </w:r>
      <w:r>
        <w:rPr>
          <w:rFonts w:ascii="仿宋_GB2312" w:hAnsi="仿宋" w:eastAsia="仿宋_GB2312" w:cs="仿宋"/>
          <w:color w:val="000000"/>
          <w:sz w:val="24"/>
          <w:lang w:bidi="ar"/>
        </w:rPr>
        <w:t xml:space="preserve"> ）</w:t>
      </w:r>
      <w:r>
        <w:rPr>
          <w:rFonts w:hint="eastAsia" w:ascii="仿宋" w:hAnsi="仿宋" w:eastAsia="仿宋" w:cs="仿宋"/>
          <w:b/>
          <w:bCs/>
          <w:sz w:val="24"/>
          <w:szCs w:val="24"/>
        </w:rPr>
        <w:t>）采集并报送</w:t>
      </w:r>
      <w:r>
        <w:rPr>
          <w:rFonts w:hint="eastAsia" w:ascii="仿宋" w:hAnsi="仿宋" w:eastAsia="仿宋" w:cs="仿宋"/>
          <w:sz w:val="24"/>
          <w:szCs w:val="24"/>
        </w:rPr>
        <w:t>本人个人信息和包括信贷信息在内的信用信息（</w:t>
      </w:r>
      <w:r>
        <w:rPr>
          <w:rFonts w:hint="eastAsia" w:ascii="仿宋" w:hAnsi="仿宋" w:eastAsia="仿宋" w:cs="仿宋"/>
          <w:b/>
          <w:bCs/>
          <w:sz w:val="24"/>
          <w:szCs w:val="24"/>
        </w:rPr>
        <w:t>含本人因未及时履行合同义务产生的不良信息</w:t>
      </w:r>
      <w:r>
        <w:rPr>
          <w:rFonts w:hint="eastAsia" w:ascii="仿宋" w:hAnsi="仿宋" w:eastAsia="仿宋" w:cs="仿宋"/>
          <w:sz w:val="24"/>
          <w:szCs w:val="24"/>
        </w:rPr>
        <w:t>）。</w:t>
      </w:r>
    </w:p>
    <w:p>
      <w:pPr>
        <w:spacing w:after="120" w:line="240" w:lineRule="auto"/>
        <w:jc w:val="both"/>
        <w:rPr>
          <w:rFonts w:ascii="仿宋" w:hAnsi="仿宋" w:eastAsia="仿宋" w:cs="仿宋"/>
          <w:sz w:val="24"/>
          <w:szCs w:val="24"/>
        </w:rPr>
      </w:pPr>
      <w:r>
        <w:rPr>
          <w:rFonts w:hint="eastAsia" w:ascii="仿宋" w:hAnsi="仿宋" w:eastAsia="仿宋" w:cs="仿宋"/>
          <w:sz w:val="24"/>
          <w:szCs w:val="24"/>
        </w:rPr>
        <w:t>第二条 使用及</w:t>
      </w:r>
      <w:r>
        <w:rPr>
          <w:rFonts w:ascii="仿宋" w:hAnsi="仿宋" w:eastAsia="仿宋" w:cs="仿宋"/>
          <w:sz w:val="24"/>
          <w:szCs w:val="24"/>
        </w:rPr>
        <w:t>处理</w:t>
      </w:r>
      <w:r>
        <w:rPr>
          <w:rFonts w:hint="eastAsia" w:ascii="仿宋" w:hAnsi="仿宋" w:eastAsia="仿宋" w:cs="仿宋"/>
          <w:sz w:val="24"/>
          <w:szCs w:val="24"/>
        </w:rPr>
        <w:t>授权</w:t>
      </w:r>
    </w:p>
    <w:p>
      <w:pPr>
        <w:numPr>
          <w:ilvl w:val="255"/>
          <w:numId w:val="0"/>
        </w:numPr>
        <w:spacing w:after="120" w:line="240" w:lineRule="auto"/>
        <w:jc w:val="both"/>
        <w:rPr>
          <w:rFonts w:ascii="仿宋" w:hAnsi="仿宋" w:eastAsia="仿宋" w:cs="仿宋"/>
          <w:b/>
          <w:bCs/>
          <w:sz w:val="24"/>
          <w:szCs w:val="24"/>
        </w:rPr>
      </w:pPr>
      <w:r>
        <w:rPr>
          <w:rFonts w:hint="eastAsia" w:ascii="仿宋" w:hAnsi="仿宋" w:eastAsia="仿宋" w:cs="仿宋"/>
          <w:sz w:val="24"/>
          <w:szCs w:val="24"/>
        </w:rPr>
        <w:t>本人同意贷款人根据国家有关规定，</w:t>
      </w:r>
      <w:bookmarkStart w:id="1" w:name="_Hlk85101942"/>
      <w:r>
        <w:rPr>
          <w:rFonts w:hint="eastAsia" w:ascii="仿宋" w:hAnsi="仿宋" w:eastAsia="仿宋" w:cs="仿宋"/>
          <w:sz w:val="24"/>
          <w:szCs w:val="24"/>
        </w:rPr>
        <w:t>在办理涉及本人的业务时，可以</w:t>
      </w:r>
      <w:r>
        <w:rPr>
          <w:rFonts w:ascii="仿宋" w:hAnsi="仿宋" w:eastAsia="仿宋" w:cs="仿宋"/>
          <w:sz w:val="24"/>
          <w:szCs w:val="24"/>
        </w:rPr>
        <w:t>基于以下目的，</w:t>
      </w:r>
      <w:r>
        <w:rPr>
          <w:rFonts w:hint="eastAsia" w:ascii="仿宋" w:hAnsi="仿宋" w:eastAsia="仿宋" w:cs="仿宋"/>
          <w:sz w:val="24"/>
          <w:szCs w:val="24"/>
        </w:rPr>
        <w:t>有权向中国人民银行征信中心金融信用信息基础数据库及其他依法成立的个人征信机构</w:t>
      </w:r>
      <w:bookmarkEnd w:id="1"/>
      <w:r>
        <w:rPr>
          <w:rFonts w:hint="eastAsia" w:ascii="仿宋" w:hAnsi="仿宋" w:eastAsia="仿宋" w:cs="仿宋"/>
          <w:sz w:val="24"/>
          <w:szCs w:val="24"/>
        </w:rPr>
        <w:t>（</w:t>
      </w:r>
      <w:r>
        <w:rPr>
          <w:rFonts w:hint="eastAsia" w:ascii="仿宋" w:hAnsi="仿宋" w:eastAsia="仿宋" w:cs="仿宋"/>
          <w:b/>
          <w:bCs/>
          <w:sz w:val="24"/>
          <w:szCs w:val="24"/>
        </w:rPr>
        <w:t>如百行征信有限公司和朴道征信有限公司</w:t>
      </w:r>
      <w:r>
        <w:rPr>
          <w:rFonts w:hint="eastAsia" w:ascii="仿宋" w:hAnsi="仿宋" w:eastAsia="仿宋" w:cs="仿宋"/>
          <w:sz w:val="24"/>
          <w:szCs w:val="24"/>
        </w:rPr>
        <w:t>）</w:t>
      </w:r>
      <w:r>
        <w:rPr>
          <w:rFonts w:hint="eastAsia" w:ascii="仿宋" w:hAnsi="仿宋" w:eastAsia="仿宋" w:cs="仿宋"/>
          <w:b/>
          <w:bCs/>
          <w:sz w:val="24"/>
          <w:szCs w:val="24"/>
        </w:rPr>
        <w:t>查询、打印、保存、处理</w:t>
      </w:r>
      <w:r>
        <w:rPr>
          <w:rFonts w:hint="eastAsia" w:ascii="仿宋" w:hAnsi="仿宋" w:eastAsia="仿宋" w:cs="仿宋"/>
          <w:sz w:val="24"/>
          <w:szCs w:val="24"/>
        </w:rPr>
        <w:t>符合相关规定的本人信用报告、个人信息和包括信贷信息在内的信用信息（含可能对本人造成负面影响的不良信息），并</w:t>
      </w:r>
      <w:r>
        <w:rPr>
          <w:rFonts w:ascii="仿宋" w:hAnsi="仿宋" w:eastAsia="仿宋" w:cs="仿宋"/>
          <w:sz w:val="24"/>
          <w:szCs w:val="24"/>
        </w:rPr>
        <w:t>同意</w:t>
      </w:r>
      <w:r>
        <w:rPr>
          <w:rFonts w:hint="eastAsia" w:ascii="仿宋" w:hAnsi="仿宋" w:eastAsia="仿宋" w:cs="仿宋"/>
          <w:sz w:val="24"/>
          <w:szCs w:val="24"/>
        </w:rPr>
        <w:t>中国人民银行征信中心金融信用信息基础数据库及其他依法成立的个人征信机构（如百行征信有限公司和朴道征信有限公司）向被授权人和有关部门、单位（包括但不限于公安、司法、教育、全国公民身份证号码查询服务中心、通信运营商、银联、通联、易宝、社保、公积金、税务、民政、物流、电子商务平台、互联网平台、行业协会等合法留存本人信息的第三方机构等）查询、核实、采集、整理、保存、加工本人能够用于判断个人信用状况的各类信息（包括但不限于个人的身份、地址、交通、通信、债务、财产、支付、消费、生产经营、履行法定义务等信息，以及基于前述信息对个人信用状况形成的分析、评价类信息），包括可能对本人产生负面影响的不良信息，并可将上述信息在本授权书所列的用途范围内向贷款人提供。</w:t>
      </w:r>
      <w:r>
        <w:rPr>
          <w:rFonts w:hint="eastAsia" w:ascii="仿宋" w:hAnsi="仿宋" w:eastAsia="仿宋" w:cs="仿宋"/>
          <w:b/>
          <w:sz w:val="24"/>
          <w:szCs w:val="24"/>
        </w:rPr>
        <w:t>上述信息的保存期限为法律法规要求的最短时间，其中个人不良信息的保存期限为自不良行为或事件终止之日起</w:t>
      </w:r>
      <w:r>
        <w:rPr>
          <w:rFonts w:ascii="仿宋" w:hAnsi="仿宋" w:eastAsia="仿宋" w:cs="仿宋"/>
          <w:b/>
          <w:sz w:val="24"/>
          <w:szCs w:val="24"/>
        </w:rPr>
        <w:t>5年。</w:t>
      </w:r>
    </w:p>
    <w:p>
      <w:pPr>
        <w:pStyle w:val="13"/>
        <w:numPr>
          <w:ilvl w:val="0"/>
          <w:numId w:val="1"/>
        </w:numPr>
        <w:spacing w:after="120" w:line="240" w:lineRule="auto"/>
        <w:jc w:val="both"/>
        <w:rPr>
          <w:rFonts w:ascii="仿宋" w:hAnsi="仿宋" w:eastAsia="仿宋" w:cs="仿宋"/>
          <w:b/>
          <w:bCs/>
          <w:sz w:val="24"/>
          <w:szCs w:val="24"/>
        </w:rPr>
      </w:pPr>
      <w:r>
        <w:rPr>
          <w:rFonts w:hint="eastAsia" w:ascii="仿宋" w:hAnsi="仿宋" w:eastAsia="仿宋" w:cs="仿宋"/>
          <w:b/>
          <w:bCs/>
          <w:sz w:val="24"/>
          <w:szCs w:val="24"/>
        </w:rPr>
        <w:t>对本人作为借款人或共同借款人申请汽车贷款业务而进行</w:t>
      </w:r>
      <w:bookmarkStart w:id="2" w:name="_Hlk85102233"/>
      <w:r>
        <w:rPr>
          <w:rFonts w:hint="eastAsia" w:ascii="仿宋" w:hAnsi="仿宋" w:eastAsia="仿宋" w:cs="仿宋"/>
          <w:b/>
          <w:bCs/>
          <w:sz w:val="24"/>
          <w:szCs w:val="24"/>
        </w:rPr>
        <w:t>贷款审批、贷后管理</w:t>
      </w:r>
      <w:bookmarkEnd w:id="2"/>
      <w:r>
        <w:rPr>
          <w:rFonts w:hint="eastAsia" w:ascii="仿宋" w:hAnsi="仿宋" w:eastAsia="仿宋" w:cs="仿宋"/>
          <w:b/>
          <w:bCs/>
          <w:sz w:val="24"/>
          <w:szCs w:val="24"/>
        </w:rPr>
        <w:t>；</w:t>
      </w:r>
    </w:p>
    <w:p>
      <w:pPr>
        <w:pStyle w:val="13"/>
        <w:numPr>
          <w:ilvl w:val="0"/>
          <w:numId w:val="1"/>
        </w:numPr>
        <w:spacing w:after="120" w:line="240" w:lineRule="auto"/>
        <w:jc w:val="both"/>
        <w:rPr>
          <w:rFonts w:ascii="仿宋" w:hAnsi="仿宋" w:eastAsia="仿宋" w:cs="仿宋"/>
          <w:b/>
          <w:bCs/>
          <w:sz w:val="24"/>
          <w:szCs w:val="24"/>
        </w:rPr>
      </w:pPr>
      <w:r>
        <w:rPr>
          <w:rFonts w:hint="eastAsia" w:ascii="仿宋" w:hAnsi="仿宋" w:eastAsia="仿宋" w:cs="仿宋"/>
          <w:b/>
          <w:bCs/>
          <w:sz w:val="24"/>
          <w:szCs w:val="24"/>
        </w:rPr>
        <w:t>对本人作为担保人而进行担保资格审查、贷后管理；</w:t>
      </w:r>
    </w:p>
    <w:p>
      <w:pPr>
        <w:pStyle w:val="13"/>
        <w:numPr>
          <w:ilvl w:val="0"/>
          <w:numId w:val="1"/>
        </w:numPr>
        <w:spacing w:after="120" w:line="240" w:lineRule="auto"/>
        <w:jc w:val="both"/>
        <w:rPr>
          <w:rFonts w:ascii="仿宋" w:hAnsi="仿宋" w:eastAsia="仿宋" w:cs="仿宋"/>
          <w:b/>
          <w:bCs/>
          <w:sz w:val="24"/>
          <w:szCs w:val="24"/>
        </w:rPr>
      </w:pPr>
      <w:r>
        <w:rPr>
          <w:rFonts w:hint="eastAsia" w:ascii="仿宋" w:hAnsi="仿宋" w:eastAsia="仿宋" w:cs="仿宋"/>
          <w:b/>
          <w:bCs/>
          <w:sz w:val="24"/>
          <w:szCs w:val="24"/>
        </w:rPr>
        <w:t>对本人作为机构汽车贷款申请主体的法定代表人、出资人或主要经营负责人进行法人代表、负责人、高管等资信审查；</w:t>
      </w:r>
    </w:p>
    <w:p>
      <w:pPr>
        <w:pStyle w:val="13"/>
        <w:numPr>
          <w:ilvl w:val="0"/>
          <w:numId w:val="1"/>
        </w:numPr>
        <w:spacing w:after="120" w:line="240" w:lineRule="auto"/>
        <w:jc w:val="both"/>
        <w:rPr>
          <w:rFonts w:ascii="仿宋" w:hAnsi="仿宋" w:eastAsia="仿宋" w:cs="仿宋"/>
          <w:b/>
          <w:bCs/>
          <w:sz w:val="24"/>
          <w:szCs w:val="24"/>
        </w:rPr>
      </w:pPr>
      <w:r>
        <w:rPr>
          <w:rFonts w:hint="eastAsia" w:ascii="仿宋" w:hAnsi="仿宋" w:eastAsia="仿宋" w:cs="仿宋"/>
          <w:b/>
          <w:bCs/>
          <w:sz w:val="24"/>
          <w:szCs w:val="24"/>
        </w:rPr>
        <w:t>对本人提出的异议申请进行核查；</w:t>
      </w:r>
    </w:p>
    <w:p>
      <w:pPr>
        <w:pStyle w:val="13"/>
        <w:numPr>
          <w:ilvl w:val="0"/>
          <w:numId w:val="1"/>
        </w:numPr>
        <w:spacing w:after="120" w:line="240" w:lineRule="auto"/>
        <w:jc w:val="both"/>
        <w:rPr>
          <w:rFonts w:ascii="仿宋" w:hAnsi="仿宋" w:eastAsia="仿宋" w:cs="仿宋"/>
          <w:b/>
          <w:bCs/>
          <w:sz w:val="24"/>
          <w:szCs w:val="24"/>
        </w:rPr>
      </w:pPr>
      <w:bookmarkStart w:id="3" w:name="_Hlk85102316"/>
      <w:r>
        <w:rPr>
          <w:rFonts w:hint="eastAsia" w:ascii="仿宋" w:hAnsi="仿宋" w:eastAsia="仿宋" w:cs="仿宋"/>
          <w:b/>
          <w:bCs/>
          <w:sz w:val="24"/>
          <w:szCs w:val="24"/>
        </w:rPr>
        <w:t>其他经过本人同意的合法用途。</w:t>
      </w:r>
    </w:p>
    <w:bookmarkEnd w:id="3"/>
    <w:p>
      <w:pPr>
        <w:spacing w:after="120" w:line="240" w:lineRule="auto"/>
        <w:jc w:val="both"/>
        <w:rPr>
          <w:rFonts w:ascii="仿宋" w:hAnsi="仿宋" w:eastAsia="仿宋" w:cs="仿宋"/>
          <w:b/>
          <w:bCs/>
          <w:sz w:val="24"/>
          <w:szCs w:val="24"/>
        </w:rPr>
      </w:pPr>
      <w:r>
        <w:rPr>
          <w:rFonts w:hint="eastAsia" w:ascii="仿宋" w:hAnsi="仿宋" w:eastAsia="仿宋" w:cs="仿宋"/>
          <w:sz w:val="24"/>
          <w:szCs w:val="24"/>
        </w:rPr>
        <w:t xml:space="preserve">第三条 </w:t>
      </w:r>
      <w:r>
        <w:rPr>
          <w:rFonts w:hint="eastAsia" w:ascii="仿宋" w:hAnsi="仿宋" w:eastAsia="仿宋" w:cs="仿宋"/>
          <w:b/>
          <w:bCs/>
          <w:sz w:val="24"/>
          <w:szCs w:val="24"/>
        </w:rPr>
        <w:t>若贵公司与上海银行股份有限公司浦西分行联合发放贷款（涉及本人的业务），在符合</w:t>
      </w:r>
      <w:r>
        <w:rPr>
          <w:rFonts w:ascii="仿宋" w:hAnsi="仿宋" w:eastAsia="仿宋" w:cs="仿宋"/>
          <w:b/>
          <w:bCs/>
          <w:sz w:val="24"/>
          <w:szCs w:val="24"/>
        </w:rPr>
        <w:t>个人信息保护</w:t>
      </w:r>
      <w:r>
        <w:rPr>
          <w:rFonts w:hint="eastAsia" w:ascii="仿宋" w:hAnsi="仿宋" w:eastAsia="仿宋" w:cs="仿宋"/>
          <w:b/>
          <w:bCs/>
          <w:sz w:val="24"/>
          <w:szCs w:val="24"/>
        </w:rPr>
        <w:t>及征信</w:t>
      </w:r>
      <w:r>
        <w:rPr>
          <w:rFonts w:ascii="仿宋" w:hAnsi="仿宋" w:eastAsia="仿宋" w:cs="仿宋"/>
          <w:b/>
          <w:bCs/>
          <w:sz w:val="24"/>
          <w:szCs w:val="24"/>
        </w:rPr>
        <w:t>相关法律法规要求提前</w:t>
      </w:r>
      <w:r>
        <w:rPr>
          <w:rFonts w:hint="eastAsia" w:ascii="仿宋" w:hAnsi="仿宋" w:eastAsia="仿宋" w:cs="仿宋"/>
          <w:b/>
          <w:bCs/>
          <w:sz w:val="24"/>
          <w:szCs w:val="24"/>
        </w:rPr>
        <w:t>下</w:t>
      </w:r>
      <w:r>
        <w:rPr>
          <w:rFonts w:ascii="仿宋" w:hAnsi="仿宋" w:eastAsia="仿宋" w:cs="仿宋"/>
          <w:b/>
          <w:bCs/>
          <w:sz w:val="24"/>
          <w:szCs w:val="24"/>
        </w:rPr>
        <w:t>，</w:t>
      </w:r>
      <w:r>
        <w:rPr>
          <w:rFonts w:hint="eastAsia" w:ascii="仿宋" w:hAnsi="仿宋" w:eastAsia="仿宋" w:cs="仿宋"/>
          <w:b/>
          <w:bCs/>
          <w:sz w:val="24"/>
          <w:szCs w:val="24"/>
        </w:rPr>
        <w:t>本人同意贵公司可将上述本人个人信息和包括信贷信息在内的信用信息披露给上海银行股份有限公司浦西分行用于联合贷款之目的。</w:t>
      </w:r>
    </w:p>
    <w:p>
      <w:pPr>
        <w:spacing w:after="120" w:line="240" w:lineRule="auto"/>
        <w:jc w:val="both"/>
        <w:rPr>
          <w:rFonts w:ascii="仿宋" w:hAnsi="仿宋" w:eastAsia="仿宋" w:cs="仿宋"/>
          <w:sz w:val="24"/>
          <w:szCs w:val="24"/>
        </w:rPr>
      </w:pPr>
      <w:r>
        <w:rPr>
          <w:rFonts w:hint="eastAsia" w:ascii="仿宋" w:hAnsi="仿宋" w:eastAsia="仿宋" w:cs="仿宋"/>
          <w:b/>
          <w:bCs/>
          <w:sz w:val="24"/>
          <w:szCs w:val="24"/>
        </w:rPr>
        <w:t>若申请贵公司与东亚银行（中国）有限公司联合发放贷款（涉及本人的业务），在符合</w:t>
      </w:r>
      <w:r>
        <w:rPr>
          <w:rFonts w:ascii="仿宋" w:hAnsi="仿宋" w:eastAsia="仿宋" w:cs="仿宋"/>
          <w:b/>
          <w:bCs/>
          <w:sz w:val="24"/>
          <w:szCs w:val="24"/>
        </w:rPr>
        <w:t>个人信息保护</w:t>
      </w:r>
      <w:r>
        <w:rPr>
          <w:rFonts w:hint="eastAsia" w:ascii="仿宋" w:hAnsi="仿宋" w:eastAsia="仿宋" w:cs="仿宋"/>
          <w:b/>
          <w:bCs/>
          <w:sz w:val="24"/>
          <w:szCs w:val="24"/>
        </w:rPr>
        <w:t>及征信</w:t>
      </w:r>
      <w:r>
        <w:rPr>
          <w:rFonts w:ascii="仿宋" w:hAnsi="仿宋" w:eastAsia="仿宋" w:cs="仿宋"/>
          <w:b/>
          <w:bCs/>
          <w:sz w:val="24"/>
          <w:szCs w:val="24"/>
        </w:rPr>
        <w:t>相关法律法规要求提前</w:t>
      </w:r>
      <w:r>
        <w:rPr>
          <w:rFonts w:hint="eastAsia" w:ascii="仿宋" w:hAnsi="仿宋" w:eastAsia="仿宋" w:cs="仿宋"/>
          <w:b/>
          <w:bCs/>
          <w:sz w:val="24"/>
          <w:szCs w:val="24"/>
        </w:rPr>
        <w:t>下</w:t>
      </w:r>
      <w:r>
        <w:rPr>
          <w:rFonts w:ascii="仿宋" w:hAnsi="仿宋" w:eastAsia="仿宋" w:cs="仿宋"/>
          <w:b/>
          <w:bCs/>
          <w:sz w:val="24"/>
          <w:szCs w:val="24"/>
        </w:rPr>
        <w:t>，</w:t>
      </w:r>
      <w:r>
        <w:rPr>
          <w:rFonts w:hint="eastAsia" w:ascii="仿宋" w:hAnsi="仿宋" w:eastAsia="仿宋" w:cs="仿宋"/>
          <w:b/>
          <w:bCs/>
          <w:sz w:val="24"/>
          <w:szCs w:val="24"/>
        </w:rPr>
        <w:t>本人同意贷款人可将上述本人个人信息和包括信贷信息在内的信用信息披露给东亚银行（中国）有限公司及其所在集团的成员机构用于联合贷款之目的。</w:t>
      </w:r>
      <w:r>
        <w:rPr>
          <w:rFonts w:hint="eastAsia" w:ascii="仿宋" w:hAnsi="仿宋" w:eastAsia="仿宋"/>
          <w:b/>
          <w:bCs/>
          <w:sz w:val="24"/>
        </w:rPr>
        <w:t>东亚银行（中国）有限公司将根据最小且必要的原则收集、存储、使用、加工等处理个人信息。</w:t>
      </w:r>
    </w:p>
    <w:p>
      <w:pPr>
        <w:numPr>
          <w:ilvl w:val="255"/>
          <w:numId w:val="0"/>
        </w:numPr>
        <w:spacing w:after="120" w:line="240" w:lineRule="auto"/>
        <w:jc w:val="both"/>
        <w:rPr>
          <w:rFonts w:ascii="仿宋" w:hAnsi="仿宋" w:eastAsia="仿宋" w:cs="仿宋"/>
          <w:b/>
          <w:bCs/>
          <w:sz w:val="24"/>
          <w:szCs w:val="24"/>
        </w:rPr>
      </w:pPr>
      <w:r>
        <w:rPr>
          <w:rFonts w:hint="eastAsia" w:ascii="仿宋" w:hAnsi="仿宋" w:eastAsia="仿宋" w:cs="仿宋"/>
          <w:b/>
          <w:bCs/>
          <w:sz w:val="24"/>
          <w:szCs w:val="24"/>
        </w:rPr>
        <w:t>若贵公司与南洋商业银行（中国）有限公司无锡分行联合发放贷款（涉及本人的业务），在符合个人信息保护及征信相关法律法规要求提前下，本人同意贵公司可将上述本人个人信息和包括信贷信息在内的信用信息披露给南洋商业银行（中国）有限公司及无锡分行用于联合贷款之目的。南洋商业银行（中国）有限公司及无锡分行将根据最小且必要的原则收集、存储、使用、加工等处理个人信息。</w:t>
      </w:r>
    </w:p>
    <w:p>
      <w:pPr>
        <w:numPr>
          <w:ilvl w:val="255"/>
          <w:numId w:val="0"/>
        </w:numPr>
        <w:spacing w:after="120" w:line="240" w:lineRule="auto"/>
        <w:jc w:val="both"/>
        <w:rPr>
          <w:rFonts w:ascii="仿宋" w:hAnsi="仿宋" w:eastAsia="仿宋"/>
          <w:b/>
          <w:bCs/>
          <w:sz w:val="24"/>
        </w:rPr>
      </w:pPr>
      <w:r>
        <w:rPr>
          <w:rFonts w:hint="eastAsia" w:ascii="仿宋" w:hAnsi="仿宋" w:eastAsia="仿宋" w:cs="仿宋"/>
          <w:b/>
          <w:bCs/>
          <w:sz w:val="24"/>
          <w:szCs w:val="24"/>
        </w:rPr>
        <w:t>若申请贵公司与兴业银行股份有限公司上海分行联合发放贷款（涉及本人的业务），在符合</w:t>
      </w:r>
      <w:r>
        <w:rPr>
          <w:rFonts w:ascii="仿宋" w:hAnsi="仿宋" w:eastAsia="仿宋" w:cs="仿宋"/>
          <w:b/>
          <w:bCs/>
          <w:sz w:val="24"/>
          <w:szCs w:val="24"/>
        </w:rPr>
        <w:t>个人信息保护</w:t>
      </w:r>
      <w:r>
        <w:rPr>
          <w:rFonts w:hint="eastAsia" w:ascii="仿宋" w:hAnsi="仿宋" w:eastAsia="仿宋" w:cs="仿宋"/>
          <w:b/>
          <w:bCs/>
          <w:sz w:val="24"/>
          <w:szCs w:val="24"/>
        </w:rPr>
        <w:t>及征信</w:t>
      </w:r>
      <w:r>
        <w:rPr>
          <w:rFonts w:ascii="仿宋" w:hAnsi="仿宋" w:eastAsia="仿宋" w:cs="仿宋"/>
          <w:b/>
          <w:bCs/>
          <w:sz w:val="24"/>
          <w:szCs w:val="24"/>
        </w:rPr>
        <w:t>相关法律法规要求提前</w:t>
      </w:r>
      <w:r>
        <w:rPr>
          <w:rFonts w:hint="eastAsia" w:ascii="仿宋" w:hAnsi="仿宋" w:eastAsia="仿宋" w:cs="仿宋"/>
          <w:b/>
          <w:bCs/>
          <w:sz w:val="24"/>
          <w:szCs w:val="24"/>
        </w:rPr>
        <w:t>下</w:t>
      </w:r>
      <w:r>
        <w:rPr>
          <w:rFonts w:ascii="仿宋" w:hAnsi="仿宋" w:eastAsia="仿宋" w:cs="仿宋"/>
          <w:b/>
          <w:bCs/>
          <w:sz w:val="24"/>
          <w:szCs w:val="24"/>
        </w:rPr>
        <w:t>，</w:t>
      </w:r>
      <w:r>
        <w:rPr>
          <w:rFonts w:hint="eastAsia" w:ascii="仿宋" w:hAnsi="仿宋" w:eastAsia="仿宋" w:cs="仿宋"/>
          <w:b/>
          <w:bCs/>
          <w:sz w:val="24"/>
          <w:szCs w:val="24"/>
        </w:rPr>
        <w:t>本人同意贷款人可将上述本人个人信息和包括信贷信息在内的信用信息披露给兴业银行股份有限公司上海分行及其所在集团的成员机构用于联合贷款之目的。兴业银行股份有限公司上海分行</w:t>
      </w:r>
      <w:r>
        <w:rPr>
          <w:rFonts w:hint="eastAsia" w:ascii="仿宋" w:hAnsi="仿宋" w:eastAsia="仿宋"/>
          <w:b/>
          <w:bCs/>
          <w:sz w:val="24"/>
        </w:rPr>
        <w:t>将根据最小且必要的原则收集、存储、使用、加工等处理个人信息。</w:t>
      </w:r>
    </w:p>
    <w:p>
      <w:pPr>
        <w:numPr>
          <w:ilvl w:val="255"/>
          <w:numId w:val="0"/>
        </w:numPr>
        <w:spacing w:after="120" w:line="240" w:lineRule="auto"/>
        <w:jc w:val="both"/>
        <w:rPr>
          <w:rFonts w:hint="eastAsia" w:ascii="仿宋" w:hAnsi="仿宋" w:eastAsia="仿宋" w:cs="仿宋"/>
          <w:b/>
          <w:bCs/>
          <w:sz w:val="24"/>
          <w:szCs w:val="24"/>
        </w:rPr>
      </w:pPr>
    </w:p>
    <w:p>
      <w:pPr>
        <w:numPr>
          <w:ilvl w:val="255"/>
          <w:numId w:val="0"/>
        </w:numPr>
        <w:spacing w:after="120" w:line="240" w:lineRule="auto"/>
        <w:jc w:val="both"/>
        <w:rPr>
          <w:rFonts w:ascii="仿宋" w:hAnsi="仿宋" w:eastAsia="仿宋" w:cs="仿宋"/>
          <w:b/>
          <w:bCs/>
          <w:sz w:val="24"/>
          <w:szCs w:val="24"/>
        </w:rPr>
      </w:pPr>
      <w:r>
        <w:rPr>
          <w:rFonts w:hint="eastAsia" w:ascii="仿宋" w:hAnsi="仿宋" w:eastAsia="仿宋" w:cs="仿宋"/>
          <w:sz w:val="24"/>
          <w:szCs w:val="24"/>
        </w:rPr>
        <w:t xml:space="preserve">第四条 </w:t>
      </w:r>
      <w:r>
        <w:rPr>
          <w:rFonts w:hint="eastAsia" w:ascii="仿宋" w:hAnsi="仿宋" w:eastAsia="仿宋" w:cs="仿宋"/>
          <w:b/>
          <w:bCs/>
          <w:sz w:val="24"/>
          <w:szCs w:val="24"/>
        </w:rPr>
        <w:t>贷款人作为被授权人超出授权范围进行征信查询、使用和报送的一切后果及法律责任（包括但不限于监管部门约谈、行政处罚、诉讼、赔偿及对贷款人声誉的影响等）由被授权人自行承担。</w:t>
      </w:r>
    </w:p>
    <w:p>
      <w:pPr>
        <w:numPr>
          <w:ilvl w:val="255"/>
          <w:numId w:val="0"/>
        </w:numPr>
        <w:spacing w:after="120" w:line="240" w:lineRule="auto"/>
        <w:jc w:val="both"/>
        <w:rPr>
          <w:rFonts w:ascii="仿宋" w:hAnsi="仿宋" w:eastAsia="仿宋" w:cs="仿宋"/>
          <w:sz w:val="24"/>
          <w:szCs w:val="24"/>
        </w:rPr>
      </w:pPr>
    </w:p>
    <w:p>
      <w:pPr>
        <w:spacing w:after="120" w:line="240" w:lineRule="auto"/>
        <w:jc w:val="both"/>
        <w:rPr>
          <w:rFonts w:ascii="仿宋" w:hAnsi="仿宋" w:eastAsia="仿宋" w:cs="仿宋"/>
          <w:sz w:val="24"/>
          <w:szCs w:val="24"/>
        </w:rPr>
      </w:pPr>
      <w:r>
        <w:rPr>
          <w:rFonts w:hint="eastAsia" w:ascii="仿宋" w:hAnsi="仿宋" w:eastAsia="仿宋" w:cs="仿宋"/>
          <w:sz w:val="24"/>
          <w:szCs w:val="24"/>
        </w:rPr>
        <w:t xml:space="preserve">第五条 </w:t>
      </w:r>
      <w:bookmarkStart w:id="4" w:name="_Hlk85103685"/>
      <w:r>
        <w:rPr>
          <w:rFonts w:hint="eastAsia" w:ascii="仿宋" w:hAnsi="仿宋" w:eastAsia="仿宋" w:cs="仿宋"/>
          <w:sz w:val="24"/>
          <w:szCs w:val="24"/>
        </w:rPr>
        <w:t>本授权书</w:t>
      </w:r>
      <w:r>
        <w:rPr>
          <w:rFonts w:ascii="仿宋" w:hAnsi="仿宋" w:eastAsia="仿宋" w:cs="仿宋"/>
          <w:sz w:val="24"/>
          <w:szCs w:val="24"/>
        </w:rPr>
        <w:t>系</w:t>
      </w:r>
      <w:r>
        <w:rPr>
          <w:rFonts w:hint="eastAsia" w:ascii="仿宋" w:hAnsi="仿宋" w:eastAsia="仿宋" w:cs="仿宋"/>
          <w:sz w:val="24"/>
          <w:szCs w:val="24"/>
        </w:rPr>
        <w:t>本人</w:t>
      </w:r>
      <w:r>
        <w:rPr>
          <w:rFonts w:ascii="仿宋" w:hAnsi="仿宋" w:eastAsia="仿宋" w:cs="仿宋"/>
          <w:sz w:val="24"/>
          <w:szCs w:val="24"/>
        </w:rPr>
        <w:t>对被授权方做出的单方承诺</w:t>
      </w:r>
      <w:r>
        <w:rPr>
          <w:rFonts w:hint="eastAsia" w:ascii="仿宋" w:hAnsi="仿宋" w:eastAsia="仿宋" w:cs="仿宋"/>
          <w:sz w:val="24"/>
          <w:szCs w:val="24"/>
        </w:rPr>
        <w:t>，效力具有</w:t>
      </w:r>
      <w:r>
        <w:rPr>
          <w:rFonts w:hint="eastAsia" w:ascii="仿宋" w:hAnsi="仿宋" w:eastAsia="仿宋" w:cs="仿宋"/>
          <w:b/>
          <w:bCs/>
          <w:sz w:val="24"/>
          <w:szCs w:val="24"/>
        </w:rPr>
        <w:t>独立性</w:t>
      </w:r>
      <w:r>
        <w:rPr>
          <w:rFonts w:hint="eastAsia" w:ascii="仿宋" w:hAnsi="仿宋" w:eastAsia="仿宋" w:cs="仿宋"/>
          <w:sz w:val="24"/>
          <w:szCs w:val="24"/>
        </w:rPr>
        <w:t>，不因相关汽车贷款合同的任何条款无效而无效。</w:t>
      </w:r>
    </w:p>
    <w:bookmarkEnd w:id="4"/>
    <w:p>
      <w:pPr>
        <w:spacing w:after="120" w:line="240" w:lineRule="auto"/>
        <w:jc w:val="both"/>
        <w:rPr>
          <w:rFonts w:ascii="仿宋" w:hAnsi="仿宋" w:eastAsia="仿宋" w:cs="仿宋"/>
          <w:sz w:val="24"/>
          <w:szCs w:val="24"/>
        </w:rPr>
      </w:pPr>
      <w:r>
        <w:rPr>
          <w:rFonts w:hint="eastAsia" w:ascii="仿宋" w:hAnsi="仿宋" w:eastAsia="仿宋" w:cs="仿宋"/>
          <w:sz w:val="24"/>
          <w:szCs w:val="24"/>
        </w:rPr>
        <w:t xml:space="preserve">第六条 </w:t>
      </w:r>
      <w:r>
        <w:rPr>
          <w:rFonts w:hint="eastAsia" w:ascii="仿宋" w:hAnsi="仿宋" w:eastAsia="仿宋" w:cs="仿宋"/>
          <w:b/>
          <w:bCs/>
          <w:sz w:val="24"/>
          <w:szCs w:val="24"/>
        </w:rPr>
        <w:t>若本人所申请的业务未获批准办理、未实际发生，本人同意贷款人保留本授权书以及信用报告等。</w:t>
      </w:r>
    </w:p>
    <w:p>
      <w:pPr>
        <w:spacing w:after="120" w:line="240" w:lineRule="auto"/>
        <w:jc w:val="both"/>
        <w:rPr>
          <w:rFonts w:ascii="仿宋" w:hAnsi="仿宋" w:eastAsia="仿宋" w:cs="仿宋"/>
          <w:sz w:val="24"/>
          <w:szCs w:val="24"/>
        </w:rPr>
      </w:pPr>
      <w:r>
        <w:rPr>
          <w:rFonts w:hint="eastAsia" w:ascii="仿宋" w:hAnsi="仿宋" w:eastAsia="仿宋" w:cs="仿宋"/>
          <w:sz w:val="24"/>
          <w:szCs w:val="24"/>
        </w:rPr>
        <w:t xml:space="preserve">第七条 </w:t>
      </w:r>
      <w:r>
        <w:rPr>
          <w:rFonts w:hint="eastAsia" w:ascii="仿宋" w:hAnsi="仿宋" w:eastAsia="仿宋" w:cs="仿宋"/>
          <w:b/>
          <w:bCs/>
          <w:sz w:val="24"/>
          <w:szCs w:val="24"/>
        </w:rPr>
        <w:t>本授权书自本人签署后或以数据电文/电子签名形式订立后即时生效，至涉及本人的业务全部终结时止。</w:t>
      </w:r>
    </w:p>
    <w:p>
      <w:pPr>
        <w:spacing w:after="120" w:line="240" w:lineRule="auto"/>
        <w:jc w:val="both"/>
        <w:rPr>
          <w:rFonts w:ascii="仿宋" w:hAnsi="仿宋" w:eastAsia="仿宋" w:cs="仿宋"/>
          <w:b/>
          <w:bCs/>
          <w:sz w:val="24"/>
          <w:szCs w:val="24"/>
        </w:rPr>
      </w:pPr>
      <w:r>
        <w:rPr>
          <w:rFonts w:hint="eastAsia" w:ascii="仿宋" w:hAnsi="仿宋" w:eastAsia="仿宋" w:cs="仿宋"/>
          <w:b/>
          <w:bCs/>
          <w:sz w:val="24"/>
          <w:szCs w:val="24"/>
        </w:rPr>
        <w:t>第八条</w:t>
      </w:r>
      <w:r>
        <w:rPr>
          <w:rFonts w:ascii="仿宋" w:hAnsi="仿宋" w:eastAsia="仿宋" w:cs="仿宋"/>
          <w:b/>
          <w:bCs/>
          <w:sz w:val="24"/>
          <w:szCs w:val="24"/>
        </w:rPr>
        <w:t xml:space="preserve"> </w:t>
      </w:r>
      <w:r>
        <w:rPr>
          <w:rFonts w:hint="eastAsia" w:ascii="仿宋" w:hAnsi="仿宋" w:eastAsia="仿宋" w:cs="仿宋"/>
          <w:b/>
          <w:bCs/>
          <w:sz w:val="24"/>
          <w:szCs w:val="24"/>
        </w:rPr>
        <w:t>本授权书按中国法律解释。</w:t>
      </w:r>
      <w:r>
        <w:rPr>
          <w:rFonts w:hint="eastAsia" w:ascii="仿宋" w:hAnsi="仿宋" w:eastAsia="仿宋" w:cs="仿宋"/>
          <w:sz w:val="24"/>
          <w:szCs w:val="24"/>
        </w:rPr>
        <w:t>凡因本授权书引起的或与本授权书有关的任何疑问、投诉或争议，可以通过以下方式联系我们协商解决，我们将及时处理，并在合理期限内回复；协商不成的，双方均同意</w:t>
      </w:r>
      <w:r>
        <w:rPr>
          <w:rFonts w:hint="eastAsia" w:ascii="仿宋" w:hAnsi="仿宋" w:eastAsia="仿宋" w:cs="仿宋"/>
          <w:b/>
          <w:bCs/>
          <w:sz w:val="24"/>
          <w:szCs w:val="24"/>
        </w:rPr>
        <w:t>将纠纷或争议提交上海市浦东新区有管辖权的人民法院诉讼解决。</w:t>
      </w:r>
    </w:p>
    <w:p>
      <w:pPr>
        <w:spacing w:after="120" w:line="240" w:lineRule="auto"/>
        <w:jc w:val="both"/>
        <w:rPr>
          <w:rFonts w:ascii="仿宋" w:hAnsi="仿宋" w:eastAsia="仿宋" w:cs="仿宋"/>
          <w:sz w:val="24"/>
          <w:szCs w:val="24"/>
        </w:rPr>
      </w:pPr>
      <w:r>
        <w:rPr>
          <w:rFonts w:hint="eastAsia" w:ascii="仿宋" w:hAnsi="仿宋" w:eastAsia="仿宋" w:cs="仿宋"/>
          <w:sz w:val="24"/>
          <w:szCs w:val="24"/>
        </w:rPr>
        <w:t>客服电话：021-80237100</w:t>
      </w:r>
    </w:p>
    <w:p>
      <w:pPr>
        <w:spacing w:after="120" w:line="240" w:lineRule="auto"/>
        <w:jc w:val="both"/>
        <w:rPr>
          <w:rFonts w:ascii="仿宋" w:hAnsi="仿宋" w:eastAsia="仿宋" w:cs="仿宋"/>
          <w:sz w:val="24"/>
          <w:szCs w:val="24"/>
        </w:rPr>
      </w:pPr>
      <w:r>
        <w:rPr>
          <w:rFonts w:hint="eastAsia" w:ascii="仿宋" w:hAnsi="仿宋" w:eastAsia="仿宋" w:cs="仿宋"/>
          <w:sz w:val="24"/>
          <w:szCs w:val="24"/>
        </w:rPr>
        <w:t>客服邮箱：service@brilliance-bea.com</w:t>
      </w:r>
    </w:p>
    <w:p>
      <w:pPr>
        <w:spacing w:after="120" w:line="240" w:lineRule="auto"/>
        <w:jc w:val="both"/>
        <w:rPr>
          <w:rFonts w:ascii="仿宋" w:hAnsi="仿宋" w:eastAsia="仿宋" w:cs="仿宋"/>
          <w:sz w:val="24"/>
          <w:szCs w:val="24"/>
        </w:rPr>
      </w:pPr>
      <w:r>
        <w:rPr>
          <w:rFonts w:hint="eastAsia" w:ascii="仿宋" w:hAnsi="仿宋" w:eastAsia="仿宋" w:cs="仿宋"/>
          <w:sz w:val="24"/>
          <w:szCs w:val="24"/>
        </w:rPr>
        <w:t>公司地址：中国（上海）自由贸易试验区东方路1267弄8号第12层</w:t>
      </w:r>
    </w:p>
    <w:p>
      <w:pPr>
        <w:spacing w:after="120" w:line="240" w:lineRule="auto"/>
        <w:ind w:left="7396" w:leftChars="3362"/>
        <w:jc w:val="both"/>
        <w:rPr>
          <w:rFonts w:ascii="仿宋" w:hAnsi="仿宋" w:eastAsia="仿宋" w:cs="仿宋"/>
          <w:sz w:val="24"/>
          <w:szCs w:val="24"/>
        </w:rPr>
      </w:pPr>
      <w:r>
        <w:rPr>
          <w:rFonts w:hint="eastAsia" w:ascii="仿宋" w:hAnsi="仿宋" w:eastAsia="仿宋" w:cs="仿宋"/>
          <w:sz w:val="24"/>
          <w:szCs w:val="24"/>
        </w:rPr>
        <w:t xml:space="preserve">     </w:t>
      </w:r>
      <w:r>
        <w:rPr>
          <w:rFonts w:hint="eastAsia" w:ascii="宋体" w:hAnsi="宋体" w:eastAsia="宋体" w:cs="宋体"/>
          <w:b/>
          <w:bCs/>
          <w:sz w:val="21"/>
          <w:szCs w:val="21"/>
        </w:rPr>
        <w:t>202</w:t>
      </w:r>
      <w:r>
        <w:rPr>
          <w:rFonts w:ascii="宋体" w:hAnsi="宋体" w:eastAsia="宋体" w:cs="宋体"/>
          <w:b/>
          <w:bCs/>
          <w:sz w:val="21"/>
          <w:szCs w:val="21"/>
        </w:rPr>
        <w:t>3v2</w:t>
      </w:r>
    </w:p>
    <w:p>
      <w:pPr>
        <w:spacing w:after="120" w:line="240" w:lineRule="auto"/>
        <w:jc w:val="both"/>
        <w:rPr>
          <w:rFonts w:ascii="仿宋" w:hAnsi="仿宋" w:eastAsia="仿宋" w:cs="仿宋"/>
          <w:b/>
          <w:bCs/>
          <w:sz w:val="24"/>
          <w:szCs w:val="24"/>
        </w:rPr>
      </w:pPr>
      <w:r>
        <w:rPr>
          <w:rFonts w:hint="eastAsia" w:ascii="仿宋" w:hAnsi="仿宋" w:eastAsia="仿宋" w:cs="仿宋"/>
          <w:b/>
          <w:bCs/>
          <w:sz w:val="24"/>
          <w:szCs w:val="24"/>
        </w:rPr>
        <w:t>本人声明</w:t>
      </w:r>
    </w:p>
    <w:p>
      <w:pPr>
        <w:spacing w:after="120" w:line="240" w:lineRule="auto"/>
        <w:jc w:val="both"/>
        <w:rPr>
          <w:rFonts w:ascii="仿宋" w:hAnsi="仿宋" w:eastAsia="仿宋" w:cs="仿宋"/>
          <w:b/>
          <w:bCs/>
        </w:rPr>
      </w:pPr>
      <w:r>
        <w:rPr>
          <w:rFonts w:hint="eastAsia" w:ascii="仿宋" w:hAnsi="仿宋" w:eastAsia="仿宋" w:cs="仿宋"/>
          <w:b/>
          <w:bCs/>
        </w:rPr>
        <w:t>1.本人知悉贷款人向合法设立的征信机构提供征信不良信息前，将以电子邮件、短信、纸质信件等任一方式通知本人。但是，依照法律、行政法规规定公开的不良信息除外。本人知悉，当本人联系信息变更时，需要及时向贷款人更新，确保及时收到通知。</w:t>
      </w:r>
    </w:p>
    <w:p>
      <w:pPr>
        <w:spacing w:after="120" w:line="240" w:lineRule="auto"/>
        <w:jc w:val="both"/>
        <w:rPr>
          <w:rFonts w:ascii="仿宋" w:hAnsi="仿宋" w:eastAsia="仿宋" w:cs="仿宋"/>
        </w:rPr>
      </w:pPr>
      <w:r>
        <w:rPr>
          <w:rFonts w:ascii="仿宋" w:hAnsi="仿宋" w:eastAsia="仿宋" w:cs="仿宋"/>
          <w:b/>
          <w:bCs/>
        </w:rPr>
        <w:t>2.</w:t>
      </w:r>
      <w:bookmarkStart w:id="5" w:name="_Hlk85119625"/>
      <w:r>
        <w:rPr>
          <w:rFonts w:hint="eastAsia" w:ascii="仿宋" w:hAnsi="仿宋" w:eastAsia="仿宋" w:cs="仿宋"/>
          <w:b/>
          <w:bCs/>
        </w:rPr>
        <w:t>贷款人已依法向本人提示了相关条款（特别是字体加粗的条款），应本人要求对相关条款的概念、内容及法律效果做了说明</w:t>
      </w:r>
      <w:bookmarkEnd w:id="5"/>
      <w:r>
        <w:rPr>
          <w:rFonts w:hint="eastAsia" w:ascii="仿宋" w:hAnsi="仿宋" w:eastAsia="仿宋" w:cs="仿宋"/>
          <w:b/>
          <w:bCs/>
        </w:rPr>
        <w:t>（包括但不限于本人不良信息报送征信机构导致其他银行拒绝为本人提供服务的不利后果等）</w:t>
      </w:r>
      <w:bookmarkStart w:id="6" w:name="_Hlk85119642"/>
      <w:r>
        <w:rPr>
          <w:rFonts w:hint="eastAsia" w:ascii="仿宋" w:hAnsi="仿宋" w:eastAsia="仿宋" w:cs="仿宋"/>
          <w:b/>
          <w:bCs/>
        </w:rPr>
        <w:t>，本人已经知悉本授权书所有内容的意义及由此产生的法律效力，并理解上述条款，并自愿作出上述授权、声明和承诺，本授权声明是授权人真实的意思表示。</w:t>
      </w:r>
      <w:bookmarkEnd w:id="6"/>
    </w:p>
    <w:p>
      <w:pPr>
        <w:spacing w:after="120" w:line="240" w:lineRule="auto"/>
        <w:jc w:val="both"/>
        <w:rPr>
          <w:rFonts w:ascii="仿宋" w:hAnsi="仿宋" w:eastAsia="仿宋" w:cs="仿宋"/>
          <w:sz w:val="24"/>
          <w:szCs w:val="24"/>
        </w:rPr>
      </w:pPr>
    </w:p>
    <w:p>
      <w:pPr>
        <w:spacing w:after="120" w:line="240" w:lineRule="auto"/>
        <w:jc w:val="both"/>
        <w:rPr>
          <w:rFonts w:ascii="仿宋" w:hAnsi="仿宋" w:eastAsia="仿宋" w:cs="仿宋"/>
          <w:sz w:val="24"/>
          <w:szCs w:val="24"/>
        </w:rPr>
      </w:pPr>
      <w:r>
        <w:rPr>
          <w:rFonts w:hint="eastAsia" w:ascii="仿宋" w:hAnsi="仿宋" w:eastAsia="仿宋" w:cs="仿宋"/>
          <w:sz w:val="24"/>
          <w:szCs w:val="24"/>
        </w:rPr>
        <w:t>授权人：</w:t>
      </w:r>
      <w:bookmarkStart w:id="7" w:name="applicantName"/>
      <w:bookmarkEnd w:id="7"/>
    </w:p>
    <w:p>
      <w:pPr>
        <w:spacing w:after="120" w:line="240" w:lineRule="auto"/>
        <w:jc w:val="both"/>
        <w:rPr>
          <w:rFonts w:ascii="仿宋" w:hAnsi="仿宋" w:eastAsia="仿宋" w:cs="仿宋"/>
          <w:sz w:val="24"/>
          <w:szCs w:val="24"/>
        </w:rPr>
      </w:pPr>
      <w:r>
        <w:rPr>
          <w:rFonts w:hint="eastAsia" w:ascii="仿宋" w:hAnsi="仿宋" w:eastAsia="仿宋" w:cs="仿宋"/>
          <w:sz w:val="24"/>
          <w:szCs w:val="24"/>
        </w:rPr>
        <w:t>授权人身份证号：</w:t>
      </w:r>
      <w:bookmarkStart w:id="8" w:name="idNumber"/>
      <w:bookmarkEnd w:id="8"/>
    </w:p>
    <w:p>
      <w:pPr>
        <w:spacing w:after="120" w:line="240" w:lineRule="auto"/>
        <w:jc w:val="both"/>
        <w:rPr>
          <w:rFonts w:ascii="仿宋" w:hAnsi="仿宋" w:eastAsia="仿宋" w:cs="仿宋"/>
          <w:sz w:val="24"/>
          <w:szCs w:val="24"/>
        </w:rPr>
      </w:pPr>
      <w:r>
        <w:rPr>
          <w:rFonts w:hint="eastAsia" w:ascii="仿宋" w:hAnsi="仿宋" w:eastAsia="仿宋" w:cs="仿宋"/>
          <w:sz w:val="24"/>
          <w:szCs w:val="24"/>
        </w:rPr>
        <w:t>授权人手机号：</w:t>
      </w:r>
      <w:bookmarkStart w:id="9" w:name="phoneNumber"/>
      <w:bookmarkEnd w:id="9"/>
    </w:p>
    <w:p>
      <w:pPr>
        <w:spacing w:after="120" w:line="240" w:lineRule="auto"/>
        <w:jc w:val="both"/>
        <w:rPr>
          <w:rFonts w:ascii="仿宋" w:hAnsi="仿宋" w:eastAsia="仿宋" w:cs="仿宋"/>
          <w:sz w:val="24"/>
          <w:szCs w:val="24"/>
        </w:rPr>
      </w:pPr>
      <w:r>
        <w:rPr>
          <w:rFonts w:hint="eastAsia" w:ascii="仿宋" w:hAnsi="仿宋" w:eastAsia="仿宋" w:cs="仿宋"/>
          <w:sz w:val="24"/>
          <w:szCs w:val="24"/>
        </w:rPr>
        <w:t>授权人签字：</w:t>
      </w:r>
    </w:p>
    <w:p>
      <w:pPr>
        <w:spacing w:after="120" w:line="240" w:lineRule="auto"/>
        <w:jc w:val="both"/>
        <w:rPr>
          <w:rFonts w:ascii="仿宋" w:hAnsi="仿宋" w:eastAsia="仿宋" w:cs="仿宋"/>
          <w:sz w:val="24"/>
          <w:szCs w:val="24"/>
        </w:rPr>
      </w:pPr>
    </w:p>
    <w:p>
      <w:pPr>
        <w:spacing w:after="120" w:line="240" w:lineRule="auto"/>
        <w:jc w:val="both"/>
        <w:rPr>
          <w:rFonts w:ascii="仿宋" w:hAnsi="仿宋" w:eastAsia="仿宋" w:cs="仿宋"/>
          <w:sz w:val="24"/>
          <w:szCs w:val="24"/>
        </w:rPr>
      </w:pPr>
      <w:r>
        <w:rPr>
          <w:rFonts w:hint="eastAsia" w:ascii="仿宋" w:hAnsi="仿宋" w:eastAsia="仿宋" w:cs="仿宋"/>
          <w:sz w:val="24"/>
          <w:szCs w:val="24"/>
        </w:rPr>
        <w:t>授权日期：</w:t>
      </w:r>
      <w:bookmarkStart w:id="10" w:name="authorizationDate"/>
      <w:bookmarkEnd w:id="10"/>
      <w:r>
        <w:rPr>
          <w:rFonts w:hint="eastAsia" w:ascii="仿宋" w:hAnsi="仿宋" w:eastAsia="仿宋" w:cs="仿宋"/>
          <w:sz w:val="24"/>
          <w:szCs w:val="24"/>
        </w:rPr>
        <w:tab/>
      </w:r>
    </w:p>
    <w:sectPr>
      <w:footerReference r:id="rId5" w:type="default"/>
      <w:pgSz w:w="12240" w:h="15840"/>
      <w:pgMar w:top="1134" w:right="1134" w:bottom="1134" w:left="1134" w:header="709" w:footer="709" w:gutter="0"/>
      <w:cols w:space="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cstheme="minorHAnsi"/>
        <w:sz w:val="20"/>
        <w:szCs w:val="20"/>
      </w:rPr>
      <w:id w:val="978645581"/>
    </w:sdtPr>
    <w:sdtEndPr>
      <w:rPr>
        <w:rFonts w:cstheme="minorHAnsi"/>
        <w:sz w:val="20"/>
        <w:szCs w:val="20"/>
      </w:rPr>
    </w:sdtEndPr>
    <w:sdtContent>
      <w:sdt>
        <w:sdtPr>
          <w:rPr>
            <w:rFonts w:cstheme="minorHAnsi"/>
            <w:sz w:val="20"/>
            <w:szCs w:val="20"/>
          </w:rPr>
          <w:id w:val="1728636285"/>
        </w:sdtPr>
        <w:sdtEndPr>
          <w:rPr>
            <w:rFonts w:cstheme="minorHAnsi"/>
            <w:sz w:val="20"/>
            <w:szCs w:val="20"/>
          </w:rPr>
        </w:sdtEndPr>
        <w:sdtContent>
          <w:p>
            <w:pPr>
              <w:pStyle w:val="4"/>
              <w:jc w:val="center"/>
              <w:rPr>
                <w:rFonts w:cstheme="minorHAnsi"/>
                <w:sz w:val="20"/>
                <w:szCs w:val="20"/>
              </w:rPr>
            </w:pPr>
            <w:r>
              <w:rPr>
                <w:rFonts w:cstheme="minorHAnsi"/>
                <w:sz w:val="20"/>
                <w:szCs w:val="20"/>
                <w:lang w:val="zh-CN"/>
              </w:rPr>
              <w:t xml:space="preserve"> </w:t>
            </w:r>
            <w:r>
              <w:rPr>
                <w:rFonts w:cstheme="minorHAnsi"/>
                <w:b/>
                <w:bCs/>
                <w:sz w:val="20"/>
                <w:szCs w:val="20"/>
              </w:rPr>
              <w:fldChar w:fldCharType="begin"/>
            </w:r>
            <w:r>
              <w:rPr>
                <w:rFonts w:cstheme="minorHAnsi"/>
                <w:b/>
                <w:bCs/>
                <w:sz w:val="20"/>
                <w:szCs w:val="20"/>
              </w:rPr>
              <w:instrText xml:space="preserve">PAGE</w:instrText>
            </w:r>
            <w:r>
              <w:rPr>
                <w:rFonts w:cstheme="minorHAnsi"/>
                <w:b/>
                <w:bCs/>
                <w:sz w:val="20"/>
                <w:szCs w:val="20"/>
              </w:rPr>
              <w:fldChar w:fldCharType="separate"/>
            </w:r>
            <w:r>
              <w:rPr>
                <w:rFonts w:cstheme="minorHAnsi"/>
                <w:b/>
                <w:bCs/>
                <w:sz w:val="20"/>
                <w:szCs w:val="20"/>
              </w:rPr>
              <w:t>3</w:t>
            </w:r>
            <w:r>
              <w:rPr>
                <w:rFonts w:cstheme="minorHAnsi"/>
                <w:b/>
                <w:bCs/>
                <w:sz w:val="20"/>
                <w:szCs w:val="20"/>
              </w:rPr>
              <w:fldChar w:fldCharType="end"/>
            </w:r>
            <w:r>
              <w:rPr>
                <w:rFonts w:cstheme="minorHAnsi"/>
                <w:sz w:val="20"/>
                <w:szCs w:val="20"/>
                <w:lang w:val="zh-CN"/>
              </w:rPr>
              <w:t xml:space="preserve"> / </w:t>
            </w:r>
            <w:r>
              <w:rPr>
                <w:rFonts w:cstheme="minorHAnsi"/>
                <w:b/>
                <w:bCs/>
                <w:sz w:val="20"/>
                <w:szCs w:val="20"/>
              </w:rPr>
              <w:fldChar w:fldCharType="begin"/>
            </w:r>
            <w:r>
              <w:rPr>
                <w:rFonts w:cstheme="minorHAnsi"/>
                <w:b/>
                <w:bCs/>
                <w:sz w:val="20"/>
                <w:szCs w:val="20"/>
              </w:rPr>
              <w:instrText xml:space="preserve">NUMPAGES</w:instrText>
            </w:r>
            <w:r>
              <w:rPr>
                <w:rFonts w:cstheme="minorHAnsi"/>
                <w:b/>
                <w:bCs/>
                <w:sz w:val="20"/>
                <w:szCs w:val="20"/>
              </w:rPr>
              <w:fldChar w:fldCharType="separate"/>
            </w:r>
            <w:r>
              <w:rPr>
                <w:rFonts w:cstheme="minorHAnsi"/>
                <w:b/>
                <w:bCs/>
                <w:sz w:val="20"/>
                <w:szCs w:val="20"/>
              </w:rPr>
              <w:t>3</w:t>
            </w:r>
            <w:r>
              <w:rPr>
                <w:rFonts w:cstheme="minorHAnsi"/>
                <w:b/>
                <w:bCs/>
                <w:sz w:val="20"/>
                <w:szCs w:val="20"/>
              </w:rPr>
              <w:fldChar w:fldCharType="end"/>
            </w:r>
          </w:p>
        </w:sdtContent>
      </w:sdt>
    </w:sdtContent>
  </w:sdt>
  <w:p>
    <w:pPr>
      <w:pStyle w:val="4"/>
      <w:rPr>
        <w:rFonts w:cstheme="minorHAnsi"/>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763CC7"/>
    <w:multiLevelType w:val="multilevel"/>
    <w:tmpl w:val="2A763CC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720"/>
  <w:noPunctuationKerning w:val="1"/>
  <w:characterSpacingControl w:val="doNotCompress"/>
  <w:footnotePr>
    <w:footnote w:id="0"/>
    <w:footnote w:id="1"/>
  </w:footnotePr>
  <w:endnotePr>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ExYTdjYjQyZGNlZjljOWI3OTRjNGQ2NGEzY2FiY2UifQ=="/>
  </w:docVars>
  <w:rsids>
    <w:rsidRoot w:val="00223EF1"/>
    <w:rsid w:val="00014738"/>
    <w:rsid w:val="00050A1E"/>
    <w:rsid w:val="00074A71"/>
    <w:rsid w:val="00083A5D"/>
    <w:rsid w:val="00084894"/>
    <w:rsid w:val="000A5259"/>
    <w:rsid w:val="000A5E80"/>
    <w:rsid w:val="000B0634"/>
    <w:rsid w:val="000C0BC4"/>
    <w:rsid w:val="000E4FB6"/>
    <w:rsid w:val="00100638"/>
    <w:rsid w:val="001071BE"/>
    <w:rsid w:val="00114825"/>
    <w:rsid w:val="001179C9"/>
    <w:rsid w:val="001370B3"/>
    <w:rsid w:val="00137CF8"/>
    <w:rsid w:val="00143A49"/>
    <w:rsid w:val="00172088"/>
    <w:rsid w:val="00181F4E"/>
    <w:rsid w:val="001C644B"/>
    <w:rsid w:val="001D6D16"/>
    <w:rsid w:val="001F715A"/>
    <w:rsid w:val="002006E2"/>
    <w:rsid w:val="0020089D"/>
    <w:rsid w:val="00205025"/>
    <w:rsid w:val="00223EF1"/>
    <w:rsid w:val="002277AC"/>
    <w:rsid w:val="00237418"/>
    <w:rsid w:val="002447A1"/>
    <w:rsid w:val="002542EF"/>
    <w:rsid w:val="00270749"/>
    <w:rsid w:val="00272BE3"/>
    <w:rsid w:val="00295A16"/>
    <w:rsid w:val="002B08B2"/>
    <w:rsid w:val="002B454D"/>
    <w:rsid w:val="002C5995"/>
    <w:rsid w:val="002E0CA1"/>
    <w:rsid w:val="002E3BC7"/>
    <w:rsid w:val="002E755C"/>
    <w:rsid w:val="00304B50"/>
    <w:rsid w:val="0032346A"/>
    <w:rsid w:val="00347AF6"/>
    <w:rsid w:val="00353A80"/>
    <w:rsid w:val="00367195"/>
    <w:rsid w:val="00374267"/>
    <w:rsid w:val="00381F95"/>
    <w:rsid w:val="003A465F"/>
    <w:rsid w:val="003A4721"/>
    <w:rsid w:val="003A49AD"/>
    <w:rsid w:val="003C50D3"/>
    <w:rsid w:val="003F2055"/>
    <w:rsid w:val="0040226D"/>
    <w:rsid w:val="00402D06"/>
    <w:rsid w:val="0041461D"/>
    <w:rsid w:val="0042449D"/>
    <w:rsid w:val="004276C0"/>
    <w:rsid w:val="00427D60"/>
    <w:rsid w:val="00442960"/>
    <w:rsid w:val="0045216C"/>
    <w:rsid w:val="004569FB"/>
    <w:rsid w:val="00466870"/>
    <w:rsid w:val="00473FEA"/>
    <w:rsid w:val="004748B9"/>
    <w:rsid w:val="00480F16"/>
    <w:rsid w:val="00482C2B"/>
    <w:rsid w:val="004B1B3B"/>
    <w:rsid w:val="004B38DB"/>
    <w:rsid w:val="004F3667"/>
    <w:rsid w:val="004F7B09"/>
    <w:rsid w:val="00521941"/>
    <w:rsid w:val="00527905"/>
    <w:rsid w:val="00557D2E"/>
    <w:rsid w:val="00583C88"/>
    <w:rsid w:val="005843D9"/>
    <w:rsid w:val="00591429"/>
    <w:rsid w:val="005A1C30"/>
    <w:rsid w:val="005D069C"/>
    <w:rsid w:val="005D5AB6"/>
    <w:rsid w:val="005F0C38"/>
    <w:rsid w:val="005F5065"/>
    <w:rsid w:val="0060259C"/>
    <w:rsid w:val="00606564"/>
    <w:rsid w:val="00615E2E"/>
    <w:rsid w:val="00621CE2"/>
    <w:rsid w:val="00633D3F"/>
    <w:rsid w:val="0063435C"/>
    <w:rsid w:val="006357C9"/>
    <w:rsid w:val="00635DD8"/>
    <w:rsid w:val="00645EDF"/>
    <w:rsid w:val="006536B1"/>
    <w:rsid w:val="00665DD9"/>
    <w:rsid w:val="00672844"/>
    <w:rsid w:val="006865D1"/>
    <w:rsid w:val="006951DB"/>
    <w:rsid w:val="00695D08"/>
    <w:rsid w:val="006A04DB"/>
    <w:rsid w:val="006C2C0A"/>
    <w:rsid w:val="006D18F9"/>
    <w:rsid w:val="006D35D1"/>
    <w:rsid w:val="006D62F8"/>
    <w:rsid w:val="006F0D19"/>
    <w:rsid w:val="00715E40"/>
    <w:rsid w:val="0072643B"/>
    <w:rsid w:val="0072778F"/>
    <w:rsid w:val="0076308A"/>
    <w:rsid w:val="007747AC"/>
    <w:rsid w:val="00775A74"/>
    <w:rsid w:val="007813DD"/>
    <w:rsid w:val="0079201B"/>
    <w:rsid w:val="007B3CD3"/>
    <w:rsid w:val="007B4962"/>
    <w:rsid w:val="007B7071"/>
    <w:rsid w:val="007E0A09"/>
    <w:rsid w:val="007E13E6"/>
    <w:rsid w:val="00804051"/>
    <w:rsid w:val="00825A9F"/>
    <w:rsid w:val="00825F11"/>
    <w:rsid w:val="00835907"/>
    <w:rsid w:val="00837E2B"/>
    <w:rsid w:val="00846A54"/>
    <w:rsid w:val="00851C32"/>
    <w:rsid w:val="0086345E"/>
    <w:rsid w:val="00866169"/>
    <w:rsid w:val="0087070E"/>
    <w:rsid w:val="00875D15"/>
    <w:rsid w:val="008810EB"/>
    <w:rsid w:val="00881291"/>
    <w:rsid w:val="0089679C"/>
    <w:rsid w:val="008B2B45"/>
    <w:rsid w:val="008C39F7"/>
    <w:rsid w:val="008C5634"/>
    <w:rsid w:val="008D397C"/>
    <w:rsid w:val="008D5C54"/>
    <w:rsid w:val="008E3A5B"/>
    <w:rsid w:val="008F0BD8"/>
    <w:rsid w:val="008F724F"/>
    <w:rsid w:val="00920795"/>
    <w:rsid w:val="00921F6E"/>
    <w:rsid w:val="0094534E"/>
    <w:rsid w:val="00996229"/>
    <w:rsid w:val="009B0EC0"/>
    <w:rsid w:val="009D72E1"/>
    <w:rsid w:val="009F34A5"/>
    <w:rsid w:val="00A040B4"/>
    <w:rsid w:val="00A07D5D"/>
    <w:rsid w:val="00A153A0"/>
    <w:rsid w:val="00A23046"/>
    <w:rsid w:val="00A312EC"/>
    <w:rsid w:val="00A35B79"/>
    <w:rsid w:val="00A476EA"/>
    <w:rsid w:val="00A5000E"/>
    <w:rsid w:val="00A5436F"/>
    <w:rsid w:val="00A71EFE"/>
    <w:rsid w:val="00A74549"/>
    <w:rsid w:val="00A93D0F"/>
    <w:rsid w:val="00A97639"/>
    <w:rsid w:val="00AA5F82"/>
    <w:rsid w:val="00AA77F2"/>
    <w:rsid w:val="00AB4B51"/>
    <w:rsid w:val="00AD4108"/>
    <w:rsid w:val="00B05F14"/>
    <w:rsid w:val="00B2709D"/>
    <w:rsid w:val="00B36BE1"/>
    <w:rsid w:val="00B424BA"/>
    <w:rsid w:val="00B6377E"/>
    <w:rsid w:val="00B648A0"/>
    <w:rsid w:val="00BA3D81"/>
    <w:rsid w:val="00BE4675"/>
    <w:rsid w:val="00BE69C4"/>
    <w:rsid w:val="00BE74F9"/>
    <w:rsid w:val="00BF02C5"/>
    <w:rsid w:val="00BF08AC"/>
    <w:rsid w:val="00BF4F1C"/>
    <w:rsid w:val="00BF6751"/>
    <w:rsid w:val="00BF7BCC"/>
    <w:rsid w:val="00C029C5"/>
    <w:rsid w:val="00C11FF6"/>
    <w:rsid w:val="00C55531"/>
    <w:rsid w:val="00C71CC1"/>
    <w:rsid w:val="00C877E2"/>
    <w:rsid w:val="00C96E4F"/>
    <w:rsid w:val="00CA3186"/>
    <w:rsid w:val="00CD794E"/>
    <w:rsid w:val="00D03461"/>
    <w:rsid w:val="00D071E7"/>
    <w:rsid w:val="00D14F59"/>
    <w:rsid w:val="00D26B5F"/>
    <w:rsid w:val="00D3059E"/>
    <w:rsid w:val="00D30A2F"/>
    <w:rsid w:val="00D34BB0"/>
    <w:rsid w:val="00D412F1"/>
    <w:rsid w:val="00D50811"/>
    <w:rsid w:val="00D80E7B"/>
    <w:rsid w:val="00D9527B"/>
    <w:rsid w:val="00D97D32"/>
    <w:rsid w:val="00DA3A9E"/>
    <w:rsid w:val="00DB64E0"/>
    <w:rsid w:val="00DD1E2C"/>
    <w:rsid w:val="00DD32E9"/>
    <w:rsid w:val="00DE0B85"/>
    <w:rsid w:val="00DF6FA1"/>
    <w:rsid w:val="00E176CA"/>
    <w:rsid w:val="00E37AED"/>
    <w:rsid w:val="00E44591"/>
    <w:rsid w:val="00E766F5"/>
    <w:rsid w:val="00E8171D"/>
    <w:rsid w:val="00E930AE"/>
    <w:rsid w:val="00E9660A"/>
    <w:rsid w:val="00EA0AB3"/>
    <w:rsid w:val="00EB2E76"/>
    <w:rsid w:val="00EC14EE"/>
    <w:rsid w:val="00EC4845"/>
    <w:rsid w:val="00ED2F75"/>
    <w:rsid w:val="00EE7AE2"/>
    <w:rsid w:val="00EF4888"/>
    <w:rsid w:val="00F104EF"/>
    <w:rsid w:val="00F14BBA"/>
    <w:rsid w:val="00F34C40"/>
    <w:rsid w:val="00F41F61"/>
    <w:rsid w:val="00F4569C"/>
    <w:rsid w:val="00F76F35"/>
    <w:rsid w:val="00F8015B"/>
    <w:rsid w:val="00F82F60"/>
    <w:rsid w:val="00FA7B49"/>
    <w:rsid w:val="00FC2507"/>
    <w:rsid w:val="00FC6693"/>
    <w:rsid w:val="00FC72FC"/>
    <w:rsid w:val="00FD4278"/>
    <w:rsid w:val="00FD68AC"/>
    <w:rsid w:val="00FE5FA5"/>
    <w:rsid w:val="00FF3A7D"/>
    <w:rsid w:val="01101079"/>
    <w:rsid w:val="09C5625B"/>
    <w:rsid w:val="0C8A064B"/>
    <w:rsid w:val="0E945EF7"/>
    <w:rsid w:val="1119600A"/>
    <w:rsid w:val="11447117"/>
    <w:rsid w:val="148210EE"/>
    <w:rsid w:val="1DA32305"/>
    <w:rsid w:val="1F2F12DC"/>
    <w:rsid w:val="20A72858"/>
    <w:rsid w:val="23846E0E"/>
    <w:rsid w:val="25F61954"/>
    <w:rsid w:val="265E6B25"/>
    <w:rsid w:val="2A8913FB"/>
    <w:rsid w:val="2D5A017D"/>
    <w:rsid w:val="3465361A"/>
    <w:rsid w:val="3509315A"/>
    <w:rsid w:val="37C22135"/>
    <w:rsid w:val="396B0CDF"/>
    <w:rsid w:val="3ABB018C"/>
    <w:rsid w:val="3B274247"/>
    <w:rsid w:val="41580517"/>
    <w:rsid w:val="4815291F"/>
    <w:rsid w:val="49180327"/>
    <w:rsid w:val="4BB46508"/>
    <w:rsid w:val="4DE760F7"/>
    <w:rsid w:val="504306EC"/>
    <w:rsid w:val="51A62B3F"/>
    <w:rsid w:val="53861D53"/>
    <w:rsid w:val="53E33CA9"/>
    <w:rsid w:val="58E61AB2"/>
    <w:rsid w:val="60F47702"/>
    <w:rsid w:val="681B602D"/>
    <w:rsid w:val="69AE263F"/>
    <w:rsid w:val="6E771DB5"/>
    <w:rsid w:val="6EDB5406"/>
    <w:rsid w:val="6F446DC7"/>
    <w:rsid w:val="70872A64"/>
    <w:rsid w:val="7B36579A"/>
    <w:rsid w:val="7BB61E66"/>
    <w:rsid w:val="7D5857A8"/>
    <w:rsid w:val="7D600A9F"/>
    <w:rsid w:val="7DAF65B6"/>
    <w:rsid w:val="7EC45E79"/>
    <w:rsid w:val="7EDE67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unhideWhenUsed/>
    <w:qFormat/>
    <w:uiPriority w:val="0"/>
  </w:style>
  <w:style w:type="paragraph" w:styleId="3">
    <w:name w:val="Balloon Text"/>
    <w:basedOn w:val="1"/>
    <w:link w:val="14"/>
    <w:semiHidden/>
    <w:unhideWhenUsed/>
    <w:qFormat/>
    <w:uiPriority w:val="99"/>
    <w:pPr>
      <w:spacing w:after="0" w:line="240" w:lineRule="auto"/>
    </w:pPr>
    <w:rPr>
      <w:sz w:val="18"/>
      <w:szCs w:val="18"/>
    </w:rPr>
  </w:style>
  <w:style w:type="paragraph" w:styleId="4">
    <w:name w:val="footer"/>
    <w:basedOn w:val="1"/>
    <w:link w:val="12"/>
    <w:unhideWhenUsed/>
    <w:qFormat/>
    <w:uiPriority w:val="99"/>
    <w:pPr>
      <w:tabs>
        <w:tab w:val="center" w:pos="4320"/>
        <w:tab w:val="right" w:pos="8640"/>
      </w:tabs>
      <w:spacing w:after="0" w:line="240" w:lineRule="auto"/>
    </w:pPr>
  </w:style>
  <w:style w:type="paragraph" w:styleId="5">
    <w:name w:val="header"/>
    <w:basedOn w:val="1"/>
    <w:link w:val="11"/>
    <w:unhideWhenUsed/>
    <w:qFormat/>
    <w:uiPriority w:val="99"/>
    <w:pPr>
      <w:tabs>
        <w:tab w:val="center" w:pos="4320"/>
        <w:tab w:val="right" w:pos="8640"/>
      </w:tabs>
      <w:spacing w:after="0" w:line="240" w:lineRule="auto"/>
    </w:pPr>
  </w:style>
  <w:style w:type="paragraph" w:styleId="6">
    <w:name w:val="annotation subject"/>
    <w:basedOn w:val="2"/>
    <w:next w:val="2"/>
    <w:link w:val="16"/>
    <w:semiHidden/>
    <w:unhideWhenUsed/>
    <w:qFormat/>
    <w:uiPriority w:val="99"/>
    <w:rPr>
      <w:b/>
      <w:bCs/>
    </w:rPr>
  </w:style>
  <w:style w:type="character" w:styleId="9">
    <w:name w:val="Hyperlink"/>
    <w:uiPriority w:val="0"/>
    <w:rPr>
      <w:color w:val="0563C1"/>
      <w:u w:val="single"/>
    </w:rPr>
  </w:style>
  <w:style w:type="character" w:styleId="10">
    <w:name w:val="annotation reference"/>
    <w:basedOn w:val="8"/>
    <w:semiHidden/>
    <w:unhideWhenUsed/>
    <w:qFormat/>
    <w:uiPriority w:val="99"/>
    <w:rPr>
      <w:sz w:val="16"/>
      <w:szCs w:val="16"/>
    </w:rPr>
  </w:style>
  <w:style w:type="character" w:customStyle="1" w:styleId="11">
    <w:name w:val="Header Char"/>
    <w:basedOn w:val="8"/>
    <w:link w:val="5"/>
    <w:qFormat/>
    <w:uiPriority w:val="99"/>
  </w:style>
  <w:style w:type="character" w:customStyle="1" w:styleId="12">
    <w:name w:val="Footer Char"/>
    <w:basedOn w:val="8"/>
    <w:link w:val="4"/>
    <w:qFormat/>
    <w:uiPriority w:val="99"/>
  </w:style>
  <w:style w:type="paragraph" w:styleId="13">
    <w:name w:val="List Paragraph"/>
    <w:basedOn w:val="1"/>
    <w:qFormat/>
    <w:uiPriority w:val="34"/>
    <w:pPr>
      <w:ind w:left="720"/>
      <w:contextualSpacing/>
    </w:pPr>
  </w:style>
  <w:style w:type="character" w:customStyle="1" w:styleId="14">
    <w:name w:val="Balloon Text Char"/>
    <w:basedOn w:val="8"/>
    <w:link w:val="3"/>
    <w:semiHidden/>
    <w:qFormat/>
    <w:uiPriority w:val="99"/>
    <w:rPr>
      <w:rFonts w:asciiTheme="minorHAnsi" w:hAnsiTheme="minorHAnsi" w:eastAsiaTheme="minorEastAsia" w:cstheme="minorBidi"/>
      <w:sz w:val="18"/>
      <w:szCs w:val="18"/>
    </w:rPr>
  </w:style>
  <w:style w:type="character" w:customStyle="1" w:styleId="15">
    <w:name w:val="Comment Text Char"/>
    <w:basedOn w:val="8"/>
    <w:link w:val="2"/>
    <w:qFormat/>
    <w:uiPriority w:val="0"/>
    <w:rPr>
      <w:rFonts w:asciiTheme="minorHAnsi" w:hAnsiTheme="minorHAnsi" w:eastAsiaTheme="minorEastAsia" w:cstheme="minorBidi"/>
      <w:sz w:val="22"/>
      <w:szCs w:val="22"/>
    </w:rPr>
  </w:style>
  <w:style w:type="character" w:customStyle="1" w:styleId="16">
    <w:name w:val="Comment Subject Char"/>
    <w:basedOn w:val="15"/>
    <w:link w:val="6"/>
    <w:semiHidden/>
    <w:qFormat/>
    <w:uiPriority w:val="99"/>
    <w:rPr>
      <w:rFonts w:asciiTheme="minorHAnsi" w:hAnsiTheme="minorHAnsi" w:eastAsiaTheme="minorEastAsia" w:cstheme="minorBidi"/>
      <w:b/>
      <w:bCs/>
      <w:sz w:val="22"/>
      <w:szCs w:val="22"/>
    </w:rPr>
  </w:style>
  <w:style w:type="paragraph" w:customStyle="1" w:styleId="17">
    <w:name w:val="修订1"/>
    <w:hidden/>
    <w:semiHidden/>
    <w:qFormat/>
    <w:uiPriority w:val="99"/>
    <w:rPr>
      <w:rFonts w:asciiTheme="minorHAnsi" w:hAnsiTheme="minorHAnsi" w:eastAsiaTheme="minorEastAsia" w:cstheme="minorBidi"/>
      <w:sz w:val="22"/>
      <w:szCs w:val="22"/>
      <w:lang w:val="en-US" w:eastAsia="zh-CN" w:bidi="ar-SA"/>
    </w:rPr>
  </w:style>
  <w:style w:type="paragraph" w:customStyle="1" w:styleId="18">
    <w:name w:val="修订2"/>
    <w:hidden/>
    <w:semiHidden/>
    <w:qFormat/>
    <w:uiPriority w:val="99"/>
    <w:rPr>
      <w:rFonts w:asciiTheme="minorHAnsi" w:hAnsiTheme="minorHAnsi" w:eastAsiaTheme="minorEastAsia" w:cstheme="minorBidi"/>
      <w:sz w:val="22"/>
      <w:szCs w:val="22"/>
      <w:lang w:val="en-US" w:eastAsia="zh-CN" w:bidi="ar-SA"/>
    </w:rPr>
  </w:style>
  <w:style w:type="paragraph" w:customStyle="1" w:styleId="19">
    <w:name w:val="Revision1"/>
    <w:hidden/>
    <w:unhideWhenUsed/>
    <w:qFormat/>
    <w:uiPriority w:val="99"/>
    <w:rPr>
      <w:rFonts w:asciiTheme="minorHAnsi" w:hAnsiTheme="minorHAnsi" w:eastAsiaTheme="minorEastAsia" w:cstheme="minorBidi"/>
      <w:sz w:val="22"/>
      <w:szCs w:val="22"/>
      <w:lang w:val="en-US" w:eastAsia="zh-CN" w:bidi="ar-SA"/>
    </w:rPr>
  </w:style>
  <w:style w:type="paragraph" w:customStyle="1" w:styleId="20">
    <w:name w:val="Revision"/>
    <w:hidden/>
    <w:unhideWhenUsed/>
    <w:qFormat/>
    <w:uiPriority w:val="99"/>
    <w:rPr>
      <w:rFonts w:asciiTheme="minorHAnsi" w:hAnsiTheme="minorHAnsi" w:eastAsiaTheme="minorEastAsia" w:cstheme="minorBidi"/>
      <w:sz w:val="2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86F4778-E250-4409-B469-F982B12F1AF8}">
  <ds:schemaRefs/>
</ds:datastoreItem>
</file>

<file path=docProps/app.xml><?xml version="1.0" encoding="utf-8"?>
<Properties xmlns="http://schemas.openxmlformats.org/officeDocument/2006/extended-properties" xmlns:vt="http://schemas.openxmlformats.org/officeDocument/2006/docPropsVTypes">
  <Template>Normal</Template>
  <Pages>3</Pages>
  <Words>425</Words>
  <Characters>2428</Characters>
  <Lines>20</Lines>
  <Paragraphs>5</Paragraphs>
  <TotalTime>3</TotalTime>
  <ScaleCrop>false</ScaleCrop>
  <LinksUpToDate>false</LinksUpToDate>
  <CharactersWithSpaces>2848</CharactersWithSpaces>
  <Application>WPS Office_11.8.2.10164_F1E327BC-269C-435d-A152-05C5408002CA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2023-06-27T03:19:00Z</dcterms:created>
  <dc:creator>Dongdong Jiang</dc:creator>
  <cp:lastModifiedBy>孙思文</cp:lastModifiedBy>
  <dcterms:modified xsi:type="dcterms:W3CDTF">2024-12-26T07:57:17Z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2052-11.8.2.10164</vt:lpwstr>
  </property>
  <property fmtid="{D5CDD505-2E9C-101B-9397-08002B2CF9AE}" pid="3" name="ICV">
    <vt:lpwstr>92CCF936832B4BAFBCB16A79FCE56530</vt:lpwstr>
  </property>
</Properties>
</file>