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sz w:val="24"/>
          <w:szCs w:val="24"/>
        </w:rPr>
        <w:t xml:space="preserve">附件二：确认书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申请编号：</w:t>
      </w:r>
      <w:bookmarkStart w:id="0" w:name="applicationnumber"/>
      <w:bookmarkEnd w:id="0"/>
    </w:p>
    <w:p>
      <w:pPr>
        <w:jc w:val="center"/>
        <w:rPr>
          <w:b/>
          <w:sz w:val="24"/>
          <w:szCs w:val="28"/>
        </w:rPr>
      </w:pPr>
    </w:p>
    <w:p>
      <w:pPr>
        <w:jc w:val="center"/>
        <w:rPr>
          <w:rFonts w:ascii="宋体" w:hAnsi="宋体"/>
          <w:b/>
          <w:sz w:val="24"/>
          <w:szCs w:val="28"/>
        </w:rPr>
      </w:pPr>
      <w:r>
        <w:rPr>
          <w:rFonts w:ascii="宋体" w:hAnsi="宋体"/>
          <w:b/>
          <w:sz w:val="24"/>
          <w:szCs w:val="28"/>
        </w:rPr>
        <w:t>致 客 户 函</w:t>
      </w:r>
    </w:p>
    <w:p>
      <w:pPr>
        <w:rPr>
          <w:szCs w:val="21"/>
        </w:rPr>
      </w:pPr>
      <w:r>
        <w:rPr>
          <w:szCs w:val="21"/>
        </w:rPr>
        <w:t>尊敬的客户：</w:t>
      </w:r>
    </w:p>
    <w:p>
      <w:pPr>
        <w:ind w:firstLine="400"/>
        <w:rPr>
          <w:sz w:val="20"/>
          <w:szCs w:val="20"/>
        </w:rPr>
      </w:pPr>
      <w:r>
        <w:rPr>
          <w:sz w:val="20"/>
          <w:szCs w:val="20"/>
        </w:rPr>
        <w:t>恭喜您成功购到心仪的车辆，同时感谢您选择华晨东亚汽车金融有限公司（下称“我司”）为您提供汽车贷款。华晨东亚汽车金融全体员工欢迎您成为我司尊贵的客户！同时我司也非常荣幸地通知您，该笔贷款有可能将由我司与</w:t>
      </w:r>
      <w:r>
        <w:rPr>
          <w:rFonts w:hint="eastAsia"/>
          <w:sz w:val="20"/>
          <w:szCs w:val="20"/>
          <w:lang w:val="en-US" w:eastAsia="zh-CN"/>
        </w:rPr>
        <w:t>兴业银行股份有限公司上海分行</w:t>
      </w:r>
      <w:r>
        <w:rPr>
          <w:sz w:val="20"/>
          <w:szCs w:val="20"/>
        </w:rPr>
        <w:t>（下称“</w:t>
      </w:r>
      <w:r>
        <w:rPr>
          <w:rFonts w:hint="eastAsia"/>
          <w:sz w:val="20"/>
          <w:szCs w:val="20"/>
          <w:lang w:val="en-US" w:eastAsia="zh-CN"/>
        </w:rPr>
        <w:t>兴业</w:t>
      </w:r>
      <w:r>
        <w:rPr>
          <w:sz w:val="20"/>
          <w:szCs w:val="20"/>
        </w:rPr>
        <w:t>银行”）联合向您发放（</w:t>
      </w:r>
      <w:r>
        <w:rPr>
          <w:rFonts w:hint="eastAsia"/>
          <w:sz w:val="20"/>
          <w:szCs w:val="20"/>
          <w:lang w:val="en-US" w:eastAsia="zh-CN"/>
        </w:rPr>
        <w:t>兴业</w:t>
      </w:r>
      <w:r>
        <w:rPr>
          <w:sz w:val="20"/>
          <w:szCs w:val="20"/>
        </w:rPr>
        <w:t>银行在贷款过程中及贷后，均不收取任何违约金或手续费），具体以我司短信告知为准。我们将竭诚为您提供专业的汽车金融服务，让您享受到汽车带来的品质生活。</w:t>
      </w:r>
    </w:p>
    <w:p>
      <w:pPr>
        <w:ind w:firstLine="400"/>
        <w:rPr>
          <w:sz w:val="20"/>
          <w:szCs w:val="20"/>
        </w:rPr>
      </w:pPr>
      <w:r>
        <w:rPr>
          <w:sz w:val="20"/>
          <w:szCs w:val="20"/>
        </w:rPr>
        <w:t>在您收到贷款相关资料后，请仔细查看您的汽车零售抵押贷款合同及由我司收取相关费用，并按照还款计划表（汽车零售抵押贷款合同附件一）及时将足额的资</w:t>
      </w:r>
      <w:bookmarkStart w:id="5" w:name="_GoBack"/>
      <w:bookmarkEnd w:id="5"/>
      <w:r>
        <w:rPr>
          <w:sz w:val="20"/>
          <w:szCs w:val="20"/>
        </w:rPr>
        <w:t>金存入您授权的扣款账户（请最晚于扣款日前一天存入，以确保正常还款）。</w:t>
      </w:r>
    </w:p>
    <w:p>
      <w:pPr>
        <w:ind w:firstLine="400"/>
        <w:rPr>
          <w:sz w:val="20"/>
          <w:szCs w:val="20"/>
        </w:rPr>
      </w:pPr>
      <w:r>
        <w:rPr>
          <w:sz w:val="20"/>
          <w:szCs w:val="20"/>
        </w:rPr>
        <w:t>如您有任何问题和反馈，请致电我司的客服热线021-80237100或E-mail给我司：service@brilliance-bea.com，也可以访问我司的网站http://www.brilliance-bea.com/，最后，再次感谢您选择华晨东亚汽车金融！</w:t>
      </w:r>
    </w:p>
    <w:p>
      <w:pPr>
        <w:ind w:firstLine="400"/>
        <w:rPr>
          <w:sz w:val="20"/>
          <w:szCs w:val="20"/>
        </w:rPr>
      </w:pPr>
    </w:p>
    <w:p>
      <w:pPr>
        <w:ind w:right="400" w:firstLine="0"/>
        <w:jc w:val="right"/>
        <w:rPr>
          <w:sz w:val="20"/>
          <w:szCs w:val="20"/>
        </w:rPr>
      </w:pPr>
      <w:r>
        <w:rPr>
          <w:sz w:val="20"/>
          <w:szCs w:val="20"/>
        </w:rPr>
        <w:t>华晨东亚汽车金融有限公司（签章）</w:t>
      </w:r>
    </w:p>
    <w:p>
      <w:pPr>
        <w:spacing w:before="0" w:after="0" w:line="300" w:lineRule="exact"/>
        <w:jc w:val="center"/>
        <w:rPr>
          <w:b/>
          <w:sz w:val="24"/>
          <w:szCs w:val="28"/>
        </w:rPr>
      </w:pPr>
      <w:r>
        <w:drawing>
          <wp:inline distT="0" distB="0" distL="0" distR="0">
            <wp:extent cx="6479540" cy="13081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5"/>
                    <a:stretch>
                      <a:fillRect/>
                    </a:stretch>
                  </pic:blipFill>
                  <pic:spPr>
                    <a:xfrm>
                      <a:off x="0" y="0"/>
                      <a:ext cx="6479540" cy="130810"/>
                    </a:xfrm>
                    <a:prstGeom prst="rect">
                      <a:avLst/>
                    </a:prstGeom>
                  </pic:spPr>
                </pic:pic>
              </a:graphicData>
            </a:graphic>
          </wp:inline>
        </w:drawing>
      </w:r>
      <w:r>
        <w:rPr>
          <w:b/>
          <w:sz w:val="24"/>
          <w:szCs w:val="28"/>
        </w:rPr>
        <w:t>确 认 回 执</w:t>
      </w:r>
    </w:p>
    <w:p>
      <w:pPr>
        <w:spacing w:line="300" w:lineRule="exact"/>
        <w:rPr>
          <w:sz w:val="20"/>
          <w:szCs w:val="20"/>
        </w:rPr>
      </w:pPr>
      <w:r>
        <w:rPr>
          <w:sz w:val="20"/>
          <w:szCs w:val="20"/>
        </w:rPr>
        <w:t>华晨东亚汽车金融有限公司：</w:t>
      </w:r>
    </w:p>
    <w:p>
      <w:pPr>
        <w:spacing w:line="300" w:lineRule="exact"/>
        <w:ind w:firstLine="400"/>
        <w:rPr>
          <w:sz w:val="20"/>
          <w:szCs w:val="20"/>
        </w:rPr>
      </w:pPr>
      <w:r>
        <w:rPr>
          <w:rFonts w:hint="eastAsia"/>
          <w:sz w:val="20"/>
          <w:szCs w:val="20"/>
          <w:lang w:val="en-US" w:eastAsia="zh-CN"/>
        </w:rPr>
        <w:t>本确认回执签署</w:t>
      </w:r>
      <w:r>
        <w:rPr>
          <w:sz w:val="20"/>
          <w:szCs w:val="20"/>
        </w:rPr>
        <w:t>各方</w:t>
      </w:r>
      <w:r>
        <w:rPr>
          <w:rFonts w:hint="eastAsia"/>
          <w:sz w:val="20"/>
          <w:szCs w:val="20"/>
          <w:lang w:eastAsia="zh-CN"/>
        </w:rPr>
        <w:t>（</w:t>
      </w:r>
      <w:r>
        <w:rPr>
          <w:rFonts w:hint="eastAsia"/>
          <w:sz w:val="20"/>
          <w:szCs w:val="20"/>
          <w:lang w:val="en-US" w:eastAsia="zh-CN"/>
        </w:rPr>
        <w:t>下称</w:t>
      </w:r>
      <w:r>
        <w:rPr>
          <w:sz w:val="20"/>
          <w:szCs w:val="20"/>
        </w:rPr>
        <w:t>“</w:t>
      </w:r>
      <w:r>
        <w:rPr>
          <w:rFonts w:hint="eastAsia"/>
          <w:sz w:val="20"/>
          <w:szCs w:val="20"/>
          <w:lang w:val="en-US" w:eastAsia="zh-CN"/>
        </w:rPr>
        <w:t>各方</w:t>
      </w:r>
      <w:r>
        <w:rPr>
          <w:sz w:val="20"/>
          <w:szCs w:val="20"/>
        </w:rPr>
        <w:t>”</w:t>
      </w:r>
      <w:r>
        <w:rPr>
          <w:rFonts w:hint="eastAsia"/>
          <w:sz w:val="20"/>
          <w:szCs w:val="20"/>
          <w:lang w:eastAsia="zh-CN"/>
        </w:rPr>
        <w:t>）</w:t>
      </w:r>
      <w:r>
        <w:rPr>
          <w:sz w:val="20"/>
          <w:szCs w:val="20"/>
        </w:rPr>
        <w:t>确认借款人已根据相关法律法规就本人所购车支付本贷款项下之首付款，且该首付款来源未涉黑涉恶及违反任何法律法规。</w:t>
      </w:r>
    </w:p>
    <w:p>
      <w:pPr>
        <w:spacing w:line="300" w:lineRule="exact"/>
        <w:ind w:firstLine="400"/>
        <w:rPr>
          <w:sz w:val="20"/>
          <w:szCs w:val="20"/>
        </w:rPr>
      </w:pPr>
      <w:r>
        <w:rPr>
          <w:sz w:val="20"/>
          <w:szCs w:val="20"/>
        </w:rPr>
        <w:t>各方同意编号为【</w:t>
      </w:r>
      <w:bookmarkStart w:id="1" w:name="contractNo"/>
      <w:bookmarkEnd w:id="1"/>
      <w:r>
        <w:rPr>
          <w:sz w:val="20"/>
          <w:szCs w:val="20"/>
        </w:rPr>
        <w:t>】《汽车零售抵押贷款合同》（下称“贷款合同”）项下贷款资金可由贵司与</w:t>
      </w:r>
      <w:r>
        <w:rPr>
          <w:rFonts w:hint="eastAsia"/>
          <w:sz w:val="20"/>
          <w:szCs w:val="20"/>
          <w:lang w:val="en-US" w:eastAsia="zh-CN"/>
        </w:rPr>
        <w:t>兴业</w:t>
      </w:r>
      <w:r>
        <w:rPr>
          <w:sz w:val="20"/>
          <w:szCs w:val="20"/>
        </w:rPr>
        <w:t>银行（</w:t>
      </w:r>
      <w:r>
        <w:rPr>
          <w:rFonts w:hint="eastAsia"/>
          <w:sz w:val="20"/>
          <w:szCs w:val="20"/>
          <w:lang w:val="en-US" w:eastAsia="zh-CN"/>
        </w:rPr>
        <w:t>兴业</w:t>
      </w:r>
      <w:r>
        <w:rPr>
          <w:sz w:val="20"/>
          <w:szCs w:val="20"/>
        </w:rPr>
        <w:t>银行在贷款过程中及贷后，均不收取任何违约金或手续费）按比例共同提供，或由贵司单独提供。在</w:t>
      </w:r>
      <w:r>
        <w:rPr>
          <w:rFonts w:hint="eastAsia"/>
          <w:sz w:val="20"/>
          <w:szCs w:val="20"/>
          <w:lang w:val="en-US" w:eastAsia="zh-CN"/>
        </w:rPr>
        <w:t>兴业</w:t>
      </w:r>
      <w:r>
        <w:rPr>
          <w:sz w:val="20"/>
          <w:szCs w:val="20"/>
        </w:rPr>
        <w:t>银行签署本确认书之参贷回执且同意参贷的情况下，贷款合同</w:t>
      </w:r>
      <w:r>
        <w:rPr>
          <w:rFonts w:hint="eastAsia"/>
          <w:sz w:val="20"/>
          <w:szCs w:val="20"/>
          <w:lang w:val="en-US" w:eastAsia="zh-CN"/>
        </w:rPr>
        <w:t>及本确认书</w:t>
      </w:r>
      <w:r>
        <w:rPr>
          <w:sz w:val="20"/>
          <w:szCs w:val="20"/>
        </w:rPr>
        <w:t>即构成对</w:t>
      </w:r>
      <w:r>
        <w:rPr>
          <w:rFonts w:hint="eastAsia"/>
          <w:sz w:val="20"/>
          <w:szCs w:val="20"/>
          <w:lang w:val="en-US" w:eastAsia="zh-CN"/>
        </w:rPr>
        <w:t>相关当事人</w:t>
      </w:r>
      <w:r>
        <w:rPr>
          <w:sz w:val="20"/>
          <w:szCs w:val="20"/>
        </w:rPr>
        <w:t>（</w:t>
      </w:r>
      <w:r>
        <w:rPr>
          <w:rFonts w:hint="eastAsia"/>
          <w:sz w:val="20"/>
          <w:szCs w:val="20"/>
          <w:lang w:val="en-US" w:eastAsia="zh-CN"/>
        </w:rPr>
        <w:t>包括</w:t>
      </w:r>
      <w:r>
        <w:rPr>
          <w:sz w:val="20"/>
          <w:szCs w:val="20"/>
        </w:rPr>
        <w:t>借款人、共同借款人、抵押人、保证人、贵司及</w:t>
      </w:r>
      <w:r>
        <w:rPr>
          <w:rFonts w:hint="eastAsia"/>
          <w:sz w:val="20"/>
          <w:szCs w:val="20"/>
          <w:lang w:val="en-US" w:eastAsia="zh-CN"/>
        </w:rPr>
        <w:t>兴业</w:t>
      </w:r>
      <w:r>
        <w:rPr>
          <w:sz w:val="20"/>
          <w:szCs w:val="20"/>
        </w:rPr>
        <w:t>银行在内的全体当事人）有法律约束力的文件；在</w:t>
      </w:r>
      <w:r>
        <w:rPr>
          <w:rFonts w:hint="eastAsia"/>
          <w:sz w:val="20"/>
          <w:szCs w:val="20"/>
          <w:lang w:val="en-US" w:eastAsia="zh-CN"/>
        </w:rPr>
        <w:t>兴业</w:t>
      </w:r>
      <w:r>
        <w:rPr>
          <w:sz w:val="20"/>
          <w:szCs w:val="20"/>
        </w:rPr>
        <w:t>银行不同意参贷的情况下，贷款合同</w:t>
      </w:r>
      <w:r>
        <w:rPr>
          <w:rFonts w:hint="eastAsia"/>
          <w:sz w:val="20"/>
          <w:szCs w:val="20"/>
          <w:lang w:val="en-US" w:eastAsia="zh-CN"/>
        </w:rPr>
        <w:t>及本确认书</w:t>
      </w:r>
      <w:r>
        <w:rPr>
          <w:sz w:val="20"/>
          <w:szCs w:val="20"/>
        </w:rPr>
        <w:t>即构成对</w:t>
      </w:r>
      <w:r>
        <w:rPr>
          <w:rFonts w:hint="eastAsia"/>
          <w:sz w:val="20"/>
          <w:szCs w:val="20"/>
          <w:lang w:val="en-US" w:eastAsia="zh-CN"/>
        </w:rPr>
        <w:t>相关当事人</w:t>
      </w:r>
      <w:r>
        <w:rPr>
          <w:sz w:val="20"/>
          <w:szCs w:val="20"/>
        </w:rPr>
        <w:t>（</w:t>
      </w:r>
      <w:r>
        <w:rPr>
          <w:rFonts w:hint="eastAsia"/>
          <w:sz w:val="20"/>
          <w:szCs w:val="20"/>
          <w:lang w:val="en-US" w:eastAsia="zh-CN"/>
        </w:rPr>
        <w:t>包括</w:t>
      </w:r>
      <w:r>
        <w:rPr>
          <w:sz w:val="20"/>
          <w:szCs w:val="20"/>
        </w:rPr>
        <w:t>借款人、共同借款人、抵押人、保证人及贵司在内的全体当事人）有法律约束力的文件。</w:t>
      </w:r>
    </w:p>
    <w:p>
      <w:pPr>
        <w:spacing w:line="300" w:lineRule="exact"/>
        <w:ind w:firstLine="400"/>
        <w:rPr>
          <w:sz w:val="20"/>
          <w:szCs w:val="20"/>
        </w:rPr>
      </w:pPr>
      <w:r>
        <w:rPr>
          <w:sz w:val="20"/>
          <w:szCs w:val="20"/>
        </w:rPr>
        <w:t>各方知晓参贷回执一经</w:t>
      </w:r>
      <w:r>
        <w:rPr>
          <w:rFonts w:hint="eastAsia"/>
          <w:sz w:val="20"/>
          <w:szCs w:val="20"/>
          <w:lang w:val="en-US" w:eastAsia="zh-CN"/>
        </w:rPr>
        <w:t>兴业</w:t>
      </w:r>
      <w:r>
        <w:rPr>
          <w:sz w:val="20"/>
          <w:szCs w:val="20"/>
        </w:rPr>
        <w:t>银行盖章确认共同参贷，则该笔贷款即由贵司与</w:t>
      </w:r>
      <w:r>
        <w:rPr>
          <w:rFonts w:hint="eastAsia"/>
          <w:sz w:val="20"/>
          <w:szCs w:val="20"/>
          <w:lang w:val="en-US" w:eastAsia="zh-CN"/>
        </w:rPr>
        <w:t>兴业</w:t>
      </w:r>
      <w:r>
        <w:rPr>
          <w:sz w:val="20"/>
          <w:szCs w:val="20"/>
        </w:rPr>
        <w:t>银行按约定比例共同发放</w:t>
      </w:r>
      <w:r>
        <w:rPr>
          <w:rFonts w:hint="eastAsia"/>
          <w:sz w:val="20"/>
          <w:szCs w:val="20"/>
          <w:lang w:eastAsia="zh-CN"/>
        </w:rPr>
        <w:t>，</w:t>
      </w:r>
      <w:r>
        <w:rPr>
          <w:sz w:val="20"/>
          <w:szCs w:val="20"/>
        </w:rPr>
        <w:t>并短信通知借款人（其中</w:t>
      </w:r>
      <w:r>
        <w:rPr>
          <w:rFonts w:hint="eastAsia"/>
          <w:sz w:val="20"/>
          <w:szCs w:val="20"/>
          <w:lang w:val="en-US" w:eastAsia="zh-CN"/>
        </w:rPr>
        <w:t>兴业</w:t>
      </w:r>
      <w:r>
        <w:rPr>
          <w:sz w:val="20"/>
          <w:szCs w:val="20"/>
        </w:rPr>
        <w:t>银行的发放比例为</w:t>
      </w:r>
      <w:bookmarkStart w:id="2" w:name="colendingBankPct"/>
      <w:r>
        <w:rPr>
          <w:rFonts w:hint="eastAsia"/>
          <w:sz w:val="20"/>
          <w:szCs w:val="20"/>
          <w:lang w:eastAsia="zh-CN"/>
        </w:rPr>
        <w:t>【】</w:t>
      </w:r>
      <w:r>
        <w:rPr>
          <w:sz w:val="20"/>
          <w:szCs w:val="20"/>
        </w:rPr>
        <w:t xml:space="preserve"> </w:t>
      </w:r>
      <w:bookmarkEnd w:id="2"/>
      <w:r>
        <w:rPr>
          <w:sz w:val="20"/>
          <w:szCs w:val="20"/>
        </w:rPr>
        <w:t>%），而无须进一步征询借款人</w:t>
      </w:r>
      <w:r>
        <w:rPr>
          <w:rFonts w:hint="eastAsia"/>
          <w:sz w:val="20"/>
          <w:szCs w:val="20"/>
          <w:lang w:val="en-US" w:eastAsia="zh-CN"/>
        </w:rPr>
        <w:t>或本确认回执其他签署方</w:t>
      </w:r>
      <w:r>
        <w:rPr>
          <w:sz w:val="20"/>
          <w:szCs w:val="20"/>
        </w:rPr>
        <w:t>同意。</w:t>
      </w:r>
      <w:r>
        <w:rPr>
          <w:rFonts w:hint="eastAsia"/>
          <w:sz w:val="20"/>
          <w:szCs w:val="20"/>
          <w:lang w:val="en-US" w:eastAsia="zh-CN"/>
        </w:rPr>
        <w:t>兴业</w:t>
      </w:r>
      <w:r>
        <w:rPr>
          <w:sz w:val="20"/>
          <w:szCs w:val="20"/>
        </w:rPr>
        <w:t>银行作为</w:t>
      </w:r>
      <w:r>
        <w:rPr>
          <w:rFonts w:hint="eastAsia"/>
          <w:sz w:val="20"/>
          <w:szCs w:val="20"/>
        </w:rPr>
        <w:t>联合贷款人</w:t>
      </w:r>
      <w:r>
        <w:rPr>
          <w:sz w:val="20"/>
          <w:szCs w:val="20"/>
        </w:rPr>
        <w:t>有权与贵司按照双方约定共同地或单独地行使贷款合同所赋予贷款人的各项权利（包括但不限于贷款合同所赋予贷款人的各项担保利益，</w:t>
      </w:r>
      <w:r>
        <w:rPr>
          <w:rFonts w:hint="eastAsia"/>
          <w:sz w:val="20"/>
          <w:szCs w:val="20"/>
          <w:lang w:val="en-US" w:eastAsia="zh-CN"/>
        </w:rPr>
        <w:t>以及贷款审批、放款审批、</w:t>
      </w:r>
      <w:r>
        <w:rPr>
          <w:sz w:val="20"/>
          <w:szCs w:val="20"/>
        </w:rPr>
        <w:t>违约救济、贷后检查、直接扣款、互为抵消债务以及向连带义务人追究连带责任等各项约定的权利），各方同意贷款合同项下</w:t>
      </w:r>
      <w:r>
        <w:rPr>
          <w:rFonts w:hint="eastAsia"/>
          <w:sz w:val="20"/>
          <w:szCs w:val="20"/>
          <w:lang w:val="en-US" w:eastAsia="zh-CN"/>
        </w:rPr>
        <w:t>办理车辆抵押登记、</w:t>
      </w:r>
      <w:r>
        <w:rPr>
          <w:sz w:val="20"/>
          <w:szCs w:val="20"/>
        </w:rPr>
        <w:t>全部还款操作将通过贵司进行。贷款合同项下，各方与贵司之间所达成或即将达成的任何与该笔贷款有关的约定或补充协议，其所形成的相应权利及/或利益，皆按相同的原则由贵司与</w:t>
      </w:r>
      <w:r>
        <w:rPr>
          <w:rFonts w:hint="eastAsia"/>
          <w:sz w:val="20"/>
          <w:szCs w:val="20"/>
          <w:lang w:val="en-US" w:eastAsia="zh-CN"/>
        </w:rPr>
        <w:t>兴业</w:t>
      </w:r>
      <w:r>
        <w:rPr>
          <w:sz w:val="20"/>
          <w:szCs w:val="20"/>
        </w:rPr>
        <w:t>银行按</w:t>
      </w:r>
      <w:r>
        <w:rPr>
          <w:rFonts w:hint="default"/>
          <w:sz w:val="20"/>
          <w:szCs w:val="20"/>
          <w:lang w:val="en-US"/>
        </w:rPr>
        <w:t>参贷</w:t>
      </w:r>
      <w:r>
        <w:rPr>
          <w:sz w:val="20"/>
          <w:szCs w:val="20"/>
        </w:rPr>
        <w:t>比例共同享有。</w:t>
      </w:r>
    </w:p>
    <w:p>
      <w:pPr>
        <w:spacing w:line="300" w:lineRule="exact"/>
        <w:rPr>
          <w:sz w:val="20"/>
          <w:szCs w:val="20"/>
        </w:rPr>
      </w:pPr>
    </w:p>
    <w:p>
      <w:pPr>
        <w:spacing w:line="300" w:lineRule="exact"/>
        <w:rPr>
          <w:sz w:val="20"/>
          <w:szCs w:val="20"/>
        </w:rPr>
      </w:pPr>
      <w:r>
        <w:rPr>
          <w:sz w:val="20"/>
          <w:szCs w:val="20"/>
        </w:rPr>
        <w:t>借款人/抵押人（签名）：</w:t>
      </w:r>
      <w:r>
        <w:rPr>
          <w:sz w:val="20"/>
          <w:szCs w:val="20"/>
          <w:u w:val="single"/>
        </w:rPr>
        <w:t xml:space="preserve">                 </w:t>
      </w:r>
      <w:r>
        <w:rPr>
          <w:sz w:val="20"/>
          <w:szCs w:val="20"/>
        </w:rPr>
        <w:t>共同借款人（签名）：</w:t>
      </w:r>
      <w:r>
        <w:rPr>
          <w:sz w:val="20"/>
          <w:szCs w:val="20"/>
          <w:u w:val="single"/>
        </w:rPr>
        <w:t xml:space="preserve">                  </w:t>
      </w:r>
      <w:r>
        <w:rPr>
          <w:sz w:val="20"/>
          <w:szCs w:val="20"/>
        </w:rPr>
        <w:t xml:space="preserve">                  </w:t>
      </w:r>
    </w:p>
    <w:p>
      <w:pPr>
        <w:spacing w:line="300" w:lineRule="exact"/>
      </w:pPr>
      <w:r>
        <w:rPr>
          <w:sz w:val="20"/>
          <w:szCs w:val="20"/>
        </w:rPr>
        <w:t>保证人1（签名）：</w:t>
      </w:r>
      <w:r>
        <w:rPr>
          <w:sz w:val="20"/>
          <w:szCs w:val="20"/>
          <w:u w:val="single"/>
        </w:rPr>
        <w:t xml:space="preserve">          </w:t>
      </w:r>
      <w:r>
        <w:rPr>
          <w:sz w:val="20"/>
          <w:szCs w:val="20"/>
        </w:rPr>
        <w:t xml:space="preserve">    保证人2（签名）：</w:t>
      </w:r>
      <w:r>
        <w:rPr>
          <w:sz w:val="20"/>
          <w:szCs w:val="20"/>
          <w:u w:val="single"/>
        </w:rPr>
        <w:t xml:space="preserve">          </w:t>
      </w:r>
      <w:r>
        <w:rPr>
          <w:sz w:val="20"/>
          <w:szCs w:val="20"/>
        </w:rPr>
        <w:t>日期：</w:t>
      </w:r>
      <w:r>
        <w:rPr>
          <w:sz w:val="20"/>
          <w:szCs w:val="20"/>
          <w:u w:val="single"/>
        </w:rPr>
        <w:t xml:space="preserve"> </w:t>
      </w:r>
      <w:bookmarkStart w:id="3" w:name="authorizationDate"/>
      <w:r>
        <w:rPr>
          <w:sz w:val="20"/>
          <w:szCs w:val="20"/>
          <w:u w:val="single"/>
        </w:rPr>
        <w:t xml:space="preserve"> </w:t>
      </w:r>
      <w:bookmarkEnd w:id="3"/>
      <w:r>
        <w:rPr>
          <w:u w:val="single"/>
        </w:rPr>
        <w:t xml:space="preserve"> </w:t>
      </w:r>
      <w:r>
        <w:t xml:space="preserve"> </w:t>
      </w:r>
    </w:p>
    <w:p>
      <w:r>
        <w:drawing>
          <wp:inline distT="0" distB="0" distL="0" distR="0">
            <wp:extent cx="6479540" cy="16573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tretch>
                      <a:fillRect/>
                    </a:stretch>
                  </pic:blipFill>
                  <pic:spPr>
                    <a:xfrm>
                      <a:off x="0" y="0"/>
                      <a:ext cx="6479540" cy="165735"/>
                    </a:xfrm>
                    <a:prstGeom prst="rect">
                      <a:avLst/>
                    </a:prstGeom>
                  </pic:spPr>
                </pic:pic>
              </a:graphicData>
            </a:graphic>
          </wp:inline>
        </w:drawing>
      </w:r>
      <w:r>
        <w:t xml:space="preserve"> </w:t>
      </w:r>
    </w:p>
    <w:p>
      <w:pPr>
        <w:spacing w:before="0" w:after="0" w:line="300" w:lineRule="exact"/>
        <w:jc w:val="center"/>
        <w:rPr>
          <w:b/>
          <w:sz w:val="24"/>
          <w:szCs w:val="28"/>
        </w:rPr>
      </w:pPr>
      <w:r>
        <w:rPr>
          <w:b/>
          <w:sz w:val="24"/>
          <w:szCs w:val="28"/>
        </w:rPr>
        <w:t>参 贷 回 执</w:t>
      </w:r>
    </w:p>
    <w:p>
      <w:pPr>
        <w:spacing w:line="300" w:lineRule="exact"/>
        <w:rPr>
          <w:sz w:val="20"/>
          <w:szCs w:val="20"/>
        </w:rPr>
      </w:pPr>
      <w:r>
        <w:rPr>
          <w:sz w:val="20"/>
          <w:szCs w:val="20"/>
        </w:rPr>
        <w:t>本行确认：</w:t>
      </w:r>
    </w:p>
    <w:p>
      <w:pPr>
        <w:spacing w:line="300" w:lineRule="exact"/>
        <w:rPr>
          <w:sz w:val="20"/>
          <w:szCs w:val="20"/>
        </w:rPr>
      </w:pPr>
      <w:r>
        <w:rPr>
          <w:sz w:val="20"/>
          <w:szCs w:val="20"/>
        </w:rPr>
        <w:t>1、贷款合同项下参贷比例为</w:t>
      </w:r>
      <w:bookmarkStart w:id="4" w:name="colendingBankPct1"/>
      <w:r>
        <w:rPr>
          <w:rFonts w:hint="eastAsia"/>
          <w:sz w:val="20"/>
          <w:szCs w:val="20"/>
          <w:lang w:eastAsia="zh-CN"/>
        </w:rPr>
        <w:t>【】</w:t>
      </w:r>
      <w:r>
        <w:rPr>
          <w:sz w:val="20"/>
          <w:szCs w:val="20"/>
        </w:rPr>
        <w:t xml:space="preserve"> </w:t>
      </w:r>
      <w:bookmarkEnd w:id="4"/>
      <w:r>
        <w:rPr>
          <w:sz w:val="20"/>
          <w:szCs w:val="20"/>
        </w:rPr>
        <w:t>%，对应贷款主债权本金为</w:t>
      </w:r>
      <w:r>
        <w:rPr>
          <w:rFonts w:hint="eastAsia"/>
          <w:sz w:val="20"/>
          <w:szCs w:val="20"/>
          <w:lang w:eastAsia="zh-CN"/>
        </w:rPr>
        <w:t>【】</w:t>
      </w:r>
      <w:r>
        <w:rPr>
          <w:sz w:val="20"/>
          <w:szCs w:val="20"/>
        </w:rPr>
        <w:t>元。</w:t>
      </w:r>
    </w:p>
    <w:p>
      <w:pPr>
        <w:spacing w:line="300" w:lineRule="exact"/>
        <w:rPr>
          <w:sz w:val="20"/>
          <w:szCs w:val="20"/>
        </w:rPr>
      </w:pPr>
      <w:r>
        <w:rPr>
          <w:sz w:val="20"/>
          <w:szCs w:val="20"/>
        </w:rPr>
        <w:t>2、本行构成贷款合同项下</w:t>
      </w:r>
      <w:r>
        <w:rPr>
          <w:rFonts w:hint="eastAsia"/>
          <w:sz w:val="20"/>
          <w:szCs w:val="20"/>
          <w:lang w:val="en-US" w:eastAsia="zh-CN"/>
        </w:rPr>
        <w:t>联合</w:t>
      </w:r>
      <w:r>
        <w:rPr>
          <w:sz w:val="20"/>
          <w:szCs w:val="20"/>
        </w:rPr>
        <w:t>贷款人，</w:t>
      </w:r>
      <w:r>
        <w:rPr>
          <w:rFonts w:hint="eastAsia"/>
          <w:sz w:val="20"/>
          <w:szCs w:val="20"/>
          <w:lang w:val="en-US" w:eastAsia="zh-CN"/>
        </w:rPr>
        <w:t>同意委托贷款人办理车辆抵押登记，</w:t>
      </w:r>
      <w:r>
        <w:rPr>
          <w:sz w:val="20"/>
          <w:szCs w:val="20"/>
        </w:rPr>
        <w:t>享有贷款合同约定的贷款人的全部各项权利</w:t>
      </w:r>
      <w:r>
        <w:rPr>
          <w:rFonts w:hint="eastAsia"/>
          <w:sz w:val="20"/>
          <w:szCs w:val="20"/>
          <w:lang w:eastAsia="zh-CN"/>
        </w:rPr>
        <w:t>（</w:t>
      </w:r>
      <w:r>
        <w:rPr>
          <w:rFonts w:hint="eastAsia"/>
          <w:sz w:val="20"/>
          <w:szCs w:val="20"/>
          <w:lang w:val="en-US" w:eastAsia="zh-CN"/>
        </w:rPr>
        <w:t>包括但不限于按照参贷比例对</w:t>
      </w:r>
      <w:r>
        <w:rPr>
          <w:rFonts w:hint="eastAsia"/>
          <w:sz w:val="20"/>
          <w:szCs w:val="20"/>
        </w:rPr>
        <w:t>处置抵押物后所得</w:t>
      </w:r>
      <w:r>
        <w:rPr>
          <w:rFonts w:hint="eastAsia"/>
          <w:sz w:val="20"/>
          <w:szCs w:val="20"/>
          <w:lang w:val="en-US" w:eastAsia="zh-CN"/>
        </w:rPr>
        <w:t>享有优先受偿权</w:t>
      </w:r>
      <w:r>
        <w:rPr>
          <w:rFonts w:hint="eastAsia"/>
          <w:sz w:val="20"/>
          <w:szCs w:val="20"/>
          <w:lang w:eastAsia="zh-CN"/>
        </w:rPr>
        <w:t>）</w:t>
      </w:r>
      <w:r>
        <w:rPr>
          <w:sz w:val="20"/>
          <w:szCs w:val="20"/>
        </w:rPr>
        <w:t>，并承担所约定的各项义务（</w:t>
      </w:r>
      <w:r>
        <w:rPr>
          <w:rFonts w:hint="eastAsia"/>
          <w:sz w:val="20"/>
          <w:szCs w:val="20"/>
          <w:lang w:val="en-US" w:eastAsia="zh-CN"/>
        </w:rPr>
        <w:t>相关方</w:t>
      </w:r>
      <w:r>
        <w:rPr>
          <w:sz w:val="20"/>
          <w:szCs w:val="20"/>
        </w:rPr>
        <w:t>另有约定</w:t>
      </w:r>
      <w:r>
        <w:rPr>
          <w:rFonts w:hint="eastAsia"/>
          <w:sz w:val="20"/>
          <w:szCs w:val="20"/>
          <w:lang w:val="en-US" w:eastAsia="zh-CN"/>
        </w:rPr>
        <w:t>或不适用于联合贷款人</w:t>
      </w:r>
      <w:r>
        <w:rPr>
          <w:sz w:val="20"/>
          <w:szCs w:val="20"/>
        </w:rPr>
        <w:t>的除外）。</w:t>
      </w:r>
    </w:p>
    <w:p>
      <w:pPr>
        <w:spacing w:line="300" w:lineRule="exact"/>
        <w:rPr>
          <w:sz w:val="20"/>
          <w:szCs w:val="20"/>
        </w:rPr>
      </w:pPr>
      <w:r>
        <w:rPr>
          <w:sz w:val="20"/>
          <w:szCs w:val="20"/>
        </w:rPr>
        <w:t>3、本行在贷款过程中及贷后，均不收取任何违约金或手续费。违约金（如产生）或手续费（如产生）由华晨东亚汽车金融有限公司单方面收取。</w:t>
      </w:r>
    </w:p>
    <w:p>
      <w:pPr>
        <w:spacing w:line="300" w:lineRule="exact"/>
      </w:pPr>
      <w:r>
        <w:rPr>
          <w:sz w:val="20"/>
          <w:szCs w:val="20"/>
        </w:rPr>
        <w:t>4、在本行拒绝参贷的情况下，本行有权不签署本参贷回执。在此种情况下，本确认书各项内容（除本行参贷份额及本行的权利义务相关内容外）在贷款合同其余当事人之间依然有效。即全部贷款份额将由华晨东亚汽车金融有限公司单方面提供。</w:t>
      </w:r>
    </w:p>
    <w:p>
      <w:pPr>
        <w:spacing w:line="300" w:lineRule="exact"/>
        <w:ind w:left="142" w:firstLine="0"/>
        <w:jc w:val="right"/>
      </w:pPr>
      <w:r>
        <w:rPr>
          <w:rFonts w:hint="eastAsia"/>
          <w:sz w:val="20"/>
          <w:szCs w:val="20"/>
          <w:lang w:val="en-US" w:eastAsia="zh-CN"/>
        </w:rPr>
        <w:t>兴业银行股份有限公司上海分行</w:t>
      </w:r>
      <w:r>
        <w:rPr>
          <w:sz w:val="20"/>
          <w:szCs w:val="20"/>
        </w:rPr>
        <w:t>（公章）</w:t>
      </w:r>
    </w:p>
    <w:sectPr>
      <w:pgSz w:w="11906" w:h="16838"/>
      <w:pgMar w:top="720" w:right="851" w:bottom="720" w:left="851" w:header="0" w:footer="0" w:gutter="0"/>
      <w:pgNumType w:fmt="decimal"/>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Liberation Sans">
    <w:altName w:val="宋体"/>
    <w:panose1 w:val="00000000000000000000"/>
    <w:charset w:val="86"/>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DE701D"/>
    <w:rsid w:val="21476D3E"/>
    <w:rsid w:val="2A1C637B"/>
    <w:rsid w:val="2F7D347E"/>
    <w:rsid w:val="44542121"/>
    <w:rsid w:val="58E575E4"/>
    <w:rsid w:val="5BC743F7"/>
    <w:rsid w:val="60D60090"/>
    <w:rsid w:val="6A640838"/>
    <w:rsid w:val="74896240"/>
    <w:rsid w:val="7D2B52D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before="0" w:after="0"/>
      <w:jc w:val="both"/>
    </w:pPr>
    <w:rPr>
      <w:rFonts w:cs="Times New Roman" w:asciiTheme="minorHAnsi" w:hAnsiTheme="minorHAnsi" w:eastAsiaTheme="minorEastAsia"/>
      <w:color w:val="auto"/>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Lucida Sans"/>
      <w:i/>
      <w:iCs/>
      <w:sz w:val="24"/>
      <w:szCs w:val="24"/>
    </w:rPr>
  </w:style>
  <w:style w:type="paragraph" w:styleId="3">
    <w:name w:val="Body Text"/>
    <w:basedOn w:val="1"/>
    <w:qFormat/>
    <w:uiPriority w:val="0"/>
    <w:pPr>
      <w:spacing w:before="0" w:after="140" w:line="276" w:lineRule="auto"/>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000000" w:sz="6" w:space="1"/>
      </w:pBdr>
      <w:tabs>
        <w:tab w:val="center" w:pos="4153"/>
        <w:tab w:val="right" w:pos="8306"/>
      </w:tabs>
      <w:snapToGrid w:val="0"/>
      <w:jc w:val="center"/>
    </w:pPr>
    <w:rPr>
      <w:sz w:val="18"/>
      <w:szCs w:val="18"/>
    </w:rPr>
  </w:style>
  <w:style w:type="paragraph" w:styleId="6">
    <w:name w:val="List"/>
    <w:basedOn w:val="3"/>
    <w:qFormat/>
    <w:uiPriority w:val="0"/>
    <w:rPr>
      <w:rFonts w:cs="Lucida Sans"/>
    </w:rPr>
  </w:style>
  <w:style w:type="character" w:customStyle="1" w:styleId="9">
    <w:name w:val="页眉 字符"/>
    <w:basedOn w:val="8"/>
    <w:qFormat/>
    <w:uiPriority w:val="99"/>
    <w:rPr>
      <w:rFonts w:ascii="Calibri" w:hAnsi="Calibri" w:eastAsia="宋体" w:cs="Times New Roman"/>
      <w:sz w:val="18"/>
      <w:szCs w:val="18"/>
    </w:rPr>
  </w:style>
  <w:style w:type="character" w:customStyle="1" w:styleId="10">
    <w:name w:val="页脚 字符"/>
    <w:basedOn w:val="8"/>
    <w:qFormat/>
    <w:uiPriority w:val="99"/>
    <w:rPr>
      <w:rFonts w:ascii="Calibri" w:hAnsi="Calibri" w:eastAsia="宋体" w:cs="Times New Roman"/>
      <w:sz w:val="18"/>
      <w:szCs w:val="18"/>
    </w:rPr>
  </w:style>
  <w:style w:type="paragraph" w:customStyle="1" w:styleId="11">
    <w:name w:val="标题样式"/>
    <w:basedOn w:val="1"/>
    <w:next w:val="3"/>
    <w:qFormat/>
    <w:uiPriority w:val="0"/>
    <w:pPr>
      <w:keepNext/>
      <w:spacing w:before="240" w:after="120"/>
    </w:pPr>
    <w:rPr>
      <w:rFonts w:ascii="Liberation Sans" w:hAnsi="Liberation Sans" w:eastAsia="微软雅黑" w:cs="Lucida Sans"/>
      <w:sz w:val="28"/>
      <w:szCs w:val="28"/>
    </w:rPr>
  </w:style>
  <w:style w:type="paragraph" w:customStyle="1" w:styleId="12">
    <w:name w:val="索引"/>
    <w:basedOn w:val="1"/>
    <w:qFormat/>
    <w:uiPriority w:val="0"/>
    <w:pPr>
      <w:suppressLineNumbers/>
    </w:pPr>
    <w:rPr>
      <w:rFonts w:cs="Lucida Sans"/>
    </w:rPr>
  </w:style>
  <w:style w:type="paragraph" w:customStyle="1" w:styleId="13">
    <w:name w:val="页眉与页脚"/>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1347</Words>
  <Characters>1417</Characters>
  <Paragraphs>22</Paragraphs>
  <TotalTime>4</TotalTime>
  <ScaleCrop>false</ScaleCrop>
  <LinksUpToDate>false</LinksUpToDate>
  <CharactersWithSpaces>1528</CharactersWithSpaces>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2020-04-15T07:34:00Z</dcterms:created>
  <dc:creator>Neal Sun</dc:creator>
  <cp:lastModifiedBy>孙思文</cp:lastModifiedBy>
  <dcterms:modified xsi:type="dcterms:W3CDTF">2024-12-26T07:55:46Z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2052-11.8.2.10164</vt:lpwstr>
  </property>
  <property fmtid="{D5CDD505-2E9C-101B-9397-08002B2CF9AE}" pid="9" name="ICV">
    <vt:lpwstr>8B272DE394C74F168B165739DC20986A</vt:lpwstr>
  </property>
</Properties>
</file>