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B2" w:rsidRDefault="008D30B2" w:rsidP="008D30B2">
      <w:pPr>
        <w:tabs>
          <w:tab w:val="left" w:pos="4111"/>
        </w:tabs>
        <w:spacing w:line="460" w:lineRule="exac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公告</w:t>
      </w:r>
      <w:r>
        <w:rPr>
          <w:rFonts w:ascii="宋体" w:hAnsi="宋体" w:hint="eastAsia"/>
          <w:b/>
          <w:szCs w:val="21"/>
        </w:rPr>
        <w:t>编号：临2022-005</w:t>
      </w:r>
    </w:p>
    <w:p w:rsidR="001404C3" w:rsidRDefault="00A94157" w:rsidP="008D30B2">
      <w:pPr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A股代码</w:t>
      </w:r>
      <w:r w:rsidR="00D9715E">
        <w:rPr>
          <w:rFonts w:ascii="宋体" w:hAnsi="宋体" w:hint="eastAsia"/>
          <w:b/>
          <w:szCs w:val="21"/>
        </w:rPr>
        <w:t>：</w:t>
      </w:r>
      <w:r w:rsidR="008D30B2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601166             </w:t>
      </w:r>
      <w:r>
        <w:rPr>
          <w:rFonts w:ascii="宋体" w:hAnsi="宋体"/>
          <w:b/>
          <w:szCs w:val="21"/>
        </w:rPr>
        <w:t xml:space="preserve"> </w:t>
      </w:r>
      <w:r w:rsidR="008D30B2">
        <w:rPr>
          <w:rFonts w:ascii="宋体" w:hAnsi="宋体" w:hint="eastAsia"/>
          <w:b/>
          <w:szCs w:val="21"/>
        </w:rPr>
        <w:t xml:space="preserve">         </w:t>
      </w:r>
      <w:r>
        <w:rPr>
          <w:rFonts w:ascii="宋体" w:hAnsi="宋体" w:hint="eastAsia"/>
          <w:b/>
          <w:szCs w:val="21"/>
        </w:rPr>
        <w:t>A股简称</w:t>
      </w:r>
      <w:r w:rsidR="00D9715E"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b/>
          <w:szCs w:val="21"/>
        </w:rPr>
        <w:t xml:space="preserve">兴业银行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 w:rsidR="00C2063D">
        <w:rPr>
          <w:rFonts w:ascii="宋体" w:hAnsi="宋体" w:hint="eastAsia"/>
          <w:b/>
          <w:szCs w:val="21"/>
        </w:rPr>
        <w:t xml:space="preserve"> </w:t>
      </w:r>
    </w:p>
    <w:p w:rsidR="001404C3" w:rsidRDefault="00A94157" w:rsidP="008D30B2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优先股代码：360005、360012、360032   </w:t>
      </w:r>
      <w:r w:rsidR="00C2063D"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优先股简称：兴业优1、兴业优2、兴业优3</w:t>
      </w:r>
    </w:p>
    <w:p w:rsidR="001404C3" w:rsidRDefault="00C2063D" w:rsidP="008D30B2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可转债代码：113052                     可转债简称：兴业转债</w:t>
      </w:r>
    </w:p>
    <w:p w:rsidR="00C2063D" w:rsidRPr="00C2063D" w:rsidRDefault="00C2063D">
      <w:pPr>
        <w:jc w:val="left"/>
        <w:rPr>
          <w:rFonts w:ascii="宋体" w:hAnsi="宋体"/>
          <w:b/>
          <w:szCs w:val="21"/>
        </w:rPr>
      </w:pPr>
    </w:p>
    <w:p w:rsidR="001404C3" w:rsidRDefault="00A94157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1404C3" w:rsidRDefault="00A94157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关于2022年第一期二级资本债券发行情况的公告</w:t>
      </w:r>
    </w:p>
    <w:p w:rsidR="001404C3" w:rsidRDefault="001404C3">
      <w:pPr>
        <w:spacing w:line="360" w:lineRule="auto"/>
        <w:ind w:firstLine="570"/>
        <w:rPr>
          <w:rFonts w:ascii="宋体" w:hAnsi="宋体"/>
          <w:sz w:val="24"/>
        </w:rPr>
      </w:pPr>
    </w:p>
    <w:p w:rsidR="001404C3" w:rsidRDefault="00A9415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</w:t>
      </w:r>
      <w:bookmarkStart w:id="0" w:name="_GoBack"/>
      <w:bookmarkEnd w:id="0"/>
      <w:r>
        <w:rPr>
          <w:rFonts w:ascii="宋体" w:hAnsi="宋体" w:hint="eastAsia"/>
          <w:sz w:val="24"/>
        </w:rPr>
        <w:t>述或者重大遗漏，并对其内容的真实性、准确性和完整性承担个别及连带责任。</w:t>
      </w:r>
    </w:p>
    <w:p w:rsidR="001404C3" w:rsidRDefault="001404C3">
      <w:pPr>
        <w:spacing w:line="360" w:lineRule="auto"/>
        <w:ind w:firstLine="570"/>
        <w:rPr>
          <w:rFonts w:ascii="宋体" w:hAnsi="宋体"/>
          <w:sz w:val="24"/>
        </w:rPr>
      </w:pPr>
    </w:p>
    <w:p w:rsidR="001404C3" w:rsidRDefault="00A94157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经中国银行保险监督管理委员会和中国人民银行批准，</w:t>
      </w:r>
      <w:r w:rsidR="00BF3F51">
        <w:rPr>
          <w:rFonts w:hAnsi="宋体" w:hint="eastAsia"/>
          <w:color w:val="auto"/>
        </w:rPr>
        <w:t>兴业银行股份有限</w:t>
      </w:r>
      <w:r>
        <w:rPr>
          <w:rFonts w:hAnsi="宋体" w:hint="eastAsia"/>
          <w:color w:val="auto"/>
        </w:rPr>
        <w:t>公司</w:t>
      </w:r>
      <w:r w:rsidR="00BF3F51">
        <w:rPr>
          <w:rFonts w:hAnsi="宋体" w:hint="eastAsia"/>
          <w:color w:val="auto"/>
        </w:rPr>
        <w:t>（以下简称本公司）</w:t>
      </w:r>
      <w:r>
        <w:rPr>
          <w:rFonts w:hAnsi="宋体" w:hint="eastAsia"/>
          <w:color w:val="auto"/>
        </w:rPr>
        <w:t>于2022年1月14日在全国银行间债券市场成功发行了</w:t>
      </w:r>
      <w:r w:rsidR="00BF3F51">
        <w:rPr>
          <w:rFonts w:hAnsi="宋体" w:hint="eastAsia"/>
          <w:color w:val="auto"/>
        </w:rPr>
        <w:t>本</w:t>
      </w:r>
      <w:r>
        <w:rPr>
          <w:rFonts w:hAnsi="宋体" w:hint="eastAsia"/>
          <w:color w:val="auto"/>
        </w:rPr>
        <w:t>公司2022年第一期二级资本债券。本期债券发行</w:t>
      </w:r>
      <w:r w:rsidR="00BF3F51">
        <w:rPr>
          <w:rFonts w:hAnsi="宋体" w:hint="eastAsia"/>
          <w:color w:val="auto"/>
        </w:rPr>
        <w:t>总额</w:t>
      </w:r>
      <w:r>
        <w:rPr>
          <w:rFonts w:hAnsi="宋体" w:hint="eastAsia"/>
          <w:color w:val="auto"/>
        </w:rPr>
        <w:t>为</w:t>
      </w:r>
      <w:r w:rsidR="00BF3F51">
        <w:rPr>
          <w:rFonts w:hAnsi="宋体" w:hint="eastAsia"/>
          <w:color w:val="auto"/>
        </w:rPr>
        <w:t>人民币</w:t>
      </w:r>
      <w:r>
        <w:rPr>
          <w:rFonts w:hAnsi="宋体" w:hint="eastAsia"/>
          <w:color w:val="auto"/>
        </w:rPr>
        <w:t>250亿元，债券期限10年</w:t>
      </w:r>
      <w:r>
        <w:rPr>
          <w:rFonts w:hAnsi="宋体"/>
          <w:color w:val="auto"/>
        </w:rPr>
        <w:t>，</w:t>
      </w:r>
      <w:r>
        <w:rPr>
          <w:rFonts w:hAnsi="宋体" w:hint="eastAsia"/>
          <w:color w:val="auto"/>
        </w:rPr>
        <w:t>第5年末附有前提条件的发行人赎回权，</w:t>
      </w:r>
      <w:r>
        <w:rPr>
          <w:rFonts w:hAnsi="宋体"/>
          <w:color w:val="auto"/>
        </w:rPr>
        <w:t>票面利率为</w:t>
      </w:r>
      <w:r>
        <w:rPr>
          <w:rFonts w:hAnsi="宋体" w:hint="eastAsia"/>
          <w:color w:val="auto"/>
        </w:rPr>
        <w:t>3.45%。</w:t>
      </w:r>
    </w:p>
    <w:p w:rsidR="001404C3" w:rsidRDefault="00A94157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本次</w:t>
      </w:r>
      <w:r>
        <w:rPr>
          <w:rFonts w:hAnsi="宋体"/>
          <w:color w:val="auto"/>
        </w:rPr>
        <w:t>债券</w:t>
      </w:r>
      <w:r>
        <w:rPr>
          <w:rFonts w:hAnsi="宋体" w:hint="eastAsia"/>
          <w:color w:val="auto"/>
        </w:rPr>
        <w:t>募集资金在扣除发行费用后，将依据适用法律和主管部门的批准全部用于补充公司二级资本，支持业务持续稳定发展。</w:t>
      </w:r>
    </w:p>
    <w:p w:rsidR="001404C3" w:rsidRDefault="00A94157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特此公告。</w:t>
      </w:r>
    </w:p>
    <w:p w:rsidR="001404C3" w:rsidRDefault="001404C3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1404C3" w:rsidRDefault="00A94157">
      <w:pPr>
        <w:pStyle w:val="Default"/>
        <w:spacing w:line="360" w:lineRule="auto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>
        <w:rPr>
          <w:rFonts w:hAnsi="宋体" w:cs="Times New Roman"/>
          <w:kern w:val="2"/>
        </w:rPr>
        <w:t xml:space="preserve"> </w:t>
      </w:r>
    </w:p>
    <w:p w:rsidR="001404C3" w:rsidRDefault="00A94157">
      <w:pPr>
        <w:pStyle w:val="Default"/>
        <w:spacing w:line="360" w:lineRule="auto"/>
        <w:ind w:firstLineChars="2400" w:firstLine="5760"/>
        <w:rPr>
          <w:rFonts w:hAnsi="宋体" w:cs="Times New Roman"/>
          <w:kern w:val="2"/>
        </w:rPr>
      </w:pPr>
      <w:r>
        <w:rPr>
          <w:rFonts w:hAnsi="宋体" w:cs="Times New Roman"/>
          <w:kern w:val="2"/>
        </w:rPr>
        <w:t>20</w:t>
      </w:r>
      <w:r>
        <w:rPr>
          <w:rFonts w:hAnsi="宋体" w:cs="Times New Roman" w:hint="eastAsia"/>
          <w:kern w:val="2"/>
        </w:rPr>
        <w:t>22年1月14日</w:t>
      </w:r>
    </w:p>
    <w:sectPr w:rsidR="001404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B6E3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A6" w:rsidRDefault="00231BA6">
      <w:r>
        <w:separator/>
      </w:r>
    </w:p>
  </w:endnote>
  <w:endnote w:type="continuationSeparator" w:id="0">
    <w:p w:rsidR="00231BA6" w:rsidRDefault="002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</w:sdtPr>
    <w:sdtEndPr/>
    <w:sdtContent>
      <w:p w:rsidR="001404C3" w:rsidRDefault="00A941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0B2" w:rsidRPr="008D30B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404C3" w:rsidRDefault="00140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A6" w:rsidRDefault="00231BA6">
      <w:r>
        <w:separator/>
      </w:r>
    </w:p>
  </w:footnote>
  <w:footnote w:type="continuationSeparator" w:id="0">
    <w:p w:rsidR="00231BA6" w:rsidRDefault="00231BA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玮">
    <w15:presenceInfo w15:providerId="None" w15:userId="魏玮"/>
  </w15:person>
  <w15:person w15:author="牛菲">
    <w15:presenceInfo w15:providerId="None" w15:userId="牛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26"/>
    <w:rsid w:val="000119AC"/>
    <w:rsid w:val="0002434D"/>
    <w:rsid w:val="00030027"/>
    <w:rsid w:val="0003744C"/>
    <w:rsid w:val="000468B0"/>
    <w:rsid w:val="00055532"/>
    <w:rsid w:val="00074D03"/>
    <w:rsid w:val="000B4746"/>
    <w:rsid w:val="0010193E"/>
    <w:rsid w:val="001404C3"/>
    <w:rsid w:val="00172A27"/>
    <w:rsid w:val="001C2006"/>
    <w:rsid w:val="00231BA6"/>
    <w:rsid w:val="00231BEA"/>
    <w:rsid w:val="00242084"/>
    <w:rsid w:val="00272A6D"/>
    <w:rsid w:val="00280A00"/>
    <w:rsid w:val="002E2758"/>
    <w:rsid w:val="002E41FC"/>
    <w:rsid w:val="0032754F"/>
    <w:rsid w:val="0033234A"/>
    <w:rsid w:val="0036325C"/>
    <w:rsid w:val="00385A88"/>
    <w:rsid w:val="003A1E05"/>
    <w:rsid w:val="003B0A84"/>
    <w:rsid w:val="003B6D09"/>
    <w:rsid w:val="003E79CF"/>
    <w:rsid w:val="003E7CDF"/>
    <w:rsid w:val="00403288"/>
    <w:rsid w:val="00417352"/>
    <w:rsid w:val="004A4624"/>
    <w:rsid w:val="004C0D70"/>
    <w:rsid w:val="004E3F9C"/>
    <w:rsid w:val="00510019"/>
    <w:rsid w:val="00514206"/>
    <w:rsid w:val="0051581C"/>
    <w:rsid w:val="005171FC"/>
    <w:rsid w:val="00536A73"/>
    <w:rsid w:val="00570B32"/>
    <w:rsid w:val="00593BE2"/>
    <w:rsid w:val="005E4D2C"/>
    <w:rsid w:val="005E556A"/>
    <w:rsid w:val="005E56E7"/>
    <w:rsid w:val="00612E89"/>
    <w:rsid w:val="00614053"/>
    <w:rsid w:val="00623F75"/>
    <w:rsid w:val="00642394"/>
    <w:rsid w:val="006A2189"/>
    <w:rsid w:val="006C11D7"/>
    <w:rsid w:val="006C5236"/>
    <w:rsid w:val="006E0102"/>
    <w:rsid w:val="00705281"/>
    <w:rsid w:val="00716A8C"/>
    <w:rsid w:val="007411F2"/>
    <w:rsid w:val="0074436D"/>
    <w:rsid w:val="007829F9"/>
    <w:rsid w:val="007D5B74"/>
    <w:rsid w:val="00814E68"/>
    <w:rsid w:val="00815E46"/>
    <w:rsid w:val="008308D6"/>
    <w:rsid w:val="00847C7B"/>
    <w:rsid w:val="008506C5"/>
    <w:rsid w:val="008513A9"/>
    <w:rsid w:val="00871ECE"/>
    <w:rsid w:val="008A0AFB"/>
    <w:rsid w:val="008B04A1"/>
    <w:rsid w:val="008B513D"/>
    <w:rsid w:val="008C6F8D"/>
    <w:rsid w:val="008D30B2"/>
    <w:rsid w:val="00905083"/>
    <w:rsid w:val="0090688A"/>
    <w:rsid w:val="0094160E"/>
    <w:rsid w:val="009F2FE5"/>
    <w:rsid w:val="00A01F86"/>
    <w:rsid w:val="00A1176A"/>
    <w:rsid w:val="00A16E63"/>
    <w:rsid w:val="00A50B64"/>
    <w:rsid w:val="00A62E26"/>
    <w:rsid w:val="00A83B50"/>
    <w:rsid w:val="00A91F0B"/>
    <w:rsid w:val="00A9395B"/>
    <w:rsid w:val="00A94157"/>
    <w:rsid w:val="00AA3BB1"/>
    <w:rsid w:val="00AC3867"/>
    <w:rsid w:val="00AF282E"/>
    <w:rsid w:val="00AF6A68"/>
    <w:rsid w:val="00B52CBD"/>
    <w:rsid w:val="00B6711E"/>
    <w:rsid w:val="00BC0F4D"/>
    <w:rsid w:val="00BC2C40"/>
    <w:rsid w:val="00BD70F6"/>
    <w:rsid w:val="00BD7DD8"/>
    <w:rsid w:val="00BE06E3"/>
    <w:rsid w:val="00BF3F51"/>
    <w:rsid w:val="00C102EC"/>
    <w:rsid w:val="00C2063D"/>
    <w:rsid w:val="00C550A4"/>
    <w:rsid w:val="00C74FED"/>
    <w:rsid w:val="00C75679"/>
    <w:rsid w:val="00C75C33"/>
    <w:rsid w:val="00C86DF9"/>
    <w:rsid w:val="00C903C3"/>
    <w:rsid w:val="00C9046D"/>
    <w:rsid w:val="00C95FA3"/>
    <w:rsid w:val="00CB3017"/>
    <w:rsid w:val="00CB7050"/>
    <w:rsid w:val="00D671BA"/>
    <w:rsid w:val="00D9715E"/>
    <w:rsid w:val="00DD45DC"/>
    <w:rsid w:val="00DE5DA5"/>
    <w:rsid w:val="00E12988"/>
    <w:rsid w:val="00E1387A"/>
    <w:rsid w:val="00E1763D"/>
    <w:rsid w:val="00E36841"/>
    <w:rsid w:val="00E420CD"/>
    <w:rsid w:val="00E81B6E"/>
    <w:rsid w:val="00EA48F1"/>
    <w:rsid w:val="00EB30A4"/>
    <w:rsid w:val="00EC11A9"/>
    <w:rsid w:val="00EF3336"/>
    <w:rsid w:val="00EF5704"/>
    <w:rsid w:val="00F55C2F"/>
    <w:rsid w:val="00F67B86"/>
    <w:rsid w:val="00F84ADF"/>
    <w:rsid w:val="00FA0E96"/>
    <w:rsid w:val="00FA7FAF"/>
    <w:rsid w:val="00FB4061"/>
    <w:rsid w:val="00FC2F72"/>
    <w:rsid w:val="00FF6C86"/>
    <w:rsid w:val="07E4653C"/>
    <w:rsid w:val="122511FB"/>
    <w:rsid w:val="1F3A207D"/>
    <w:rsid w:val="39DC3E01"/>
    <w:rsid w:val="3FB738AB"/>
    <w:rsid w:val="54D23459"/>
    <w:rsid w:val="5B4C4811"/>
    <w:rsid w:val="60AC1290"/>
    <w:rsid w:val="6F3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</Words>
  <Characters>468</Characters>
  <Application>Microsoft Office Word</Application>
  <DocSecurity>0</DocSecurity>
  <Lines>3</Lines>
  <Paragraphs>1</Paragraphs>
  <ScaleCrop>false</ScaleCrop>
  <Company>CIB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X201</cp:lastModifiedBy>
  <cp:revision>14</cp:revision>
  <cp:lastPrinted>2019-08-28T02:46:00Z</cp:lastPrinted>
  <dcterms:created xsi:type="dcterms:W3CDTF">2021-10-22T07:07:00Z</dcterms:created>
  <dcterms:modified xsi:type="dcterms:W3CDTF">2022-01-14T09:06:00Z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