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4F6E" w14:textId="2ED6CF60" w:rsidR="0036006C" w:rsidRPr="00C52702" w:rsidRDefault="0036006C" w:rsidP="00966393">
      <w:pPr>
        <w:pStyle w:val="a6"/>
        <w:spacing w:before="579" w:after="579" w:line="579" w:lineRule="exact"/>
        <w:rPr>
          <w:rFonts w:ascii="华文中宋" w:eastAsia="华文中宋" w:hAnsi="华文中宋"/>
          <w:sz w:val="44"/>
          <w:szCs w:val="44"/>
        </w:rPr>
      </w:pPr>
      <w:r w:rsidRPr="00C52702">
        <w:rPr>
          <w:rFonts w:ascii="华文中宋" w:eastAsia="华文中宋" w:hAnsi="华文中宋" w:hint="eastAsia"/>
          <w:sz w:val="44"/>
          <w:szCs w:val="44"/>
        </w:rPr>
        <w:t>兴业银行202</w:t>
      </w:r>
      <w:r w:rsidRPr="00C52702">
        <w:rPr>
          <w:rFonts w:ascii="华文中宋" w:eastAsia="华文中宋" w:hAnsi="华文中宋"/>
          <w:sz w:val="44"/>
          <w:szCs w:val="44"/>
        </w:rPr>
        <w:t>2</w:t>
      </w:r>
      <w:r w:rsidRPr="00C52702">
        <w:rPr>
          <w:rFonts w:ascii="华文中宋" w:eastAsia="华文中宋" w:hAnsi="华文中宋" w:hint="eastAsia"/>
          <w:sz w:val="44"/>
          <w:szCs w:val="44"/>
        </w:rPr>
        <w:t>年中期业绩说明会实录</w:t>
      </w:r>
    </w:p>
    <w:p w14:paraId="77900A72" w14:textId="4E199332" w:rsidR="0036006C" w:rsidRPr="0036006C" w:rsidRDefault="0036006C" w:rsidP="00966393">
      <w:pPr>
        <w:spacing w:beforeLines="50" w:before="289" w:afterLines="50" w:after="289" w:line="579" w:lineRule="exact"/>
        <w:rPr>
          <w:rFonts w:ascii="仿宋" w:eastAsia="仿宋" w:hAnsi="仿宋"/>
          <w:sz w:val="32"/>
          <w:szCs w:val="32"/>
        </w:rPr>
      </w:pPr>
      <w:r w:rsidRPr="00470F58">
        <w:rPr>
          <w:rFonts w:ascii="仿宋" w:eastAsia="仿宋" w:hAnsi="仿宋" w:hint="eastAsia"/>
          <w:b/>
          <w:bCs/>
          <w:sz w:val="32"/>
          <w:szCs w:val="32"/>
        </w:rPr>
        <w:t>会议时间：</w:t>
      </w:r>
      <w:r w:rsidRPr="0036006C">
        <w:rPr>
          <w:rFonts w:ascii="仿宋" w:eastAsia="仿宋" w:hAnsi="仿宋" w:hint="eastAsia"/>
          <w:sz w:val="32"/>
          <w:szCs w:val="32"/>
        </w:rPr>
        <w:t>2022年</w:t>
      </w:r>
      <w:r w:rsidRPr="0036006C">
        <w:rPr>
          <w:rFonts w:ascii="仿宋" w:eastAsia="仿宋" w:hAnsi="仿宋"/>
          <w:sz w:val="32"/>
          <w:szCs w:val="32"/>
        </w:rPr>
        <w:t>8</w:t>
      </w:r>
      <w:r w:rsidRPr="0036006C">
        <w:rPr>
          <w:rFonts w:ascii="仿宋" w:eastAsia="仿宋" w:hAnsi="仿宋" w:hint="eastAsia"/>
          <w:sz w:val="32"/>
          <w:szCs w:val="32"/>
        </w:rPr>
        <w:t>月2</w:t>
      </w:r>
      <w:r w:rsidRPr="0036006C">
        <w:rPr>
          <w:rFonts w:ascii="仿宋" w:eastAsia="仿宋" w:hAnsi="仿宋"/>
          <w:sz w:val="32"/>
          <w:szCs w:val="32"/>
        </w:rPr>
        <w:t>6</w:t>
      </w:r>
      <w:r w:rsidRPr="0036006C">
        <w:rPr>
          <w:rFonts w:ascii="仿宋" w:eastAsia="仿宋" w:hAnsi="仿宋" w:hint="eastAsia"/>
          <w:sz w:val="32"/>
          <w:szCs w:val="32"/>
        </w:rPr>
        <w:t>日</w:t>
      </w:r>
      <w:r w:rsidRPr="0036006C">
        <w:rPr>
          <w:rFonts w:ascii="仿宋" w:eastAsia="仿宋" w:hAnsi="仿宋"/>
          <w:sz w:val="32"/>
          <w:szCs w:val="32"/>
        </w:rPr>
        <w:t>15</w:t>
      </w:r>
      <w:r w:rsidRPr="0036006C">
        <w:rPr>
          <w:rFonts w:ascii="仿宋" w:eastAsia="仿宋" w:hAnsi="仿宋" w:hint="eastAsia"/>
          <w:sz w:val="32"/>
          <w:szCs w:val="32"/>
        </w:rPr>
        <w:t>:30-1</w:t>
      </w:r>
      <w:r w:rsidRPr="0036006C">
        <w:rPr>
          <w:rFonts w:ascii="仿宋" w:eastAsia="仿宋" w:hAnsi="仿宋"/>
          <w:sz w:val="32"/>
          <w:szCs w:val="32"/>
        </w:rPr>
        <w:t>7</w:t>
      </w:r>
      <w:r w:rsidRPr="0036006C">
        <w:rPr>
          <w:rFonts w:ascii="仿宋" w:eastAsia="仿宋" w:hAnsi="仿宋" w:hint="eastAsia"/>
          <w:sz w:val="32"/>
          <w:szCs w:val="32"/>
        </w:rPr>
        <w:t>:</w:t>
      </w:r>
      <w:r w:rsidRPr="0036006C">
        <w:rPr>
          <w:rFonts w:ascii="仿宋" w:eastAsia="仿宋" w:hAnsi="仿宋"/>
          <w:sz w:val="32"/>
          <w:szCs w:val="32"/>
        </w:rPr>
        <w:t>45</w:t>
      </w:r>
    </w:p>
    <w:p w14:paraId="6BEDBAC3" w14:textId="4652DA9B" w:rsidR="0036006C" w:rsidRPr="0036006C" w:rsidRDefault="0036006C" w:rsidP="00966393">
      <w:pPr>
        <w:spacing w:beforeLines="50" w:before="289" w:afterLines="50" w:after="289" w:line="579" w:lineRule="exact"/>
        <w:rPr>
          <w:rFonts w:ascii="仿宋" w:eastAsia="仿宋" w:hAnsi="仿宋"/>
          <w:sz w:val="32"/>
          <w:szCs w:val="32"/>
        </w:rPr>
      </w:pPr>
      <w:r w:rsidRPr="00470F58">
        <w:rPr>
          <w:rFonts w:ascii="仿宋" w:eastAsia="仿宋" w:hAnsi="仿宋" w:hint="eastAsia"/>
          <w:b/>
          <w:bCs/>
          <w:sz w:val="32"/>
          <w:szCs w:val="32"/>
        </w:rPr>
        <w:t>会议方式：</w:t>
      </w:r>
      <w:r w:rsidRPr="0036006C">
        <w:rPr>
          <w:rFonts w:ascii="仿宋" w:eastAsia="仿宋" w:hAnsi="仿宋" w:hint="eastAsia"/>
          <w:sz w:val="32"/>
          <w:szCs w:val="32"/>
        </w:rPr>
        <w:t>现场会议+视频直播</w:t>
      </w:r>
    </w:p>
    <w:p w14:paraId="1A22B4B7" w14:textId="7E40E2AB" w:rsidR="0036006C" w:rsidRPr="0036006C" w:rsidRDefault="0036006C" w:rsidP="00966393">
      <w:pPr>
        <w:spacing w:beforeLines="50" w:before="289" w:afterLines="50" w:after="289" w:line="579" w:lineRule="exact"/>
        <w:rPr>
          <w:rFonts w:ascii="仿宋" w:eastAsia="仿宋" w:hAnsi="仿宋"/>
          <w:sz w:val="32"/>
          <w:szCs w:val="32"/>
        </w:rPr>
      </w:pPr>
      <w:r w:rsidRPr="00470F58">
        <w:rPr>
          <w:rFonts w:ascii="仿宋" w:eastAsia="仿宋" w:hAnsi="仿宋" w:hint="eastAsia"/>
          <w:b/>
          <w:bCs/>
          <w:sz w:val="32"/>
          <w:szCs w:val="32"/>
        </w:rPr>
        <w:t>兴业银行参会人员：</w:t>
      </w:r>
      <w:r w:rsidRPr="0036006C">
        <w:rPr>
          <w:rFonts w:ascii="仿宋" w:eastAsia="仿宋" w:hAnsi="仿宋" w:hint="eastAsia"/>
          <w:sz w:val="32"/>
          <w:szCs w:val="32"/>
        </w:rPr>
        <w:t>行长陶以平先生、副行长孙雄鹏先生、党委委员张</w:t>
      </w:r>
      <w:r w:rsidRPr="0036006C">
        <w:rPr>
          <w:rFonts w:ascii="仿宋" w:eastAsia="仿宋" w:hAnsi="仿宋" w:cs="微软雅黑" w:hint="eastAsia"/>
          <w:sz w:val="32"/>
          <w:szCs w:val="32"/>
        </w:rPr>
        <w:t>旻先生</w:t>
      </w:r>
      <w:r w:rsidRPr="0036006C">
        <w:rPr>
          <w:rFonts w:ascii="仿宋" w:eastAsia="仿宋" w:hAnsi="仿宋" w:hint="eastAsia"/>
          <w:sz w:val="32"/>
          <w:szCs w:val="32"/>
        </w:rPr>
        <w:t>、党委委员张</w:t>
      </w:r>
      <w:r>
        <w:rPr>
          <w:rFonts w:ascii="仿宋" w:eastAsia="仿宋" w:hAnsi="仿宋" w:cs="微软雅黑" w:hint="eastAsia"/>
          <w:sz w:val="32"/>
          <w:szCs w:val="32"/>
        </w:rPr>
        <w:t>霆</w:t>
      </w:r>
      <w:r w:rsidRPr="0036006C">
        <w:rPr>
          <w:rFonts w:ascii="仿宋" w:eastAsia="仿宋" w:hAnsi="仿宋" w:cs="微软雅黑" w:hint="eastAsia"/>
          <w:sz w:val="32"/>
          <w:szCs w:val="32"/>
        </w:rPr>
        <w:t>先生</w:t>
      </w:r>
      <w:r w:rsidRPr="0036006C">
        <w:rPr>
          <w:rFonts w:ascii="仿宋" w:eastAsia="仿宋" w:hAnsi="仿宋" w:hint="eastAsia"/>
          <w:sz w:val="32"/>
          <w:szCs w:val="32"/>
        </w:rPr>
        <w:t>、计划财务部总经理赖富荣先生、风险管理部总经理邹积敏先生</w:t>
      </w:r>
      <w:r>
        <w:rPr>
          <w:rFonts w:ascii="仿宋" w:eastAsia="仿宋" w:hAnsi="仿宋" w:hint="eastAsia"/>
          <w:sz w:val="32"/>
          <w:szCs w:val="32"/>
        </w:rPr>
        <w:t>、董事会秘书华兵先生</w:t>
      </w:r>
    </w:p>
    <w:p w14:paraId="614DB3F6" w14:textId="313264BC" w:rsidR="0036006C" w:rsidRPr="0036006C" w:rsidRDefault="0036006C" w:rsidP="00966393">
      <w:pPr>
        <w:spacing w:beforeLines="50" w:before="289" w:afterLines="50" w:after="289" w:line="579" w:lineRule="exact"/>
        <w:rPr>
          <w:rFonts w:ascii="仿宋" w:eastAsia="仿宋" w:hAnsi="仿宋"/>
          <w:sz w:val="32"/>
          <w:szCs w:val="32"/>
        </w:rPr>
      </w:pPr>
      <w:r w:rsidRPr="00470F58">
        <w:rPr>
          <w:rFonts w:ascii="仿宋" w:eastAsia="仿宋" w:hAnsi="仿宋" w:hint="eastAsia"/>
          <w:b/>
          <w:bCs/>
          <w:sz w:val="32"/>
          <w:szCs w:val="32"/>
        </w:rPr>
        <w:t>记录人：</w:t>
      </w:r>
      <w:r w:rsidRPr="0036006C">
        <w:rPr>
          <w:rFonts w:ascii="仿宋" w:eastAsia="仿宋" w:hAnsi="仿宋" w:hint="eastAsia"/>
          <w:sz w:val="32"/>
          <w:szCs w:val="32"/>
        </w:rPr>
        <w:t>兴业银行投资者关系管理团队</w:t>
      </w:r>
    </w:p>
    <w:p w14:paraId="369704EF" w14:textId="7F062673" w:rsidR="00FF18A8" w:rsidRPr="00EB4DE3" w:rsidRDefault="00FF18A8" w:rsidP="00966393">
      <w:pPr>
        <w:pStyle w:val="1"/>
      </w:pPr>
      <w:r w:rsidRPr="00EB4DE3">
        <w:rPr>
          <w:rFonts w:hint="eastAsia"/>
        </w:rPr>
        <w:t>一、业绩解说</w:t>
      </w:r>
      <w:r w:rsidR="005E271B">
        <w:rPr>
          <w:rFonts w:hint="eastAsia"/>
        </w:rPr>
        <w:t>环节</w:t>
      </w:r>
    </w:p>
    <w:p w14:paraId="0C2E8A94" w14:textId="1CBB17AE" w:rsidR="00FF18A8" w:rsidRPr="00EB4DE3" w:rsidRDefault="00FF18A8" w:rsidP="00966393">
      <w:pPr>
        <w:spacing w:line="579" w:lineRule="exact"/>
        <w:rPr>
          <w:rFonts w:ascii="仿宋" w:eastAsia="仿宋" w:hAnsi="仿宋"/>
          <w:b/>
          <w:bCs/>
          <w:sz w:val="32"/>
          <w:szCs w:val="32"/>
        </w:rPr>
      </w:pPr>
      <w:r w:rsidRPr="00EB4DE3">
        <w:rPr>
          <w:rFonts w:ascii="仿宋" w:eastAsia="仿宋" w:hAnsi="仿宋" w:hint="eastAsia"/>
          <w:b/>
          <w:bCs/>
          <w:sz w:val="32"/>
          <w:szCs w:val="32"/>
        </w:rPr>
        <w:t>各位投资者、分析师、媒体记者朋友，各位新老朋友们：</w:t>
      </w:r>
    </w:p>
    <w:p w14:paraId="08463FAC" w14:textId="41293F8A" w:rsidR="00FF18A8" w:rsidRPr="0036006C" w:rsidRDefault="00FF18A8" w:rsidP="00966393">
      <w:pPr>
        <w:spacing w:line="579" w:lineRule="exact"/>
        <w:ind w:firstLineChars="200" w:firstLine="640"/>
        <w:rPr>
          <w:rFonts w:ascii="仿宋" w:eastAsia="仿宋" w:hAnsi="仿宋"/>
          <w:sz w:val="32"/>
          <w:szCs w:val="32"/>
        </w:rPr>
      </w:pPr>
      <w:r w:rsidRPr="0036006C">
        <w:rPr>
          <w:rFonts w:ascii="仿宋" w:eastAsia="仿宋" w:hAnsi="仿宋" w:hint="eastAsia"/>
          <w:sz w:val="32"/>
          <w:szCs w:val="32"/>
        </w:rPr>
        <w:t>大家下午好！今天是个特殊的日子，是兴业银行成立3</w:t>
      </w:r>
      <w:r w:rsidRPr="0036006C">
        <w:rPr>
          <w:rFonts w:ascii="仿宋" w:eastAsia="仿宋" w:hAnsi="仿宋"/>
          <w:sz w:val="32"/>
          <w:szCs w:val="32"/>
        </w:rPr>
        <w:t>4</w:t>
      </w:r>
      <w:r w:rsidRPr="0036006C">
        <w:rPr>
          <w:rFonts w:ascii="仿宋" w:eastAsia="仿宋" w:hAnsi="仿宋" w:hint="eastAsia"/>
          <w:sz w:val="32"/>
          <w:szCs w:val="32"/>
        </w:rPr>
        <w:t>周年。我们3</w:t>
      </w:r>
      <w:r w:rsidRPr="0036006C">
        <w:rPr>
          <w:rFonts w:ascii="仿宋" w:eastAsia="仿宋" w:hAnsi="仿宋"/>
          <w:sz w:val="32"/>
          <w:szCs w:val="32"/>
        </w:rPr>
        <w:t>4年的发展</w:t>
      </w:r>
      <w:r w:rsidRPr="0036006C">
        <w:rPr>
          <w:rFonts w:ascii="仿宋" w:eastAsia="仿宋" w:hAnsi="仿宋" w:hint="eastAsia"/>
          <w:sz w:val="32"/>
          <w:szCs w:val="32"/>
        </w:rPr>
        <w:t>，</w:t>
      </w:r>
      <w:r w:rsidRPr="0036006C">
        <w:rPr>
          <w:rFonts w:ascii="仿宋" w:eastAsia="仿宋" w:hAnsi="仿宋"/>
          <w:sz w:val="32"/>
          <w:szCs w:val="32"/>
        </w:rPr>
        <w:t>离不开广大客户</w:t>
      </w:r>
      <w:r w:rsidRPr="0036006C">
        <w:rPr>
          <w:rFonts w:ascii="仿宋" w:eastAsia="仿宋" w:hAnsi="仿宋" w:hint="eastAsia"/>
          <w:sz w:val="32"/>
          <w:szCs w:val="32"/>
        </w:rPr>
        <w:t>、投资者、分析师和媒体朋友们的关心和支持，在此，我谨代表兴业银行，对大家的长期关心和支持表示衷心的感谢。大家应该注意到了，今天的中期业绩说明会，有一个新变化，管理层增加了两位新同志，分别是张</w:t>
      </w:r>
      <w:r w:rsidRPr="0036006C">
        <w:rPr>
          <w:rFonts w:ascii="仿宋" w:eastAsia="仿宋" w:hAnsi="仿宋" w:cs="微软雅黑" w:hint="eastAsia"/>
          <w:sz w:val="32"/>
          <w:szCs w:val="32"/>
        </w:rPr>
        <w:t>旻</w:t>
      </w:r>
      <w:r w:rsidRPr="0036006C">
        <w:rPr>
          <w:rFonts w:ascii="仿宋" w:eastAsia="仿宋" w:hAnsi="仿宋" w:cs="仿宋_GB2312" w:hint="eastAsia"/>
          <w:sz w:val="32"/>
          <w:szCs w:val="32"/>
        </w:rPr>
        <w:t>同志和张霆同志。上半年，我行两位副行长卸任，陈锦光同志到龄退休、陈信健同志转任监事长，同时董事会决定聘任张</w:t>
      </w:r>
      <w:r w:rsidRPr="0036006C">
        <w:rPr>
          <w:rFonts w:ascii="仿宋" w:eastAsia="仿宋" w:hAnsi="仿宋" w:cs="微软雅黑" w:hint="eastAsia"/>
          <w:sz w:val="32"/>
          <w:szCs w:val="32"/>
        </w:rPr>
        <w:t>旻</w:t>
      </w:r>
      <w:r w:rsidRPr="0036006C">
        <w:rPr>
          <w:rFonts w:ascii="仿宋" w:eastAsia="仿宋" w:hAnsi="仿宋" w:cs="仿宋_GB2312" w:hint="eastAsia"/>
          <w:sz w:val="32"/>
          <w:szCs w:val="32"/>
        </w:rPr>
        <w:t>、张霆同志担任副行长。这两位同志都是我们兴业银行土生土长的</w:t>
      </w:r>
      <w:r w:rsidRPr="0036006C">
        <w:rPr>
          <w:rFonts w:ascii="仿宋" w:eastAsia="仿宋" w:hAnsi="仿宋" w:cs="仿宋_GB2312" w:hint="eastAsia"/>
          <w:sz w:val="32"/>
          <w:szCs w:val="32"/>
        </w:rPr>
        <w:lastRenderedPageBreak/>
        <w:t>同志，他们年富力强，业绩非常卓越，希望大家一如既往地对他们关心、帮助和支持！</w:t>
      </w:r>
      <w:bookmarkStart w:id="0" w:name="_Hlk111449792"/>
      <w:r w:rsidRPr="0036006C">
        <w:rPr>
          <w:rFonts w:ascii="仿宋" w:eastAsia="仿宋" w:hAnsi="仿宋" w:hint="eastAsia"/>
          <w:sz w:val="32"/>
          <w:szCs w:val="32"/>
        </w:rPr>
        <w:t>下面，我就中报业绩情况做个总体介绍。</w:t>
      </w:r>
    </w:p>
    <w:bookmarkEnd w:id="0"/>
    <w:p w14:paraId="0A05541F" w14:textId="314FEB15" w:rsidR="00FF18A8" w:rsidRPr="0036006C" w:rsidRDefault="00FF18A8" w:rsidP="00966393">
      <w:pPr>
        <w:spacing w:line="579" w:lineRule="exact"/>
        <w:ind w:firstLineChars="200" w:firstLine="640"/>
        <w:rPr>
          <w:rFonts w:ascii="仿宋" w:eastAsia="仿宋" w:hAnsi="仿宋"/>
          <w:sz w:val="32"/>
          <w:szCs w:val="32"/>
        </w:rPr>
      </w:pPr>
      <w:r w:rsidRPr="0036006C">
        <w:rPr>
          <w:rFonts w:ascii="仿宋" w:eastAsia="仿宋" w:hAnsi="仿宋" w:hint="eastAsia"/>
          <w:sz w:val="32"/>
          <w:szCs w:val="32"/>
        </w:rPr>
        <w:t>上半年，百年变局加速演进，国际形势复杂多变，国内疫情多点反复，经济发展面临的“三重压力”加重，经营的不确定性与超预期因素增多，带来严重挑战。在此背景下，我行</w:t>
      </w:r>
      <w:r w:rsidR="006A25E4" w:rsidRPr="0036006C">
        <w:rPr>
          <w:rFonts w:ascii="仿宋" w:eastAsia="仿宋" w:hAnsi="仿宋" w:hint="eastAsia"/>
          <w:sz w:val="32"/>
          <w:szCs w:val="32"/>
        </w:rPr>
        <w:t>认真贯彻落实党中央、国务院的决策部署，</w:t>
      </w:r>
      <w:r w:rsidRPr="0036006C">
        <w:rPr>
          <w:rFonts w:ascii="仿宋" w:eastAsia="仿宋" w:hAnsi="仿宋" w:hint="eastAsia"/>
          <w:sz w:val="32"/>
          <w:szCs w:val="32"/>
        </w:rPr>
        <w:t>围绕新的五年规划，坚持稳字当头、稳中求进，一张蓝图绘到底，以“四稳四进”策略深入推动“1234”战略实施，以改革深化激发组织活力，持续巩固基本盘、布局新赛道，展现出稳发展、调结构、促转型的经营新气象。</w:t>
      </w:r>
    </w:p>
    <w:p w14:paraId="0978EA4E" w14:textId="77777777" w:rsidR="00FF18A8" w:rsidRPr="00FE4406" w:rsidRDefault="00FF18A8" w:rsidP="00966393">
      <w:pPr>
        <w:pStyle w:val="2"/>
      </w:pPr>
      <w:r w:rsidRPr="00FE4406">
        <w:rPr>
          <w:rFonts w:hint="eastAsia"/>
        </w:rPr>
        <w:t>第一，业务发展大盘总体稳健。</w:t>
      </w:r>
    </w:p>
    <w:p w14:paraId="7EC158EC" w14:textId="77777777" w:rsidR="00FF18A8" w:rsidRPr="0036006C" w:rsidRDefault="00FF18A8" w:rsidP="00966393">
      <w:pPr>
        <w:adjustRightInd w:val="0"/>
        <w:snapToGrid w:val="0"/>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一是规模保持稳健。</w:t>
      </w:r>
      <w:r w:rsidRPr="0036006C">
        <w:rPr>
          <w:rFonts w:ascii="仿宋" w:eastAsia="仿宋" w:hAnsi="仿宋" w:hint="eastAsia"/>
          <w:sz w:val="32"/>
          <w:szCs w:val="32"/>
        </w:rPr>
        <w:t>截至半年末，集团总资产达到8.98万亿元，较年初增长4.44%。其中，贷款增长7.85%，高于总资产增速3.41个百分点，贷款在总资产中的占比较年初提升1.6</w:t>
      </w:r>
      <w:r w:rsidRPr="0036006C">
        <w:rPr>
          <w:rFonts w:ascii="仿宋" w:eastAsia="仿宋" w:hAnsi="仿宋"/>
          <w:sz w:val="32"/>
          <w:szCs w:val="32"/>
        </w:rPr>
        <w:t>8</w:t>
      </w:r>
      <w:r w:rsidRPr="0036006C">
        <w:rPr>
          <w:rFonts w:ascii="仿宋" w:eastAsia="仿宋" w:hAnsi="仿宋" w:hint="eastAsia"/>
          <w:sz w:val="32"/>
          <w:szCs w:val="32"/>
        </w:rPr>
        <w:t>个百分点至53.15%，其中绿色融资持续保持强劲增长势头，央行口径绿色贷款较年初增长19.31%至5415.84亿元。各项存款较年初增长7.79%至4.65万亿元，增加3</w:t>
      </w:r>
      <w:r w:rsidRPr="0036006C">
        <w:rPr>
          <w:rFonts w:ascii="仿宋" w:eastAsia="仿宋" w:hAnsi="仿宋"/>
          <w:sz w:val="32"/>
          <w:szCs w:val="32"/>
        </w:rPr>
        <w:t>359.02亿元</w:t>
      </w:r>
      <w:r w:rsidRPr="0036006C">
        <w:rPr>
          <w:rFonts w:ascii="仿宋" w:eastAsia="仿宋" w:hAnsi="仿宋" w:hint="eastAsia"/>
          <w:sz w:val="32"/>
          <w:szCs w:val="32"/>
        </w:rPr>
        <w:t>，</w:t>
      </w:r>
      <w:r w:rsidRPr="0036006C">
        <w:rPr>
          <w:rFonts w:ascii="仿宋" w:eastAsia="仿宋" w:hAnsi="仿宋"/>
          <w:sz w:val="32"/>
          <w:szCs w:val="32"/>
        </w:rPr>
        <w:t>比去年同期多增</w:t>
      </w:r>
      <w:r w:rsidRPr="0036006C">
        <w:rPr>
          <w:rFonts w:ascii="仿宋" w:eastAsia="仿宋" w:hAnsi="仿宋" w:hint="eastAsia"/>
          <w:sz w:val="32"/>
          <w:szCs w:val="32"/>
        </w:rPr>
        <w:t>2</w:t>
      </w:r>
      <w:r w:rsidRPr="0036006C">
        <w:rPr>
          <w:rFonts w:ascii="仿宋" w:eastAsia="仿宋" w:hAnsi="仿宋"/>
          <w:sz w:val="32"/>
          <w:szCs w:val="32"/>
        </w:rPr>
        <w:t>179.76亿元</w:t>
      </w:r>
      <w:r w:rsidRPr="0036006C">
        <w:rPr>
          <w:rFonts w:ascii="仿宋" w:eastAsia="仿宋" w:hAnsi="仿宋" w:hint="eastAsia"/>
          <w:sz w:val="32"/>
          <w:szCs w:val="32"/>
        </w:rPr>
        <w:t>，存款在总负债中占比56.19%，比年初提升1.68个百分点，存款稳定增长有效支持了信贷资产投放。</w:t>
      </w:r>
    </w:p>
    <w:p w14:paraId="5A7D447A" w14:textId="4811C444"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二是质量保持稳定。</w:t>
      </w:r>
      <w:r w:rsidRPr="0036006C">
        <w:rPr>
          <w:rFonts w:ascii="仿宋" w:eastAsia="仿宋" w:hAnsi="仿宋" w:hint="eastAsia"/>
          <w:bCs/>
          <w:sz w:val="32"/>
          <w:szCs w:val="32"/>
        </w:rPr>
        <w:t>上半年</w:t>
      </w:r>
      <w:r w:rsidRPr="0036006C">
        <w:rPr>
          <w:rFonts w:ascii="仿宋" w:eastAsia="仿宋" w:hAnsi="仿宋" w:hint="eastAsia"/>
          <w:sz w:val="32"/>
          <w:szCs w:val="32"/>
        </w:rPr>
        <w:t>虽然受疫情影响，不良贷款余额和不良贷款率较年初有所上升，但整体资产质量依然保持稳定，截至6月末，不良贷款率1.15%，关注类1.52%，逾期90天以上贷款与不良贷款比例，俗称剪刀差83.98%，低于90%，拨备覆盖</w:t>
      </w:r>
      <w:r w:rsidRPr="0036006C">
        <w:rPr>
          <w:rFonts w:ascii="仿宋" w:eastAsia="仿宋" w:hAnsi="仿宋" w:hint="eastAsia"/>
          <w:sz w:val="32"/>
          <w:szCs w:val="32"/>
        </w:rPr>
        <w:lastRenderedPageBreak/>
        <w:t>率251.3%，拨贷比2.89%，</w:t>
      </w:r>
      <w:r w:rsidR="006A25E4" w:rsidRPr="0036006C">
        <w:rPr>
          <w:rFonts w:ascii="仿宋" w:eastAsia="仿宋" w:hAnsi="仿宋" w:hint="eastAsia"/>
          <w:sz w:val="32"/>
          <w:szCs w:val="32"/>
        </w:rPr>
        <w:t>这些数据说明我们风险抵御能力依然保持较好的水平</w:t>
      </w:r>
      <w:r w:rsidRPr="0036006C">
        <w:rPr>
          <w:rFonts w:ascii="仿宋" w:eastAsia="仿宋" w:hAnsi="仿宋" w:hint="eastAsia"/>
          <w:sz w:val="32"/>
          <w:szCs w:val="32"/>
        </w:rPr>
        <w:t>。</w:t>
      </w:r>
    </w:p>
    <w:p w14:paraId="12B8E825" w14:textId="79362F27" w:rsidR="00FF18A8" w:rsidRPr="0036006C" w:rsidRDefault="00FF18A8" w:rsidP="00966393">
      <w:pPr>
        <w:spacing w:line="579" w:lineRule="exact"/>
        <w:ind w:firstLineChars="200" w:firstLine="643"/>
        <w:rPr>
          <w:rFonts w:ascii="仿宋" w:eastAsia="仿宋" w:hAnsi="仿宋"/>
          <w:b/>
          <w:bCs/>
          <w:sz w:val="32"/>
          <w:szCs w:val="32"/>
        </w:rPr>
      </w:pPr>
      <w:r w:rsidRPr="0036006C">
        <w:rPr>
          <w:rFonts w:ascii="仿宋" w:eastAsia="仿宋" w:hAnsi="仿宋" w:hint="eastAsia"/>
          <w:b/>
          <w:bCs/>
          <w:sz w:val="32"/>
          <w:szCs w:val="32"/>
        </w:rPr>
        <w:t>三是效益保持稳进。</w:t>
      </w:r>
      <w:r w:rsidRPr="0036006C">
        <w:rPr>
          <w:rFonts w:ascii="仿宋" w:eastAsia="仿宋" w:hAnsi="仿宋" w:hint="eastAsia"/>
          <w:bCs/>
          <w:sz w:val="32"/>
          <w:szCs w:val="32"/>
        </w:rPr>
        <w:t>上半年收入结构持续优化，</w:t>
      </w:r>
      <w:r w:rsidRPr="0036006C">
        <w:rPr>
          <w:rFonts w:ascii="仿宋" w:eastAsia="仿宋" w:hAnsi="仿宋" w:hint="eastAsia"/>
          <w:sz w:val="32"/>
          <w:szCs w:val="32"/>
        </w:rPr>
        <w:t>实现营业收入1158.53亿元，同比增长6.33%，其中：非息收入</w:t>
      </w:r>
      <w:r w:rsidR="006A25E4" w:rsidRPr="0036006C">
        <w:rPr>
          <w:rFonts w:ascii="仿宋" w:eastAsia="仿宋" w:hAnsi="仿宋" w:hint="eastAsia"/>
          <w:sz w:val="32"/>
          <w:szCs w:val="32"/>
        </w:rPr>
        <w:t>继续保持良好的增长势头，</w:t>
      </w:r>
      <w:r w:rsidRPr="0036006C">
        <w:rPr>
          <w:rFonts w:ascii="仿宋" w:eastAsia="仿宋" w:hAnsi="仿宋" w:hint="eastAsia"/>
          <w:sz w:val="32"/>
          <w:szCs w:val="32"/>
        </w:rPr>
        <w:t>同比增长17.21%至434.22亿元，在营业收入中占比较去年同期提升3.48个百分点至37.48%，轻资本道路越走越顺。归属于母公司股东净利润达到448.87亿元，同比增长11.9%，增速比营业收入增速高5.57个百分点。</w:t>
      </w:r>
    </w:p>
    <w:p w14:paraId="5AAE9587" w14:textId="77777777" w:rsidR="00FF18A8" w:rsidRPr="0036006C" w:rsidRDefault="00FF18A8" w:rsidP="00966393">
      <w:pPr>
        <w:pStyle w:val="2"/>
      </w:pPr>
      <w:r w:rsidRPr="0036006C">
        <w:rPr>
          <w:rFonts w:hint="eastAsia"/>
        </w:rPr>
        <w:t>第二，各项结构调整稳中有进。</w:t>
      </w:r>
    </w:p>
    <w:p w14:paraId="76AB3DD2" w14:textId="77777777" w:rsidR="00FF18A8" w:rsidRPr="0036006C" w:rsidRDefault="00FF18A8" w:rsidP="00966393">
      <w:pPr>
        <w:spacing w:line="579" w:lineRule="exact"/>
        <w:ind w:firstLineChars="200" w:firstLine="643"/>
        <w:rPr>
          <w:rFonts w:ascii="仿宋" w:eastAsia="仿宋" w:hAnsi="仿宋"/>
          <w:b/>
          <w:bCs/>
          <w:sz w:val="32"/>
          <w:szCs w:val="32"/>
        </w:rPr>
      </w:pPr>
      <w:r w:rsidRPr="0036006C">
        <w:rPr>
          <w:rFonts w:ascii="仿宋" w:eastAsia="仿宋" w:hAnsi="仿宋" w:hint="eastAsia"/>
          <w:b/>
          <w:bCs/>
          <w:sz w:val="32"/>
          <w:szCs w:val="32"/>
        </w:rPr>
        <w:t>一是客户结构夯实优化。</w:t>
      </w:r>
      <w:r w:rsidRPr="0036006C">
        <w:rPr>
          <w:rFonts w:ascii="仿宋" w:eastAsia="仿宋" w:hAnsi="仿宋" w:hint="eastAsia"/>
          <w:sz w:val="32"/>
          <w:szCs w:val="32"/>
        </w:rPr>
        <w:t>客户是发展之基。上半年，客户基础进一步夯实，企金、零售、同业客户数、价值客户数稳步增长，绿色、科创、能源等转型业务客群数快速增长。其中，绿色金融客户数4.43万户，较年初增长16.66%；科创客户数4.46万户，较年初增长23.25%；能源化工行业客户数3.46万户，较年初增长12.55%；新能源汽车客户数759户，较年初增长39.27%。零售客户数</w:t>
      </w:r>
      <w:r w:rsidRPr="0036006C">
        <w:rPr>
          <w:rFonts w:ascii="仿宋" w:eastAsia="仿宋" w:hAnsi="仿宋"/>
          <w:sz w:val="32"/>
          <w:szCs w:val="32"/>
        </w:rPr>
        <w:t>比年初新增560万户，较去年同期多增144.92%</w:t>
      </w:r>
      <w:r w:rsidRPr="0036006C">
        <w:rPr>
          <w:rFonts w:ascii="仿宋" w:eastAsia="仿宋" w:hAnsi="仿宋" w:hint="eastAsia"/>
          <w:sz w:val="32"/>
          <w:szCs w:val="32"/>
        </w:rPr>
        <w:t>，</w:t>
      </w:r>
      <w:r w:rsidRPr="0036006C">
        <w:rPr>
          <w:rFonts w:ascii="仿宋" w:eastAsia="仿宋" w:hAnsi="仿宋"/>
          <w:sz w:val="32"/>
          <w:szCs w:val="32"/>
        </w:rPr>
        <w:t>其中贵宾客户较去年同期多增64.73%，由长尾客户晋级贵宾客户数较去年同期多增</w:t>
      </w:r>
      <w:r w:rsidRPr="0036006C">
        <w:rPr>
          <w:rFonts w:ascii="仿宋" w:eastAsia="仿宋" w:hAnsi="仿宋" w:hint="eastAsia"/>
          <w:sz w:val="32"/>
          <w:szCs w:val="32"/>
        </w:rPr>
        <w:t>10</w:t>
      </w:r>
      <w:r w:rsidRPr="0036006C">
        <w:rPr>
          <w:rFonts w:ascii="仿宋" w:eastAsia="仿宋" w:hAnsi="仿宋"/>
          <w:sz w:val="32"/>
          <w:szCs w:val="32"/>
        </w:rPr>
        <w:t>%，</w:t>
      </w:r>
      <w:r w:rsidRPr="0036006C">
        <w:rPr>
          <w:rFonts w:ascii="仿宋" w:eastAsia="仿宋" w:hAnsi="仿宋" w:hint="eastAsia"/>
          <w:sz w:val="32"/>
          <w:szCs w:val="32"/>
        </w:rPr>
        <w:t>客户经营能力不断增强</w:t>
      </w:r>
      <w:r w:rsidRPr="0036006C">
        <w:rPr>
          <w:rFonts w:ascii="仿宋" w:eastAsia="仿宋" w:hAnsi="仿宋"/>
          <w:sz w:val="32"/>
          <w:szCs w:val="32"/>
        </w:rPr>
        <w:t>。</w:t>
      </w:r>
    </w:p>
    <w:p w14:paraId="226FA311" w14:textId="47982C11"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二是业务结构加快调整。资产方面，</w:t>
      </w:r>
      <w:r w:rsidRPr="0036006C">
        <w:rPr>
          <w:rFonts w:ascii="仿宋" w:eastAsia="仿宋" w:hAnsi="仿宋" w:hint="eastAsia"/>
          <w:bCs/>
          <w:sz w:val="32"/>
          <w:szCs w:val="32"/>
        </w:rPr>
        <w:t>年初我们提出的守住基本盘、布局新赛道策略，在上半年得到了坚决贯彻执行</w:t>
      </w:r>
      <w:r w:rsidRPr="0036006C">
        <w:rPr>
          <w:rFonts w:ascii="仿宋" w:eastAsia="仿宋" w:hAnsi="仿宋" w:hint="eastAsia"/>
          <w:sz w:val="32"/>
          <w:szCs w:val="32"/>
        </w:rPr>
        <w:t>。基本盘方面，我们稳妥推动房地产、地方政府融资和高碳行业稳健转型发展，加大普惠小微、制造业支持力度，加快零售信贷多元化发</w:t>
      </w:r>
      <w:r w:rsidRPr="0036006C">
        <w:rPr>
          <w:rFonts w:ascii="仿宋" w:eastAsia="仿宋" w:hAnsi="仿宋" w:hint="eastAsia"/>
          <w:sz w:val="32"/>
          <w:szCs w:val="32"/>
        </w:rPr>
        <w:lastRenderedPageBreak/>
        <w:t>展。上半年，普惠小微贷款、人行口径制造业贷款、非按揭零售贷款业务则分别较年初新增5</w:t>
      </w:r>
      <w:r w:rsidRPr="0036006C">
        <w:rPr>
          <w:rFonts w:ascii="仿宋" w:eastAsia="仿宋" w:hAnsi="仿宋"/>
          <w:sz w:val="32"/>
          <w:szCs w:val="32"/>
        </w:rPr>
        <w:t>57</w:t>
      </w:r>
      <w:r w:rsidRPr="0036006C">
        <w:rPr>
          <w:rFonts w:ascii="仿宋" w:eastAsia="仿宋" w:hAnsi="仿宋" w:hint="eastAsia"/>
          <w:sz w:val="32"/>
          <w:szCs w:val="32"/>
        </w:rPr>
        <w:t>亿元、8</w:t>
      </w:r>
      <w:r w:rsidRPr="0036006C">
        <w:rPr>
          <w:rFonts w:ascii="仿宋" w:eastAsia="仿宋" w:hAnsi="仿宋"/>
          <w:sz w:val="32"/>
          <w:szCs w:val="32"/>
        </w:rPr>
        <w:t>87</w:t>
      </w:r>
      <w:r w:rsidRPr="0036006C">
        <w:rPr>
          <w:rFonts w:ascii="仿宋" w:eastAsia="仿宋" w:hAnsi="仿宋" w:hint="eastAsia"/>
          <w:sz w:val="32"/>
          <w:szCs w:val="32"/>
        </w:rPr>
        <w:t>亿元、598亿元，比去年同期多增</w:t>
      </w:r>
      <w:r w:rsidRPr="0036006C">
        <w:rPr>
          <w:rFonts w:ascii="仿宋" w:eastAsia="仿宋" w:hAnsi="仿宋"/>
          <w:sz w:val="32"/>
          <w:szCs w:val="32"/>
        </w:rPr>
        <w:t>24.96</w:t>
      </w:r>
      <w:r w:rsidRPr="0036006C">
        <w:rPr>
          <w:rFonts w:ascii="仿宋" w:eastAsia="仿宋" w:hAnsi="仿宋" w:hint="eastAsia"/>
          <w:sz w:val="32"/>
          <w:szCs w:val="32"/>
        </w:rPr>
        <w:t>%、</w:t>
      </w:r>
      <w:r w:rsidRPr="0036006C">
        <w:rPr>
          <w:rFonts w:ascii="仿宋" w:eastAsia="仿宋" w:hAnsi="仿宋"/>
          <w:sz w:val="32"/>
          <w:szCs w:val="32"/>
        </w:rPr>
        <w:t>195.67</w:t>
      </w:r>
      <w:r w:rsidRPr="0036006C">
        <w:rPr>
          <w:rFonts w:ascii="仿宋" w:eastAsia="仿宋" w:hAnsi="仿宋" w:hint="eastAsia"/>
          <w:sz w:val="32"/>
          <w:szCs w:val="32"/>
        </w:rPr>
        <w:t>%、1</w:t>
      </w:r>
      <w:r w:rsidRPr="0036006C">
        <w:rPr>
          <w:rFonts w:ascii="仿宋" w:eastAsia="仿宋" w:hAnsi="仿宋"/>
          <w:sz w:val="32"/>
          <w:szCs w:val="32"/>
        </w:rPr>
        <w:t>61.</w:t>
      </w:r>
      <w:r w:rsidRPr="0036006C">
        <w:rPr>
          <w:rFonts w:ascii="仿宋" w:eastAsia="仿宋" w:hAnsi="仿宋" w:hint="eastAsia"/>
          <w:sz w:val="32"/>
          <w:szCs w:val="32"/>
        </w:rPr>
        <w:t>27%。新赛道方面，我们持续在新能源、新能源汽车、半导体、生物医药、电商、I</w:t>
      </w:r>
      <w:r w:rsidRPr="0036006C">
        <w:rPr>
          <w:rFonts w:ascii="仿宋" w:eastAsia="仿宋" w:hAnsi="仿宋"/>
          <w:sz w:val="32"/>
          <w:szCs w:val="32"/>
        </w:rPr>
        <w:t>DC</w:t>
      </w:r>
      <w:r w:rsidRPr="0036006C">
        <w:rPr>
          <w:rFonts w:ascii="仿宋" w:eastAsia="仿宋" w:hAnsi="仿宋" w:hint="eastAsia"/>
          <w:sz w:val="32"/>
          <w:szCs w:val="32"/>
        </w:rPr>
        <w:t>、</w:t>
      </w:r>
      <w:r w:rsidRPr="0036006C">
        <w:rPr>
          <w:rFonts w:ascii="仿宋" w:eastAsia="仿宋" w:hAnsi="仿宋"/>
          <w:sz w:val="32"/>
          <w:szCs w:val="32"/>
        </w:rPr>
        <w:t>仓储物流</w:t>
      </w:r>
      <w:r w:rsidRPr="0036006C">
        <w:rPr>
          <w:rFonts w:ascii="仿宋" w:eastAsia="仿宋" w:hAnsi="仿宋" w:hint="eastAsia"/>
          <w:sz w:val="32"/>
          <w:szCs w:val="32"/>
        </w:rPr>
        <w:t>等新兴行业加大投入，提升业务结构与国家战略契合度。上半年，战略性新兴产业贷款、科创企业贷款分别较年初增长4</w:t>
      </w:r>
      <w:r w:rsidRPr="0036006C">
        <w:rPr>
          <w:rFonts w:ascii="仿宋" w:eastAsia="仿宋" w:hAnsi="仿宋"/>
          <w:sz w:val="32"/>
          <w:szCs w:val="32"/>
        </w:rPr>
        <w:t>1.87</w:t>
      </w:r>
      <w:r w:rsidRPr="0036006C">
        <w:rPr>
          <w:rFonts w:ascii="仿宋" w:eastAsia="仿宋" w:hAnsi="仿宋" w:hint="eastAsia"/>
          <w:sz w:val="32"/>
          <w:szCs w:val="32"/>
        </w:rPr>
        <w:t>%、2</w:t>
      </w:r>
      <w:r w:rsidRPr="0036006C">
        <w:rPr>
          <w:rFonts w:ascii="仿宋" w:eastAsia="仿宋" w:hAnsi="仿宋"/>
          <w:sz w:val="32"/>
          <w:szCs w:val="32"/>
        </w:rPr>
        <w:t>7.28</w:t>
      </w:r>
      <w:r w:rsidRPr="0036006C">
        <w:rPr>
          <w:rFonts w:ascii="仿宋" w:eastAsia="仿宋" w:hAnsi="仿宋" w:hint="eastAsia"/>
          <w:sz w:val="32"/>
          <w:szCs w:val="32"/>
        </w:rPr>
        <w:t>%，占对公贷款比重为</w:t>
      </w:r>
      <w:r w:rsidRPr="0036006C">
        <w:rPr>
          <w:rFonts w:ascii="仿宋" w:eastAsia="仿宋" w:hAnsi="仿宋"/>
          <w:sz w:val="32"/>
          <w:szCs w:val="32"/>
        </w:rPr>
        <w:t>9.34</w:t>
      </w:r>
      <w:r w:rsidRPr="0036006C">
        <w:rPr>
          <w:rFonts w:ascii="仿宋" w:eastAsia="仿宋" w:hAnsi="仿宋" w:hint="eastAsia"/>
          <w:sz w:val="32"/>
          <w:szCs w:val="32"/>
        </w:rPr>
        <w:t>%、1</w:t>
      </w:r>
      <w:r w:rsidRPr="0036006C">
        <w:rPr>
          <w:rFonts w:ascii="仿宋" w:eastAsia="仿宋" w:hAnsi="仿宋"/>
          <w:sz w:val="32"/>
          <w:szCs w:val="32"/>
        </w:rPr>
        <w:t>1.33</w:t>
      </w:r>
      <w:r w:rsidRPr="0036006C">
        <w:rPr>
          <w:rFonts w:ascii="仿宋" w:eastAsia="仿宋" w:hAnsi="仿宋" w:hint="eastAsia"/>
          <w:sz w:val="32"/>
          <w:szCs w:val="32"/>
        </w:rPr>
        <w:t>%，较年初分别提高2.07、</w:t>
      </w:r>
      <w:r w:rsidRPr="0036006C">
        <w:rPr>
          <w:rFonts w:ascii="仿宋" w:eastAsia="仿宋" w:hAnsi="仿宋"/>
          <w:sz w:val="32"/>
          <w:szCs w:val="32"/>
        </w:rPr>
        <w:t>1.49</w:t>
      </w:r>
      <w:r w:rsidRPr="0036006C">
        <w:rPr>
          <w:rFonts w:ascii="仿宋" w:eastAsia="仿宋" w:hAnsi="仿宋" w:hint="eastAsia"/>
          <w:sz w:val="32"/>
          <w:szCs w:val="32"/>
        </w:rPr>
        <w:t>个百分点。</w:t>
      </w:r>
      <w:r w:rsidRPr="0036006C">
        <w:rPr>
          <w:rFonts w:ascii="仿宋" w:eastAsia="仿宋" w:hAnsi="仿宋" w:hint="eastAsia"/>
          <w:b/>
          <w:bCs/>
          <w:sz w:val="32"/>
          <w:szCs w:val="32"/>
        </w:rPr>
        <w:t>负债方面，</w:t>
      </w:r>
      <w:r w:rsidRPr="0036006C">
        <w:rPr>
          <w:rFonts w:ascii="仿宋" w:eastAsia="仿宋" w:hAnsi="仿宋" w:hint="eastAsia"/>
          <w:sz w:val="32"/>
          <w:szCs w:val="32"/>
        </w:rPr>
        <w:t>我们持续优化结构，上半年</w:t>
      </w:r>
      <w:r w:rsidR="006A25E4" w:rsidRPr="0036006C">
        <w:rPr>
          <w:rFonts w:ascii="仿宋" w:eastAsia="仿宋" w:hAnsi="仿宋" w:hint="eastAsia"/>
          <w:sz w:val="32"/>
          <w:szCs w:val="32"/>
        </w:rPr>
        <w:t>我们发挥兴业银行的特长和专业优势，</w:t>
      </w:r>
      <w:r w:rsidRPr="0036006C">
        <w:rPr>
          <w:rFonts w:ascii="仿宋" w:eastAsia="仿宋" w:hAnsi="仿宋" w:hint="eastAsia"/>
          <w:sz w:val="32"/>
          <w:szCs w:val="32"/>
        </w:rPr>
        <w:t>准确把握</w:t>
      </w:r>
      <w:r w:rsidR="00856EB8" w:rsidRPr="0036006C">
        <w:rPr>
          <w:rFonts w:ascii="仿宋" w:eastAsia="仿宋" w:hAnsi="仿宋" w:hint="eastAsia"/>
          <w:sz w:val="32"/>
          <w:szCs w:val="32"/>
        </w:rPr>
        <w:t>住</w:t>
      </w:r>
      <w:r w:rsidRPr="0036006C">
        <w:rPr>
          <w:rFonts w:ascii="仿宋" w:eastAsia="仿宋" w:hAnsi="仿宋" w:hint="eastAsia"/>
          <w:sz w:val="32"/>
          <w:szCs w:val="32"/>
        </w:rPr>
        <w:t>市场流动性宽松的有利环境，积极拓展低成本市场化资金，并加快长期债券发行，在提升稳定性的同时，降低总体负债成本。上半年，同业资金付息率同比下降6BP，同业存单付息率同比下降15BP，同时发行了515亿3年期金融债，发行利率不到3%，由此整体负债成本同比下降3BP。</w:t>
      </w:r>
    </w:p>
    <w:p w14:paraId="2FCF8DBB" w14:textId="1DE78963" w:rsidR="00FF18A8" w:rsidRPr="0036006C" w:rsidRDefault="00FF18A8" w:rsidP="00966393">
      <w:pPr>
        <w:spacing w:line="579" w:lineRule="exact"/>
        <w:ind w:firstLineChars="200" w:firstLine="643"/>
        <w:rPr>
          <w:rFonts w:ascii="仿宋" w:eastAsia="仿宋" w:hAnsi="仿宋"/>
          <w:b/>
          <w:bCs/>
          <w:sz w:val="32"/>
          <w:szCs w:val="32"/>
        </w:rPr>
      </w:pPr>
      <w:r w:rsidRPr="0036006C">
        <w:rPr>
          <w:rFonts w:ascii="仿宋" w:eastAsia="仿宋" w:hAnsi="仿宋" w:hint="eastAsia"/>
          <w:b/>
          <w:bCs/>
          <w:sz w:val="32"/>
          <w:szCs w:val="32"/>
        </w:rPr>
        <w:t>三是收入结构持续印证战略。</w:t>
      </w:r>
      <w:r w:rsidRPr="0036006C">
        <w:rPr>
          <w:rFonts w:ascii="仿宋" w:eastAsia="仿宋" w:hAnsi="仿宋" w:hint="eastAsia"/>
          <w:sz w:val="32"/>
          <w:szCs w:val="32"/>
        </w:rPr>
        <w:t>上半年，我们发挥投行与金融市场优势，实现非息净收入同比增长17.21%，增速大幅高于利息净收入，非息收入作为“商行+投行”战略执行的印证指标，进一步得到强化。其中，我们持续增强“债券银行”“FICC银行”能力建设，实现与之相关的金融市场业务收益1</w:t>
      </w:r>
      <w:r w:rsidRPr="0036006C">
        <w:rPr>
          <w:rFonts w:ascii="仿宋" w:eastAsia="仿宋" w:hAnsi="仿宋"/>
          <w:sz w:val="32"/>
          <w:szCs w:val="32"/>
        </w:rPr>
        <w:t>75.81亿元</w:t>
      </w:r>
      <w:r w:rsidRPr="0036006C">
        <w:rPr>
          <w:rFonts w:ascii="仿宋" w:eastAsia="仿宋" w:hAnsi="仿宋" w:hint="eastAsia"/>
          <w:sz w:val="32"/>
          <w:szCs w:val="32"/>
        </w:rPr>
        <w:t>，</w:t>
      </w:r>
      <w:r w:rsidRPr="0036006C">
        <w:rPr>
          <w:rFonts w:ascii="仿宋" w:eastAsia="仿宋" w:hAnsi="仿宋"/>
          <w:sz w:val="32"/>
          <w:szCs w:val="32"/>
        </w:rPr>
        <w:t>同比增长</w:t>
      </w:r>
      <w:r w:rsidRPr="0036006C">
        <w:rPr>
          <w:rFonts w:ascii="仿宋" w:eastAsia="仿宋" w:hAnsi="仿宋" w:hint="eastAsia"/>
          <w:sz w:val="32"/>
          <w:szCs w:val="32"/>
        </w:rPr>
        <w:t>2</w:t>
      </w:r>
      <w:r w:rsidRPr="0036006C">
        <w:rPr>
          <w:rFonts w:ascii="仿宋" w:eastAsia="仿宋" w:hAnsi="仿宋"/>
          <w:sz w:val="32"/>
          <w:szCs w:val="32"/>
        </w:rPr>
        <w:t>9.51</w:t>
      </w:r>
      <w:r w:rsidRPr="0036006C">
        <w:rPr>
          <w:rFonts w:ascii="仿宋" w:eastAsia="仿宋" w:hAnsi="仿宋" w:hint="eastAsia"/>
          <w:sz w:val="32"/>
          <w:szCs w:val="32"/>
        </w:rPr>
        <w:t>%；理财业务加快转型升级，实现收入75.21亿元，同比增长16.57%；投行债券承销、资产流转业务继续巩固领先优势，实现收入26.10亿元，同比增长18.3</w:t>
      </w:r>
      <w:r w:rsidRPr="0036006C">
        <w:rPr>
          <w:rFonts w:ascii="仿宋" w:eastAsia="仿宋" w:hAnsi="仿宋"/>
          <w:sz w:val="32"/>
          <w:szCs w:val="32"/>
        </w:rPr>
        <w:t>4</w:t>
      </w:r>
      <w:r w:rsidRPr="0036006C">
        <w:rPr>
          <w:rFonts w:ascii="仿宋" w:eastAsia="仿宋" w:hAnsi="仿宋" w:hint="eastAsia"/>
          <w:sz w:val="32"/>
          <w:szCs w:val="32"/>
        </w:rPr>
        <w:t>%。</w:t>
      </w:r>
      <w:r w:rsidR="00856EB8" w:rsidRPr="0036006C">
        <w:rPr>
          <w:rFonts w:ascii="仿宋" w:eastAsia="仿宋" w:hAnsi="仿宋" w:hint="eastAsia"/>
          <w:sz w:val="32"/>
          <w:szCs w:val="32"/>
        </w:rPr>
        <w:t>兴业银行多元化的</w:t>
      </w:r>
      <w:r w:rsidR="00856EB8" w:rsidRPr="0036006C">
        <w:rPr>
          <w:rFonts w:ascii="仿宋" w:eastAsia="仿宋" w:hAnsi="仿宋" w:hint="eastAsia"/>
          <w:sz w:val="32"/>
          <w:szCs w:val="32"/>
        </w:rPr>
        <w:lastRenderedPageBreak/>
        <w:t>收入结构是一个非常重要的特点，进一步印证了我们战略。</w:t>
      </w:r>
    </w:p>
    <w:p w14:paraId="487D0E82" w14:textId="77777777" w:rsidR="00FF18A8" w:rsidRPr="0036006C" w:rsidRDefault="00FF18A8" w:rsidP="00966393">
      <w:pPr>
        <w:pStyle w:val="2"/>
      </w:pPr>
      <w:r w:rsidRPr="0036006C">
        <w:rPr>
          <w:rFonts w:hint="eastAsia"/>
        </w:rPr>
        <w:t>第三，经营转型加快推进深化。</w:t>
      </w:r>
    </w:p>
    <w:p w14:paraId="00A26753" w14:textId="6E9D9538"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一是“三张名片”持续树牢擦亮。绿色银行方面，</w:t>
      </w:r>
      <w:r w:rsidRPr="0036006C">
        <w:rPr>
          <w:rFonts w:ascii="仿宋" w:eastAsia="仿宋" w:hAnsi="仿宋" w:hint="eastAsia"/>
          <w:bCs/>
          <w:sz w:val="32"/>
          <w:szCs w:val="32"/>
        </w:rPr>
        <w:t>上半年</w:t>
      </w:r>
      <w:r w:rsidR="00856EB8" w:rsidRPr="0036006C">
        <w:rPr>
          <w:rFonts w:ascii="仿宋" w:eastAsia="仿宋" w:hAnsi="仿宋" w:hint="eastAsia"/>
          <w:bCs/>
          <w:sz w:val="32"/>
          <w:szCs w:val="32"/>
        </w:rPr>
        <w:t>我们</w:t>
      </w:r>
      <w:r w:rsidRPr="0036006C">
        <w:rPr>
          <w:rFonts w:ascii="仿宋" w:eastAsia="仿宋" w:hAnsi="仿宋" w:cs="仿宋_GB2312" w:hint="eastAsia"/>
          <w:bCs/>
          <w:sz w:val="32"/>
          <w:szCs w:val="32"/>
        </w:rPr>
        <w:t>以改革为契机稳步推进集团“全绿”转型，聚焦减污降碳、高碳行业“绿色升级”领域加大绿色资产投放力度</w:t>
      </w:r>
      <w:r w:rsidRPr="0036006C">
        <w:rPr>
          <w:rFonts w:ascii="仿宋" w:eastAsia="仿宋" w:hAnsi="仿宋" w:hint="eastAsia"/>
          <w:sz w:val="32"/>
          <w:szCs w:val="32"/>
        </w:rPr>
        <w:t>。具体而言，就是以国家风电光伏大型基地建设项目为契机，抓住新能源发电项目和新能源装备制造重点企业，大力发展新能源产业链金融</w:t>
      </w:r>
      <w:r w:rsidR="00856EB8" w:rsidRPr="0036006C">
        <w:rPr>
          <w:rFonts w:ascii="仿宋" w:eastAsia="仿宋" w:hAnsi="仿宋" w:hint="eastAsia"/>
          <w:sz w:val="32"/>
          <w:szCs w:val="32"/>
        </w:rPr>
        <w:t>。</w:t>
      </w:r>
      <w:r w:rsidRPr="0036006C">
        <w:rPr>
          <w:rFonts w:ascii="仿宋" w:eastAsia="仿宋" w:hAnsi="仿宋" w:hint="eastAsia"/>
          <w:sz w:val="32"/>
          <w:szCs w:val="32"/>
        </w:rPr>
        <w:t>同时</w:t>
      </w:r>
      <w:r w:rsidR="00856EB8" w:rsidRPr="0036006C">
        <w:rPr>
          <w:rFonts w:ascii="仿宋" w:eastAsia="仿宋" w:hAnsi="仿宋" w:hint="eastAsia"/>
          <w:sz w:val="32"/>
          <w:szCs w:val="32"/>
        </w:rPr>
        <w:t>，</w:t>
      </w:r>
      <w:r w:rsidRPr="0036006C">
        <w:rPr>
          <w:rFonts w:ascii="仿宋" w:eastAsia="仿宋" w:hAnsi="仿宋" w:hint="eastAsia"/>
          <w:sz w:val="32"/>
          <w:szCs w:val="32"/>
        </w:rPr>
        <w:t>支持电力、工业、建筑、交通等高碳排放企业绿色低碳转型，使能源金融成为我行绿色金融的主力军。上半年，集团表内外绿色金融融资余额达到1.53万亿元，较年初增长9.99%，而且业务收益较高、风险较低，存量信贷业务收益率4.66%、不良率0.48%。其中，我行清洁能源、绿色交通、节能技改等相关降碳领域绿色融资余额为7322.22亿元，较年初增长12.01%，符合人行口径清洁能源贷款1077亿元，较年初增长41.90%</w:t>
      </w:r>
      <w:r w:rsidR="00856EB8" w:rsidRPr="0036006C">
        <w:rPr>
          <w:rFonts w:ascii="仿宋" w:eastAsia="仿宋" w:hAnsi="仿宋" w:hint="eastAsia"/>
          <w:sz w:val="32"/>
          <w:szCs w:val="32"/>
        </w:rPr>
        <w:t>。</w:t>
      </w:r>
    </w:p>
    <w:p w14:paraId="71628350" w14:textId="783438EF" w:rsidR="00FF18A8" w:rsidRPr="0036006C" w:rsidRDefault="00FF18A8" w:rsidP="00966393">
      <w:pPr>
        <w:spacing w:line="579" w:lineRule="exact"/>
        <w:ind w:firstLineChars="200" w:firstLine="643"/>
        <w:rPr>
          <w:rFonts w:ascii="仿宋" w:eastAsia="仿宋" w:hAnsi="仿宋"/>
          <w:b/>
          <w:bCs/>
          <w:sz w:val="32"/>
          <w:szCs w:val="32"/>
        </w:rPr>
      </w:pPr>
      <w:r w:rsidRPr="0036006C">
        <w:rPr>
          <w:rFonts w:ascii="仿宋" w:eastAsia="仿宋" w:hAnsi="仿宋" w:hint="eastAsia"/>
          <w:b/>
          <w:bCs/>
          <w:sz w:val="32"/>
          <w:szCs w:val="32"/>
        </w:rPr>
        <w:t>财富银行方面，</w:t>
      </w:r>
      <w:r w:rsidRPr="0036006C">
        <w:rPr>
          <w:rFonts w:ascii="仿宋" w:eastAsia="仿宋" w:hAnsi="仿宋" w:hint="eastAsia"/>
          <w:sz w:val="32"/>
          <w:szCs w:val="32"/>
        </w:rPr>
        <w:t>上半年通过体制改革，进一步优化财富管理和组织模式，</w:t>
      </w:r>
      <w:r w:rsidRPr="0036006C">
        <w:rPr>
          <w:rFonts w:ascii="仿宋" w:eastAsia="仿宋" w:hAnsi="仿宋" w:hint="eastAsia"/>
          <w:bCs/>
          <w:sz w:val="32"/>
          <w:szCs w:val="32"/>
        </w:rPr>
        <w:t>建立大财富协同联动机制，</w:t>
      </w:r>
      <w:r w:rsidRPr="0036006C">
        <w:rPr>
          <w:rFonts w:ascii="仿宋" w:eastAsia="仿宋" w:hAnsi="仿宋" w:hint="eastAsia"/>
          <w:sz w:val="32"/>
          <w:szCs w:val="32"/>
        </w:rPr>
        <w:t>提升财富业务经营能力。</w:t>
      </w:r>
      <w:bookmarkStart w:id="1" w:name="_Hlk111415620"/>
      <w:r w:rsidRPr="0036006C">
        <w:rPr>
          <w:rFonts w:ascii="仿宋" w:eastAsia="仿宋" w:hAnsi="仿宋" w:hint="eastAsia"/>
          <w:bCs/>
          <w:sz w:val="32"/>
          <w:szCs w:val="32"/>
        </w:rPr>
        <w:t>我们</w:t>
      </w:r>
      <w:r w:rsidRPr="0036006C">
        <w:rPr>
          <w:rFonts w:ascii="仿宋" w:eastAsia="仿宋" w:hAnsi="仿宋" w:hint="eastAsia"/>
          <w:sz w:val="32"/>
          <w:szCs w:val="32"/>
        </w:rPr>
        <w:t>整合了线下财富销售队伍和线上“钱大掌柜”，</w:t>
      </w:r>
      <w:bookmarkStart w:id="2" w:name="_Hlk111415643"/>
      <w:r w:rsidRPr="0036006C">
        <w:rPr>
          <w:rFonts w:ascii="仿宋" w:eastAsia="仿宋" w:hAnsi="仿宋" w:hint="eastAsia"/>
          <w:sz w:val="32"/>
          <w:szCs w:val="32"/>
        </w:rPr>
        <w:t>充分发挥银银平台链接同业生态圈的客户优势</w:t>
      </w:r>
      <w:bookmarkEnd w:id="2"/>
      <w:r w:rsidRPr="0036006C">
        <w:rPr>
          <w:rFonts w:ascii="仿宋" w:eastAsia="仿宋" w:hAnsi="仿宋" w:hint="eastAsia"/>
          <w:sz w:val="32"/>
          <w:szCs w:val="32"/>
        </w:rPr>
        <w:t>，提升财富客户服务能力。上半年，钱大掌柜平台月均MAU较年初增加21.37万户，增长106.53%，通过钱大用户转化为我行新增储蓄卡用户数为</w:t>
      </w:r>
      <w:r w:rsidRPr="0036006C">
        <w:rPr>
          <w:rFonts w:ascii="仿宋" w:eastAsia="仿宋" w:hAnsi="仿宋"/>
          <w:sz w:val="32"/>
          <w:szCs w:val="32"/>
        </w:rPr>
        <w:t>16.62</w:t>
      </w:r>
      <w:r w:rsidRPr="0036006C">
        <w:rPr>
          <w:rFonts w:ascii="仿宋" w:eastAsia="仿宋" w:hAnsi="仿宋" w:hint="eastAsia"/>
          <w:sz w:val="32"/>
          <w:szCs w:val="32"/>
        </w:rPr>
        <w:t>万户，同比增加2</w:t>
      </w:r>
      <w:r w:rsidRPr="0036006C">
        <w:rPr>
          <w:rFonts w:ascii="仿宋" w:eastAsia="仿宋" w:hAnsi="仿宋"/>
          <w:sz w:val="32"/>
          <w:szCs w:val="32"/>
        </w:rPr>
        <w:t>5.72</w:t>
      </w:r>
      <w:r w:rsidRPr="0036006C">
        <w:rPr>
          <w:rFonts w:ascii="仿宋" w:eastAsia="仿宋" w:hAnsi="仿宋" w:hint="eastAsia"/>
          <w:sz w:val="32"/>
          <w:szCs w:val="32"/>
        </w:rPr>
        <w:t>%</w:t>
      </w:r>
      <w:bookmarkEnd w:id="1"/>
      <w:r w:rsidRPr="0036006C">
        <w:rPr>
          <w:rFonts w:ascii="仿宋" w:eastAsia="仿宋" w:hAnsi="仿宋" w:hint="eastAsia"/>
          <w:sz w:val="32"/>
          <w:szCs w:val="32"/>
        </w:rPr>
        <w:t>。银银平台面向机构客户销售的资管产品保有规模达到1204.65亿元，较年初增长176.71%，并且，</w:t>
      </w:r>
      <w:r w:rsidR="00F71AD5" w:rsidRPr="0036006C">
        <w:rPr>
          <w:rFonts w:ascii="仿宋" w:eastAsia="仿宋" w:hAnsi="仿宋" w:hint="eastAsia"/>
          <w:sz w:val="32"/>
          <w:szCs w:val="32"/>
        </w:rPr>
        <w:t>我们</w:t>
      </w:r>
      <w:r w:rsidRPr="0036006C">
        <w:rPr>
          <w:rFonts w:ascii="仿宋" w:eastAsia="仿宋" w:hAnsi="仿宋" w:hint="eastAsia"/>
          <w:sz w:val="32"/>
          <w:szCs w:val="32"/>
        </w:rPr>
        <w:lastRenderedPageBreak/>
        <w:t>还通过银银平台</w:t>
      </w:r>
      <w:r w:rsidR="00F71AD5" w:rsidRPr="0036006C">
        <w:rPr>
          <w:rFonts w:ascii="仿宋" w:eastAsia="仿宋" w:hAnsi="仿宋" w:hint="eastAsia"/>
          <w:sz w:val="32"/>
          <w:szCs w:val="32"/>
        </w:rPr>
        <w:t>的</w:t>
      </w:r>
      <w:r w:rsidRPr="0036006C">
        <w:rPr>
          <w:rFonts w:ascii="仿宋" w:eastAsia="仿宋" w:hAnsi="仿宋" w:hint="eastAsia"/>
          <w:sz w:val="32"/>
          <w:szCs w:val="32"/>
        </w:rPr>
        <w:t>“财富云”渠道向国股行、中小行和农信社客户销售理财，半年末保有量达到2736.43亿元，较年初增长53.44%。年初我们提出的“百行千亿”目标正在加速完成。</w:t>
      </w:r>
      <w:r w:rsidRPr="0036006C">
        <w:rPr>
          <w:rFonts w:ascii="仿宋" w:eastAsia="仿宋" w:hAnsi="仿宋" w:hint="eastAsia"/>
          <w:b/>
          <w:sz w:val="32"/>
          <w:szCs w:val="32"/>
        </w:rPr>
        <w:t>同时，持续强化投研能力建设，</w:t>
      </w:r>
      <w:r w:rsidRPr="0036006C">
        <w:rPr>
          <w:rFonts w:ascii="仿宋" w:eastAsia="仿宋" w:hAnsi="仿宋" w:hint="eastAsia"/>
          <w:sz w:val="32"/>
          <w:szCs w:val="32"/>
        </w:rPr>
        <w:t>大力提升产品竞争力，加大固收理财产品创设力度，满足客户资产配置转换需求。上半年，我们综合理财能力连续十九个季度排名第一，在整体市场理财规模增长相对乏力背景下，理财规模较年初增长1783亿元至1.96万亿元，全市场排名</w:t>
      </w:r>
      <w:r w:rsidR="00F71AD5" w:rsidRPr="0036006C">
        <w:rPr>
          <w:rFonts w:ascii="仿宋" w:eastAsia="仿宋" w:hAnsi="仿宋" w:hint="eastAsia"/>
          <w:sz w:val="32"/>
          <w:szCs w:val="32"/>
        </w:rPr>
        <w:t>上升一位，至</w:t>
      </w:r>
      <w:r w:rsidRPr="0036006C">
        <w:rPr>
          <w:rFonts w:ascii="仿宋" w:eastAsia="仿宋" w:hAnsi="仿宋" w:hint="eastAsia"/>
          <w:sz w:val="32"/>
          <w:szCs w:val="32"/>
        </w:rPr>
        <w:t>第四</w:t>
      </w:r>
      <w:r w:rsidR="00F71AD5" w:rsidRPr="0036006C">
        <w:rPr>
          <w:rFonts w:ascii="仿宋" w:eastAsia="仿宋" w:hAnsi="仿宋" w:hint="eastAsia"/>
          <w:sz w:val="32"/>
          <w:szCs w:val="32"/>
        </w:rPr>
        <w:t>位。</w:t>
      </w:r>
      <w:r w:rsidRPr="0036006C">
        <w:rPr>
          <w:rFonts w:ascii="仿宋" w:eastAsia="仿宋" w:hAnsi="仿宋" w:hint="eastAsia"/>
          <w:sz w:val="32"/>
          <w:szCs w:val="32"/>
        </w:rPr>
        <w:t>目前</w:t>
      </w:r>
      <w:r w:rsidR="00F71AD5" w:rsidRPr="0036006C">
        <w:rPr>
          <w:rFonts w:ascii="仿宋" w:eastAsia="仿宋" w:hAnsi="仿宋" w:hint="eastAsia"/>
          <w:sz w:val="32"/>
          <w:szCs w:val="32"/>
        </w:rPr>
        <w:t>规模</w:t>
      </w:r>
      <w:r w:rsidRPr="0036006C">
        <w:rPr>
          <w:rFonts w:ascii="仿宋" w:eastAsia="仿宋" w:hAnsi="仿宋" w:hint="eastAsia"/>
          <w:sz w:val="32"/>
          <w:szCs w:val="32"/>
        </w:rPr>
        <w:t>已经突破2万亿。其中，符合资管新规的新产品规模占比97.67%，转型进度同业领先，固定收益类新产品较年初增加2</w:t>
      </w:r>
      <w:r w:rsidRPr="0036006C">
        <w:rPr>
          <w:rFonts w:ascii="仿宋" w:eastAsia="仿宋" w:hAnsi="仿宋"/>
          <w:sz w:val="32"/>
          <w:szCs w:val="32"/>
        </w:rPr>
        <w:t>762</w:t>
      </w:r>
      <w:r w:rsidRPr="0036006C">
        <w:rPr>
          <w:rFonts w:ascii="仿宋" w:eastAsia="仿宋" w:hAnsi="仿宋" w:hint="eastAsia"/>
          <w:sz w:val="32"/>
          <w:szCs w:val="32"/>
        </w:rPr>
        <w:t>亿元至1.</w:t>
      </w:r>
      <w:r w:rsidRPr="0036006C">
        <w:rPr>
          <w:rFonts w:ascii="仿宋" w:eastAsia="仿宋" w:hAnsi="仿宋"/>
          <w:sz w:val="32"/>
          <w:szCs w:val="32"/>
        </w:rPr>
        <w:t>81</w:t>
      </w:r>
      <w:r w:rsidRPr="0036006C">
        <w:rPr>
          <w:rFonts w:ascii="仿宋" w:eastAsia="仿宋" w:hAnsi="仿宋" w:hint="eastAsia"/>
          <w:sz w:val="32"/>
          <w:szCs w:val="32"/>
        </w:rPr>
        <w:t>万亿元，继续保持差异化竞争能力。</w:t>
      </w:r>
      <w:r w:rsidRPr="0036006C">
        <w:rPr>
          <w:rFonts w:ascii="仿宋" w:eastAsia="仿宋" w:hAnsi="仿宋"/>
          <w:sz w:val="32"/>
          <w:szCs w:val="32"/>
        </w:rPr>
        <w:t>6月末，</w:t>
      </w:r>
      <w:r w:rsidR="00F71AD5" w:rsidRPr="0036006C">
        <w:rPr>
          <w:rFonts w:ascii="仿宋" w:eastAsia="仿宋" w:hAnsi="仿宋" w:hint="eastAsia"/>
          <w:sz w:val="32"/>
          <w:szCs w:val="32"/>
        </w:rPr>
        <w:t>全</w:t>
      </w:r>
      <w:r w:rsidRPr="0036006C">
        <w:rPr>
          <w:rFonts w:ascii="仿宋" w:eastAsia="仿宋" w:hAnsi="仿宋"/>
          <w:sz w:val="32"/>
          <w:szCs w:val="32"/>
        </w:rPr>
        <w:t>集团零售AUM</w:t>
      </w:r>
      <w:r w:rsidR="00F71AD5" w:rsidRPr="0036006C">
        <w:rPr>
          <w:rFonts w:ascii="仿宋" w:eastAsia="仿宋" w:hAnsi="仿宋" w:hint="eastAsia"/>
          <w:sz w:val="32"/>
          <w:szCs w:val="32"/>
        </w:rPr>
        <w:t>的</w:t>
      </w:r>
      <w:r w:rsidRPr="0036006C">
        <w:rPr>
          <w:rFonts w:ascii="仿宋" w:eastAsia="仿宋" w:hAnsi="仿宋"/>
          <w:sz w:val="32"/>
          <w:szCs w:val="32"/>
        </w:rPr>
        <w:t>规模</w:t>
      </w:r>
      <w:r w:rsidR="00F71AD5" w:rsidRPr="0036006C">
        <w:rPr>
          <w:rFonts w:ascii="仿宋" w:eastAsia="仿宋" w:hAnsi="仿宋" w:hint="eastAsia"/>
          <w:sz w:val="32"/>
          <w:szCs w:val="32"/>
        </w:rPr>
        <w:t>已经突破3万亿，达到</w:t>
      </w:r>
      <w:r w:rsidRPr="0036006C">
        <w:rPr>
          <w:rFonts w:ascii="仿宋" w:eastAsia="仿宋" w:hAnsi="仿宋"/>
          <w:sz w:val="32"/>
          <w:szCs w:val="32"/>
        </w:rPr>
        <w:t>3.07万亿，较年初增长7.79%</w:t>
      </w:r>
      <w:r w:rsidRPr="0036006C">
        <w:rPr>
          <w:rFonts w:ascii="仿宋" w:eastAsia="仿宋" w:hAnsi="仿宋" w:hint="eastAsia"/>
          <w:sz w:val="32"/>
          <w:szCs w:val="32"/>
        </w:rPr>
        <w:t>。</w:t>
      </w:r>
    </w:p>
    <w:p w14:paraId="6B547BB0" w14:textId="49D82EC8"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投资银行方面，</w:t>
      </w:r>
      <w:r w:rsidRPr="0036006C">
        <w:rPr>
          <w:rFonts w:ascii="仿宋" w:eastAsia="仿宋" w:hAnsi="仿宋" w:hint="eastAsia"/>
          <w:sz w:val="32"/>
          <w:szCs w:val="32"/>
        </w:rPr>
        <w:t>上半年重在强化投行能力建设，加强商投联动、集团协同带动综合收益。我们</w:t>
      </w:r>
      <w:r w:rsidR="00F71AD5" w:rsidRPr="0036006C">
        <w:rPr>
          <w:rFonts w:ascii="仿宋" w:eastAsia="仿宋" w:hAnsi="仿宋" w:hint="eastAsia"/>
          <w:sz w:val="32"/>
          <w:szCs w:val="32"/>
        </w:rPr>
        <w:t>在年初</w:t>
      </w:r>
      <w:r w:rsidRPr="0036006C">
        <w:rPr>
          <w:rFonts w:ascii="仿宋" w:eastAsia="仿宋" w:hAnsi="仿宋" w:hint="eastAsia"/>
          <w:sz w:val="32"/>
          <w:szCs w:val="32"/>
        </w:rPr>
        <w:t>举办了第一期“商行+投行”专题培训，以过去几年我行商投联动的典型、成熟、可复制的案例为基础，对全行一线经营机构进行专业培训，并通过“战斗单元”形式，落地一批典型案例。从上半年来看，成效明显。</w:t>
      </w:r>
      <w:r w:rsidRPr="0036006C">
        <w:rPr>
          <w:rFonts w:ascii="仿宋" w:eastAsia="仿宋" w:hAnsi="仿宋"/>
          <w:sz w:val="32"/>
          <w:szCs w:val="32"/>
        </w:rPr>
        <w:t>集团</w:t>
      </w:r>
      <w:r w:rsidRPr="0036006C">
        <w:rPr>
          <w:rFonts w:ascii="仿宋" w:eastAsia="仿宋" w:hAnsi="仿宋" w:hint="eastAsia"/>
          <w:sz w:val="32"/>
          <w:szCs w:val="32"/>
        </w:rPr>
        <w:t>对公客户融资总量（</w:t>
      </w:r>
      <w:r w:rsidRPr="0036006C">
        <w:rPr>
          <w:rFonts w:ascii="仿宋" w:eastAsia="仿宋" w:hAnsi="仿宋"/>
          <w:sz w:val="32"/>
          <w:szCs w:val="32"/>
        </w:rPr>
        <w:t>FPA</w:t>
      </w:r>
      <w:r w:rsidRPr="0036006C">
        <w:rPr>
          <w:rFonts w:ascii="仿宋" w:eastAsia="仿宋" w:hAnsi="仿宋" w:hint="eastAsia"/>
          <w:sz w:val="32"/>
          <w:szCs w:val="32"/>
        </w:rPr>
        <w:t>）</w:t>
      </w:r>
      <w:r w:rsidRPr="0036006C">
        <w:rPr>
          <w:rFonts w:ascii="仿宋" w:eastAsia="仿宋" w:hAnsi="仿宋"/>
          <w:sz w:val="32"/>
          <w:szCs w:val="32"/>
        </w:rPr>
        <w:t>规模</w:t>
      </w:r>
      <w:r w:rsidRPr="0036006C">
        <w:rPr>
          <w:rFonts w:ascii="仿宋" w:eastAsia="仿宋" w:hAnsi="仿宋" w:hint="eastAsia"/>
          <w:sz w:val="32"/>
          <w:szCs w:val="32"/>
        </w:rPr>
        <w:t>较年初增长</w:t>
      </w:r>
      <w:r w:rsidRPr="0036006C">
        <w:rPr>
          <w:rFonts w:ascii="仿宋" w:eastAsia="仿宋" w:hAnsi="仿宋"/>
          <w:sz w:val="32"/>
          <w:szCs w:val="32"/>
        </w:rPr>
        <w:t>9.27%至7.65万亿元，</w:t>
      </w:r>
      <w:r w:rsidRPr="0036006C">
        <w:rPr>
          <w:rFonts w:ascii="仿宋" w:eastAsia="仿宋" w:hAnsi="仿宋" w:hint="eastAsia"/>
          <w:sz w:val="32"/>
          <w:szCs w:val="32"/>
        </w:rPr>
        <w:t>其中表外非传统融资规模较年初增长</w:t>
      </w:r>
      <w:r w:rsidRPr="0036006C">
        <w:rPr>
          <w:rFonts w:ascii="仿宋" w:eastAsia="仿宋" w:hAnsi="仿宋"/>
          <w:sz w:val="32"/>
          <w:szCs w:val="32"/>
        </w:rPr>
        <w:t>10.79%至3.00万亿元，</w:t>
      </w:r>
      <w:r w:rsidRPr="0036006C">
        <w:rPr>
          <w:rFonts w:ascii="仿宋" w:eastAsia="仿宋" w:hAnsi="仿宋" w:hint="eastAsia"/>
          <w:sz w:val="32"/>
          <w:szCs w:val="32"/>
        </w:rPr>
        <w:t>占比较年初提升</w:t>
      </w:r>
      <w:r w:rsidRPr="0036006C">
        <w:rPr>
          <w:rFonts w:ascii="仿宋" w:eastAsia="仿宋" w:hAnsi="仿宋"/>
          <w:sz w:val="32"/>
          <w:szCs w:val="32"/>
        </w:rPr>
        <w:t>0.53个百分点至39.20%</w:t>
      </w:r>
      <w:r w:rsidRPr="0036006C">
        <w:rPr>
          <w:rFonts w:ascii="仿宋" w:eastAsia="仿宋" w:hAnsi="仿宋" w:hint="eastAsia"/>
          <w:sz w:val="32"/>
          <w:szCs w:val="32"/>
        </w:rPr>
        <w:t>。我行非金债、绿色债、境外债承销规模继续保持市场领先，并购融资、银团融资、资本市场业务保持快速增长，同比增速分别达到70%、28%、77%</w:t>
      </w:r>
      <w:r w:rsidR="00F71AD5" w:rsidRPr="0036006C">
        <w:rPr>
          <w:rFonts w:ascii="仿宋" w:eastAsia="仿宋" w:hAnsi="仿宋" w:hint="eastAsia"/>
          <w:sz w:val="32"/>
          <w:szCs w:val="32"/>
        </w:rPr>
        <w:t>。</w:t>
      </w:r>
      <w:r w:rsidRPr="0036006C">
        <w:rPr>
          <w:rFonts w:ascii="仿宋" w:eastAsia="仿宋" w:hAnsi="仿宋" w:hint="eastAsia"/>
          <w:sz w:val="32"/>
          <w:szCs w:val="32"/>
        </w:rPr>
        <w:lastRenderedPageBreak/>
        <w:t>通过“兴财资”平台，</w:t>
      </w:r>
      <w:r w:rsidR="00F71AD5" w:rsidRPr="0036006C">
        <w:rPr>
          <w:rFonts w:ascii="仿宋" w:eastAsia="仿宋" w:hAnsi="仿宋" w:hint="eastAsia"/>
          <w:sz w:val="32"/>
          <w:szCs w:val="32"/>
        </w:rPr>
        <w:t>我们</w:t>
      </w:r>
      <w:r w:rsidRPr="0036006C">
        <w:rPr>
          <w:rFonts w:ascii="仿宋" w:eastAsia="仿宋" w:hAnsi="仿宋" w:hint="eastAsia"/>
          <w:sz w:val="32"/>
          <w:szCs w:val="32"/>
        </w:rPr>
        <w:t>实现对外流转资产1787.81亿元，同比增长35.35%。同时，</w:t>
      </w:r>
      <w:r w:rsidR="00F71AD5" w:rsidRPr="0036006C">
        <w:rPr>
          <w:rFonts w:ascii="仿宋" w:eastAsia="仿宋" w:hAnsi="仿宋" w:hint="eastAsia"/>
          <w:sz w:val="32"/>
          <w:szCs w:val="32"/>
        </w:rPr>
        <w:t>我们</w:t>
      </w:r>
      <w:r w:rsidRPr="0036006C">
        <w:rPr>
          <w:rFonts w:ascii="仿宋" w:eastAsia="仿宋" w:hAnsi="仿宋" w:hint="eastAsia"/>
          <w:sz w:val="32"/>
          <w:szCs w:val="32"/>
        </w:rPr>
        <w:t>以投行带动商行，既增加客户粘性，又带来综合收益。上半年，我们共落地科创企业“投联贷”项目3</w:t>
      </w:r>
      <w:r w:rsidRPr="0036006C">
        <w:rPr>
          <w:rFonts w:ascii="仿宋" w:eastAsia="仿宋" w:hAnsi="仿宋"/>
          <w:sz w:val="32"/>
          <w:szCs w:val="32"/>
        </w:rPr>
        <w:t>50</w:t>
      </w:r>
      <w:r w:rsidRPr="0036006C">
        <w:rPr>
          <w:rFonts w:ascii="仿宋" w:eastAsia="仿宋" w:hAnsi="仿宋" w:hint="eastAsia"/>
          <w:sz w:val="32"/>
          <w:szCs w:val="32"/>
        </w:rPr>
        <w:t>个，较年初增长1</w:t>
      </w:r>
      <w:r w:rsidRPr="0036006C">
        <w:rPr>
          <w:rFonts w:ascii="仿宋" w:eastAsia="仿宋" w:hAnsi="仿宋"/>
          <w:sz w:val="32"/>
          <w:szCs w:val="32"/>
        </w:rPr>
        <w:t>33</w:t>
      </w:r>
      <w:r w:rsidRPr="0036006C">
        <w:rPr>
          <w:rFonts w:ascii="仿宋" w:eastAsia="仿宋" w:hAnsi="仿宋" w:hint="eastAsia"/>
          <w:sz w:val="32"/>
          <w:szCs w:val="32"/>
        </w:rPr>
        <w:t>%。通过投行服务的重点集团客户结算性存款日均余额5560.62亿元，较年初增长</w:t>
      </w:r>
      <w:r w:rsidRPr="0036006C">
        <w:rPr>
          <w:rFonts w:ascii="仿宋" w:eastAsia="仿宋" w:hAnsi="仿宋"/>
          <w:sz w:val="32"/>
          <w:szCs w:val="32"/>
        </w:rPr>
        <w:t>784.59</w:t>
      </w:r>
      <w:r w:rsidRPr="0036006C">
        <w:rPr>
          <w:rFonts w:ascii="仿宋" w:eastAsia="仿宋" w:hAnsi="仿宋" w:hint="eastAsia"/>
          <w:sz w:val="32"/>
          <w:szCs w:val="32"/>
        </w:rPr>
        <w:t>亿元。其中，为某新能源光伏企业提供可转债配售15亿元，带动120亿元募集资金沉淀；为某新材料企业撮合提供权益资金2700万元，带动近10亿元交易结算、超3000万元日均存款。这样的典型案例，</w:t>
      </w:r>
      <w:r w:rsidR="00F71AD5" w:rsidRPr="0036006C">
        <w:rPr>
          <w:rFonts w:ascii="仿宋" w:eastAsia="仿宋" w:hAnsi="仿宋" w:hint="eastAsia"/>
          <w:sz w:val="32"/>
          <w:szCs w:val="32"/>
        </w:rPr>
        <w:t>在</w:t>
      </w:r>
      <w:r w:rsidRPr="0036006C">
        <w:rPr>
          <w:rFonts w:ascii="仿宋" w:eastAsia="仿宋" w:hAnsi="仿宋" w:hint="eastAsia"/>
          <w:sz w:val="32"/>
          <w:szCs w:val="32"/>
        </w:rPr>
        <w:t>我们“商行+投行”战略的深入推进</w:t>
      </w:r>
      <w:r w:rsidR="00F71AD5" w:rsidRPr="0036006C">
        <w:rPr>
          <w:rFonts w:ascii="仿宋" w:eastAsia="仿宋" w:hAnsi="仿宋" w:hint="eastAsia"/>
          <w:sz w:val="32"/>
          <w:szCs w:val="32"/>
        </w:rPr>
        <w:t>过程中</w:t>
      </w:r>
      <w:r w:rsidRPr="0036006C">
        <w:rPr>
          <w:rFonts w:ascii="仿宋" w:eastAsia="仿宋" w:hAnsi="仿宋" w:hint="eastAsia"/>
          <w:sz w:val="32"/>
          <w:szCs w:val="32"/>
        </w:rPr>
        <w:t>已经越来越多，</w:t>
      </w:r>
      <w:r w:rsidR="00F71AD5" w:rsidRPr="0036006C">
        <w:rPr>
          <w:rFonts w:ascii="仿宋" w:eastAsia="仿宋" w:hAnsi="仿宋" w:hint="eastAsia"/>
          <w:sz w:val="32"/>
          <w:szCs w:val="32"/>
        </w:rPr>
        <w:t>也</w:t>
      </w:r>
      <w:r w:rsidRPr="0036006C">
        <w:rPr>
          <w:rFonts w:ascii="仿宋" w:eastAsia="仿宋" w:hAnsi="仿宋" w:hint="eastAsia"/>
          <w:sz w:val="32"/>
          <w:szCs w:val="32"/>
        </w:rPr>
        <w:t>为</w:t>
      </w:r>
      <w:r w:rsidR="00F71AD5" w:rsidRPr="0036006C">
        <w:rPr>
          <w:rFonts w:ascii="仿宋" w:eastAsia="仿宋" w:hAnsi="仿宋" w:hint="eastAsia"/>
          <w:sz w:val="32"/>
          <w:szCs w:val="32"/>
        </w:rPr>
        <w:t>我们</w:t>
      </w:r>
      <w:r w:rsidRPr="0036006C">
        <w:rPr>
          <w:rFonts w:ascii="仿宋" w:eastAsia="仿宋" w:hAnsi="仿宋" w:hint="eastAsia"/>
          <w:sz w:val="32"/>
          <w:szCs w:val="32"/>
        </w:rPr>
        <w:t>战略实施提供了实践印证。</w:t>
      </w:r>
    </w:p>
    <w:p w14:paraId="2319FC69" w14:textId="77777777"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二是数字化转型步伐加快。一方面，提升科技发展能力。</w:t>
      </w:r>
      <w:r w:rsidRPr="0036006C">
        <w:rPr>
          <w:rFonts w:ascii="仿宋" w:eastAsia="仿宋" w:hAnsi="仿宋" w:hint="eastAsia"/>
          <w:sz w:val="32"/>
          <w:szCs w:val="32"/>
        </w:rPr>
        <w:t>上半年，我们推进了科技体制机制改革，进一步激发科技组织活力，同时持续加大科技投入，加强科技人才引入培养，加快完成项目需求和迭代需求。上半年集团科技投入同比增长1</w:t>
      </w:r>
      <w:r w:rsidRPr="0036006C">
        <w:rPr>
          <w:rFonts w:ascii="仿宋" w:eastAsia="仿宋" w:hAnsi="仿宋"/>
          <w:sz w:val="32"/>
          <w:szCs w:val="32"/>
        </w:rPr>
        <w:t>7.57</w:t>
      </w:r>
      <w:r w:rsidRPr="0036006C">
        <w:rPr>
          <w:rFonts w:ascii="仿宋" w:eastAsia="仿宋" w:hAnsi="仿宋" w:hint="eastAsia"/>
          <w:sz w:val="32"/>
          <w:szCs w:val="32"/>
        </w:rPr>
        <w:t>%，科技人员占比较年初提升2</w:t>
      </w:r>
      <w:r w:rsidRPr="0036006C">
        <w:rPr>
          <w:rFonts w:ascii="仿宋" w:eastAsia="仿宋" w:hAnsi="仿宋"/>
          <w:sz w:val="32"/>
          <w:szCs w:val="32"/>
        </w:rPr>
        <w:t>.22</w:t>
      </w:r>
      <w:r w:rsidRPr="0036006C">
        <w:rPr>
          <w:rFonts w:ascii="仿宋" w:eastAsia="仿宋" w:hAnsi="仿宋" w:hint="eastAsia"/>
          <w:sz w:val="32"/>
          <w:szCs w:val="32"/>
        </w:rPr>
        <w:t>个百分点至8</w:t>
      </w:r>
      <w:r w:rsidRPr="0036006C">
        <w:rPr>
          <w:rFonts w:ascii="仿宋" w:eastAsia="仿宋" w:hAnsi="仿宋"/>
          <w:sz w:val="32"/>
          <w:szCs w:val="32"/>
        </w:rPr>
        <w:t>.67</w:t>
      </w:r>
      <w:r w:rsidRPr="0036006C">
        <w:rPr>
          <w:rFonts w:ascii="仿宋" w:eastAsia="仿宋" w:hAnsi="仿宋" w:hint="eastAsia"/>
          <w:sz w:val="32"/>
          <w:szCs w:val="32"/>
        </w:rPr>
        <w:t>%，完成项目需求和迭代需求量同比增长</w:t>
      </w:r>
      <w:r w:rsidRPr="0036006C">
        <w:rPr>
          <w:rFonts w:ascii="仿宋" w:eastAsia="仿宋" w:hAnsi="仿宋"/>
          <w:sz w:val="32"/>
          <w:szCs w:val="32"/>
        </w:rPr>
        <w:t>72.28</w:t>
      </w:r>
      <w:r w:rsidRPr="0036006C">
        <w:rPr>
          <w:rFonts w:ascii="仿宋" w:eastAsia="仿宋" w:hAnsi="仿宋" w:hint="eastAsia"/>
          <w:sz w:val="32"/>
          <w:szCs w:val="32"/>
        </w:rPr>
        <w:t>%。</w:t>
      </w:r>
      <w:r w:rsidRPr="0036006C">
        <w:rPr>
          <w:rFonts w:ascii="仿宋" w:eastAsia="仿宋" w:hAnsi="仿宋" w:hint="eastAsia"/>
          <w:b/>
          <w:sz w:val="32"/>
          <w:szCs w:val="32"/>
        </w:rPr>
        <w:t>另一方面，加快科技赋能重点业务。</w:t>
      </w:r>
      <w:r w:rsidRPr="0036006C">
        <w:rPr>
          <w:rFonts w:ascii="仿宋" w:eastAsia="仿宋" w:hAnsi="仿宋" w:hint="eastAsia"/>
          <w:bCs/>
          <w:sz w:val="32"/>
          <w:szCs w:val="32"/>
        </w:rPr>
        <w:t>我们</w:t>
      </w:r>
      <w:r w:rsidRPr="0036006C">
        <w:rPr>
          <w:rFonts w:ascii="仿宋" w:eastAsia="仿宋" w:hAnsi="仿宋" w:hint="eastAsia"/>
          <w:sz w:val="32"/>
          <w:szCs w:val="32"/>
        </w:rPr>
        <w:t>整合集团科技资源，升级兴业管家、钱大掌柜、银银平台、兴业普惠、兴业生活“五大线上品牌”，以此为抓手加快推动数字化转型。上半年，升级后的五大品牌客户数、月活客户数（MAU）实现稳步提升。同时，我们持续优化手机银行建设，月活客户数同比增长19.12%，网络金融柜面替代率达到96%。围绕住建、医疗、教育、交通等领域加快B端场景生态平台建设，上半年新增</w:t>
      </w:r>
      <w:r w:rsidRPr="0036006C">
        <w:rPr>
          <w:rFonts w:ascii="仿宋" w:eastAsia="仿宋" w:hAnsi="仿宋" w:hint="eastAsia"/>
          <w:sz w:val="32"/>
          <w:szCs w:val="32"/>
        </w:rPr>
        <w:lastRenderedPageBreak/>
        <w:t>建设项目730个，较去年同期增长56.32%，累计达到3681个，覆盖日均结算型存款2255.75亿元，较年初增长12.1</w:t>
      </w:r>
      <w:r w:rsidRPr="0036006C">
        <w:rPr>
          <w:rFonts w:ascii="仿宋" w:eastAsia="仿宋" w:hAnsi="仿宋"/>
          <w:sz w:val="32"/>
          <w:szCs w:val="32"/>
        </w:rPr>
        <w:t>5</w:t>
      </w:r>
      <w:r w:rsidRPr="0036006C">
        <w:rPr>
          <w:rFonts w:ascii="仿宋" w:eastAsia="仿宋" w:hAnsi="仿宋" w:hint="eastAsia"/>
          <w:sz w:val="32"/>
          <w:szCs w:val="32"/>
        </w:rPr>
        <w:t>%。</w:t>
      </w:r>
      <w:r w:rsidRPr="0036006C">
        <w:rPr>
          <w:rFonts w:ascii="仿宋" w:eastAsia="仿宋" w:hAnsi="仿宋" w:hint="eastAsia"/>
          <w:bCs/>
          <w:sz w:val="32"/>
          <w:szCs w:val="32"/>
        </w:rPr>
        <w:t>落地数字人民币建设，正式成为全国第</w:t>
      </w:r>
      <w:r w:rsidRPr="0036006C">
        <w:rPr>
          <w:rFonts w:ascii="仿宋" w:eastAsia="仿宋" w:hAnsi="仿宋"/>
          <w:bCs/>
          <w:sz w:val="32"/>
          <w:szCs w:val="32"/>
        </w:rPr>
        <w:t>10家数字人民币运营机构</w:t>
      </w:r>
      <w:r w:rsidRPr="0036006C">
        <w:rPr>
          <w:rFonts w:ascii="仿宋" w:eastAsia="仿宋" w:hAnsi="仿宋" w:hint="eastAsia"/>
          <w:bCs/>
          <w:sz w:val="32"/>
          <w:szCs w:val="32"/>
        </w:rPr>
        <w:t>。</w:t>
      </w:r>
    </w:p>
    <w:p w14:paraId="36F50A28" w14:textId="5098E1E4"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三是风险赋能持续深化。</w:t>
      </w:r>
      <w:r w:rsidRPr="0036006C">
        <w:rPr>
          <w:rFonts w:ascii="仿宋" w:eastAsia="仿宋" w:hAnsi="仿宋" w:hint="eastAsia"/>
          <w:sz w:val="32"/>
          <w:szCs w:val="32"/>
        </w:rPr>
        <w:t>风险为业务赋能，是我们的传统优势，这在上半年得到进一步强化。这里我特别要强调下我们的“技术流”授信评价体系。区别于传统的以“资金流”为主的评审体系，“技术流”主要是根据科创企业属性，通过知识产权、发明专利、科研团队、创新成果等15个维度考察企业，定量评估客户经营与风险。上半年，通过“技术流”评价体系，已审批金额突破1万亿元，投放金额1165亿元，资金重点支持新能源、新材料、高端装备、生物医药、节能环保等高新技术产业发展，为加快</w:t>
      </w:r>
      <w:r w:rsidR="009D4CE1" w:rsidRPr="0036006C">
        <w:rPr>
          <w:rFonts w:ascii="仿宋" w:eastAsia="仿宋" w:hAnsi="仿宋" w:hint="eastAsia"/>
          <w:sz w:val="32"/>
          <w:szCs w:val="32"/>
        </w:rPr>
        <w:t>我行的</w:t>
      </w:r>
      <w:r w:rsidRPr="0036006C">
        <w:rPr>
          <w:rFonts w:ascii="仿宋" w:eastAsia="仿宋" w:hAnsi="仿宋" w:hint="eastAsia"/>
          <w:sz w:val="32"/>
          <w:szCs w:val="32"/>
        </w:rPr>
        <w:t>新赛道</w:t>
      </w:r>
      <w:r w:rsidR="009D4CE1" w:rsidRPr="0036006C">
        <w:rPr>
          <w:rFonts w:ascii="仿宋" w:eastAsia="仿宋" w:hAnsi="仿宋" w:hint="eastAsia"/>
          <w:sz w:val="32"/>
          <w:szCs w:val="32"/>
        </w:rPr>
        <w:t>布局</w:t>
      </w:r>
      <w:r w:rsidRPr="0036006C">
        <w:rPr>
          <w:rFonts w:ascii="仿宋" w:eastAsia="仿宋" w:hAnsi="仿宋" w:hint="eastAsia"/>
          <w:sz w:val="32"/>
          <w:szCs w:val="32"/>
        </w:rPr>
        <w:t>提供了很好的支撑。同时，在布局新赛道过程中，风险管理主动服务战略，走在市场曲线前面。比如，上半年，按照“一城一策”原则，我们制定11个区域、14个行业优势特色产业差异化授信指引，与业务发展相应的风险政策和策略得到持续细化深化，风险赋能作用得到更好发挥。</w:t>
      </w:r>
    </w:p>
    <w:p w14:paraId="71937B57" w14:textId="3869E79B" w:rsidR="00FF18A8" w:rsidRPr="0036006C" w:rsidRDefault="00FF18A8" w:rsidP="00966393">
      <w:pPr>
        <w:spacing w:line="579" w:lineRule="exact"/>
        <w:ind w:firstLineChars="200" w:firstLine="640"/>
        <w:rPr>
          <w:rFonts w:ascii="仿宋" w:eastAsia="仿宋" w:hAnsi="仿宋"/>
          <w:sz w:val="32"/>
          <w:szCs w:val="32"/>
        </w:rPr>
      </w:pPr>
      <w:bookmarkStart w:id="3" w:name="_Hlk111453425"/>
      <w:r w:rsidRPr="0036006C">
        <w:rPr>
          <w:rFonts w:ascii="仿宋" w:eastAsia="仿宋" w:hAnsi="仿宋" w:hint="eastAsia"/>
          <w:sz w:val="32"/>
          <w:szCs w:val="32"/>
        </w:rPr>
        <w:t>以上就是上半年的主要经营情况。总体来看，我们攻坚克难，整体经营表现稳健，客户拓展、资产投放、业务布局、数字化转型稳中向好。下半年，我们将坚决贯彻党中央“疫情要防住、经济要稳住、发展要安全”的要求，持续巩固基本盘，布局新赛道，</w:t>
      </w:r>
      <w:r w:rsidRPr="0036006C">
        <w:rPr>
          <w:rFonts w:ascii="仿宋" w:eastAsia="仿宋" w:hAnsi="仿宋" w:cs="仿宋_GB2312" w:hint="eastAsia"/>
          <w:sz w:val="32"/>
          <w:szCs w:val="32"/>
        </w:rPr>
        <w:t>以战略执行的强化细化深化来积极应对外部形势变化，</w:t>
      </w:r>
      <w:r w:rsidRPr="0036006C">
        <w:rPr>
          <w:rFonts w:ascii="仿宋" w:eastAsia="仿宋" w:hAnsi="仿宋" w:hint="eastAsia"/>
          <w:sz w:val="32"/>
          <w:szCs w:val="32"/>
        </w:rPr>
        <w:t>推动“1234”战略取得更大进展。</w:t>
      </w:r>
      <w:r w:rsidR="009D4CE1" w:rsidRPr="0036006C">
        <w:rPr>
          <w:rFonts w:ascii="仿宋" w:eastAsia="仿宋" w:hAnsi="仿宋" w:hint="eastAsia"/>
          <w:sz w:val="32"/>
          <w:szCs w:val="32"/>
        </w:rPr>
        <w:t>谢谢大家！</w:t>
      </w:r>
    </w:p>
    <w:p w14:paraId="563E8ABC" w14:textId="6F002BC9" w:rsidR="00FF18A8" w:rsidRPr="00EB4DE3" w:rsidRDefault="00FF18A8" w:rsidP="00966393">
      <w:pPr>
        <w:pStyle w:val="1"/>
      </w:pPr>
      <w:r w:rsidRPr="00EB4DE3">
        <w:rPr>
          <w:rFonts w:hint="eastAsia"/>
        </w:rPr>
        <w:lastRenderedPageBreak/>
        <w:t>二、问答环节</w:t>
      </w:r>
    </w:p>
    <w:p w14:paraId="7AA12DB9" w14:textId="7B6D9839" w:rsidR="00FF18A8" w:rsidRPr="00EB4DE3" w:rsidRDefault="00FF18A8" w:rsidP="00966393">
      <w:pPr>
        <w:pStyle w:val="2"/>
      </w:pPr>
      <w:bookmarkStart w:id="4" w:name="_Toc112346475"/>
      <w:r w:rsidRPr="00EB4DE3">
        <w:rPr>
          <w:rFonts w:hint="eastAsia"/>
        </w:rPr>
        <w:t>1、南方基金基金经理金岚枫博士：</w:t>
      </w:r>
      <w:r w:rsidR="006D6B93" w:rsidRPr="00EB4DE3">
        <w:rPr>
          <w:rFonts w:hint="eastAsia"/>
        </w:rPr>
        <w:t>不管时代如何变化，改革永远是发展的动力，人是最基本的生产要素。</w:t>
      </w:r>
      <w:r w:rsidRPr="00EB4DE3">
        <w:rPr>
          <w:rFonts w:hint="eastAsia"/>
        </w:rPr>
        <w:t>今年以来，管理层着手推动</w:t>
      </w:r>
      <w:r w:rsidR="006D6B93" w:rsidRPr="00EB4DE3">
        <w:rPr>
          <w:rFonts w:hint="eastAsia"/>
        </w:rPr>
        <w:t>了</w:t>
      </w:r>
      <w:r w:rsidRPr="00EB4DE3">
        <w:rPr>
          <w:rFonts w:hint="eastAsia"/>
        </w:rPr>
        <w:t>科技条线、企金条线和零售条线的体制机制改革，</w:t>
      </w:r>
      <w:r w:rsidR="006D6B93" w:rsidRPr="00EB4DE3">
        <w:rPr>
          <w:rFonts w:hint="eastAsia"/>
        </w:rPr>
        <w:t>以及重要人士调整。</w:t>
      </w:r>
      <w:r w:rsidR="00C45E95" w:rsidRPr="00EB4DE3">
        <w:rPr>
          <w:rFonts w:hint="eastAsia"/>
        </w:rPr>
        <w:t>那么，</w:t>
      </w:r>
      <w:r w:rsidRPr="00EB4DE3">
        <w:rPr>
          <w:rFonts w:hint="eastAsia"/>
        </w:rPr>
        <w:t>目前的进度如何？</w:t>
      </w:r>
      <w:r w:rsidR="00C45E95" w:rsidRPr="00EB4DE3">
        <w:rPr>
          <w:rFonts w:hint="eastAsia"/>
        </w:rPr>
        <w:t>后续，还会有哪些改革举措？</w:t>
      </w:r>
      <w:r w:rsidRPr="00EB4DE3">
        <w:rPr>
          <w:rFonts w:hint="eastAsia"/>
        </w:rPr>
        <w:t>配套人员、激励机制的调整情况？以及相关举措将在哪些方面推动业务更好发展，释放改革红利？</w:t>
      </w:r>
      <w:bookmarkEnd w:id="4"/>
      <w:r w:rsidR="00C45E95" w:rsidRPr="00EB4DE3">
        <w:t xml:space="preserve"> </w:t>
      </w:r>
    </w:p>
    <w:p w14:paraId="14641EB3" w14:textId="3675B26D"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sz w:val="32"/>
          <w:szCs w:val="32"/>
        </w:rPr>
        <w:t>孙副行长：</w:t>
      </w:r>
      <w:r w:rsidRPr="0036006C">
        <w:rPr>
          <w:rFonts w:ascii="仿宋" w:eastAsia="仿宋" w:hAnsi="仿宋" w:hint="eastAsia"/>
          <w:sz w:val="32"/>
          <w:szCs w:val="32"/>
        </w:rPr>
        <w:t>我先把科技条线改革的情况向大家做个简单报告。科技改革的主要目标是增强我行的科技统筹能力、数据管理能力、安全营运能力，更好服务客户，适应未来银行趋势。为此，我们在前期深入调研基础上，在年初启动金融科技体制机制改革。目前，改革正平稳有序推进。</w:t>
      </w:r>
    </w:p>
    <w:p w14:paraId="5FFA82AE" w14:textId="159BD622"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第一，组织架构调整到位。</w:t>
      </w:r>
      <w:r w:rsidRPr="0036006C">
        <w:rPr>
          <w:rFonts w:ascii="仿宋" w:eastAsia="仿宋" w:hAnsi="仿宋" w:hint="eastAsia"/>
          <w:sz w:val="32"/>
          <w:szCs w:val="32"/>
        </w:rPr>
        <w:t>数字化转型能力的构建是这次改革的一条主线。我们调整形成“一委员会、四部门和一公司”的架构，</w:t>
      </w:r>
      <w:r w:rsidR="00C45E95">
        <w:rPr>
          <w:rFonts w:ascii="仿宋" w:eastAsia="仿宋" w:hAnsi="仿宋" w:hint="eastAsia"/>
          <w:sz w:val="32"/>
          <w:szCs w:val="32"/>
        </w:rPr>
        <w:t>一委员会就是</w:t>
      </w:r>
      <w:r w:rsidRPr="0036006C">
        <w:rPr>
          <w:rFonts w:ascii="仿宋" w:eastAsia="仿宋" w:hAnsi="仿宋" w:hint="eastAsia"/>
          <w:sz w:val="32"/>
          <w:szCs w:val="32"/>
        </w:rPr>
        <w:t>数字化转型委员会</w:t>
      </w:r>
      <w:r w:rsidR="00C45E95">
        <w:rPr>
          <w:rFonts w:ascii="仿宋" w:eastAsia="仿宋" w:hAnsi="仿宋" w:hint="eastAsia"/>
          <w:sz w:val="32"/>
          <w:szCs w:val="32"/>
        </w:rPr>
        <w:t>，四部门就是</w:t>
      </w:r>
      <w:r w:rsidRPr="0036006C">
        <w:rPr>
          <w:rFonts w:ascii="仿宋" w:eastAsia="仿宋" w:hAnsi="仿宋" w:hint="eastAsia"/>
          <w:sz w:val="32"/>
          <w:szCs w:val="32"/>
        </w:rPr>
        <w:t>科技管理部、数据管理部、科技运维部、安全保卫部，</w:t>
      </w:r>
      <w:r w:rsidR="00C45E95">
        <w:rPr>
          <w:rFonts w:ascii="仿宋" w:eastAsia="仿宋" w:hAnsi="仿宋" w:hint="eastAsia"/>
          <w:sz w:val="32"/>
          <w:szCs w:val="32"/>
        </w:rPr>
        <w:t>一公司就是兴业数金，我们对</w:t>
      </w:r>
      <w:r w:rsidRPr="0036006C">
        <w:rPr>
          <w:rFonts w:ascii="仿宋" w:eastAsia="仿宋" w:hAnsi="仿宋" w:hint="eastAsia"/>
          <w:sz w:val="32"/>
          <w:szCs w:val="32"/>
        </w:rPr>
        <w:t>兴业数金公司</w:t>
      </w:r>
      <w:r w:rsidR="00C45E95">
        <w:rPr>
          <w:rFonts w:ascii="仿宋" w:eastAsia="仿宋" w:hAnsi="仿宋" w:hint="eastAsia"/>
          <w:sz w:val="32"/>
          <w:szCs w:val="32"/>
        </w:rPr>
        <w:t>进行了重构，主要是</w:t>
      </w:r>
      <w:r w:rsidRPr="0036006C">
        <w:rPr>
          <w:rFonts w:ascii="仿宋" w:eastAsia="仿宋" w:hAnsi="仿宋" w:hint="eastAsia"/>
          <w:sz w:val="32"/>
          <w:szCs w:val="32"/>
        </w:rPr>
        <w:t>以业务职能</w:t>
      </w:r>
      <w:r w:rsidR="00C45E95">
        <w:rPr>
          <w:rFonts w:ascii="仿宋" w:eastAsia="仿宋" w:hAnsi="仿宋" w:hint="eastAsia"/>
          <w:sz w:val="32"/>
          <w:szCs w:val="32"/>
        </w:rPr>
        <w:t>来</w:t>
      </w:r>
      <w:r w:rsidRPr="0036006C">
        <w:rPr>
          <w:rFonts w:ascii="仿宋" w:eastAsia="仿宋" w:hAnsi="仿宋" w:hint="eastAsia"/>
          <w:sz w:val="32"/>
          <w:szCs w:val="32"/>
        </w:rPr>
        <w:t>设置，形成12个一级研发中心、7个直属部门、132个技术团队。今年5月，我们在科技管理部下设的金融科技研究院也正式揭牌成立，瞄准场景金融、智慧金融、云金融、安全金融、数字货币五大方向开展前沿科技研究，并和外部共建联合创新实验室，探索和高</w:t>
      </w:r>
      <w:r w:rsidRPr="0036006C">
        <w:rPr>
          <w:rFonts w:ascii="仿宋" w:eastAsia="仿宋" w:hAnsi="仿宋" w:hint="eastAsia"/>
          <w:sz w:val="32"/>
          <w:szCs w:val="32"/>
        </w:rPr>
        <w:lastRenderedPageBreak/>
        <w:t>校、研究所联合创新机制，以产学研联动来提升我行科技生产力。</w:t>
      </w:r>
    </w:p>
    <w:p w14:paraId="28743C42" w14:textId="441E302D"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第二，干部队伍基本到位。</w:t>
      </w:r>
      <w:r w:rsidRPr="0036006C">
        <w:rPr>
          <w:rFonts w:ascii="仿宋" w:eastAsia="仿宋" w:hAnsi="仿宋" w:hint="eastAsia"/>
          <w:sz w:val="32"/>
          <w:szCs w:val="32"/>
        </w:rPr>
        <w:t>与改革相关的干部和员工队伍基本实现了平稳交接过渡，同时，</w:t>
      </w:r>
      <w:r w:rsidR="00C45E95">
        <w:rPr>
          <w:rFonts w:ascii="仿宋" w:eastAsia="仿宋" w:hAnsi="仿宋" w:hint="eastAsia"/>
          <w:sz w:val="32"/>
          <w:szCs w:val="32"/>
        </w:rPr>
        <w:t>我们也</w:t>
      </w:r>
      <w:r w:rsidRPr="0036006C">
        <w:rPr>
          <w:rFonts w:ascii="仿宋" w:eastAsia="仿宋" w:hAnsi="仿宋" w:hint="eastAsia"/>
          <w:sz w:val="32"/>
          <w:szCs w:val="32"/>
        </w:rPr>
        <w:t>持续推进科技高端人才招聘和科技人才万人计划，通过外部引进、内部培养等方式快速提升科技生产力。今年以来，新招聘科技背景人员超过2500人，预计年末科技人才队伍将达到6700人。</w:t>
      </w:r>
    </w:p>
    <w:p w14:paraId="0E386ACC" w14:textId="77777777"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第三，管理机制持续优化。</w:t>
      </w:r>
      <w:r w:rsidRPr="0036006C">
        <w:rPr>
          <w:rFonts w:ascii="仿宋" w:eastAsia="仿宋" w:hAnsi="仿宋" w:hint="eastAsia"/>
          <w:sz w:val="32"/>
          <w:szCs w:val="32"/>
        </w:rPr>
        <w:t>我们充分发挥考核指挥棒的作用，优化完善科技相关考核指标与工作任务，探索对科技自主掌控能力、知识产权构建、科技创新成果应用等战略导向落实情况的考核与激励，激发员工活力。同时，我们培育良好创新文化，面向集团全体员工开展“创新马拉松”大赛活动，广泛选拔优秀创新项目及创新人才；开设“兴火社区”，支持员工需求建议、创新创意及业务问题等内容的提出响应、互动解决，通过“创新马拉松”大赛与“兴火社区”紧密结合，打造创新线上交流营地。</w:t>
      </w:r>
    </w:p>
    <w:p w14:paraId="2565DE24" w14:textId="77777777"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第四，赋能业务持续提升。</w:t>
      </w:r>
      <w:r w:rsidRPr="0036006C">
        <w:rPr>
          <w:rFonts w:ascii="仿宋" w:eastAsia="仿宋" w:hAnsi="仿宋" w:hint="eastAsia"/>
          <w:sz w:val="32"/>
          <w:szCs w:val="32"/>
        </w:rPr>
        <w:t>围绕不同客群需求，一个数字兴业，我们正式推出银银平台、兴业管家、兴业普惠、钱大掌柜、兴业生活“五大线上品牌”，以差异、统一、开放、便捷、安全为目标，打造用户全生命周期的旅程服务，形成数据互通、价值转化的生态闭环。在这里，我们使用的是“用户”而非是“客户”，是因为在生态开放、财富开放的时代，银行的服务对象除了客户，还有客户的客户，除了两卡客户，还有非两卡的产品用户。因此，生态互联、公私联动、客群转化，将是“五大品牌”和合共生形</w:t>
      </w:r>
      <w:r w:rsidRPr="0036006C">
        <w:rPr>
          <w:rFonts w:ascii="仿宋" w:eastAsia="仿宋" w:hAnsi="仿宋" w:hint="eastAsia"/>
          <w:sz w:val="32"/>
          <w:szCs w:val="32"/>
        </w:rPr>
        <w:lastRenderedPageBreak/>
        <w:t>成的统一力量。</w:t>
      </w:r>
    </w:p>
    <w:p w14:paraId="11F8E2D1" w14:textId="5A27BC63" w:rsidR="00AD31C7" w:rsidRPr="0036006C" w:rsidRDefault="00FF18A8" w:rsidP="00966393">
      <w:pPr>
        <w:pStyle w:val="HTML"/>
        <w:spacing w:line="579" w:lineRule="exact"/>
        <w:ind w:firstLineChars="200" w:firstLine="640"/>
        <w:rPr>
          <w:rFonts w:ascii="仿宋" w:eastAsia="仿宋" w:hAnsi="仿宋"/>
          <w:sz w:val="32"/>
          <w:szCs w:val="32"/>
        </w:rPr>
      </w:pPr>
      <w:r w:rsidRPr="0036006C">
        <w:rPr>
          <w:rFonts w:ascii="仿宋" w:eastAsia="仿宋" w:hAnsi="仿宋" w:hint="eastAsia"/>
          <w:sz w:val="32"/>
          <w:szCs w:val="32"/>
        </w:rPr>
        <w:t>通过这些改革举措，我们希望能激发科技板块的内在活力，增强科技与业务的协同能力，形成技术驱动业务的创新动力，逐步释放数字化转型带来的新动能。面向未来，我们认为，领先的“未来银行”将更加开放融合、数据驱动、敏捷创新、安全可靠。为此，下阶段，我们将继续围绕未来转型需求，持续深化改革，主要包括：</w:t>
      </w:r>
      <w:r w:rsidRPr="0036006C">
        <w:rPr>
          <w:rFonts w:ascii="仿宋" w:eastAsia="仿宋" w:hAnsi="仿宋" w:hint="eastAsia"/>
          <w:b/>
          <w:bCs/>
          <w:sz w:val="32"/>
          <w:szCs w:val="32"/>
        </w:rPr>
        <w:t>一是</w:t>
      </w:r>
      <w:r w:rsidRPr="0036006C">
        <w:rPr>
          <w:rFonts w:ascii="仿宋" w:eastAsia="仿宋" w:hAnsi="仿宋" w:hint="eastAsia"/>
          <w:sz w:val="32"/>
          <w:szCs w:val="32"/>
        </w:rPr>
        <w:t>加快科技基础能力建设。通过加快集团云基础设施建设，提升IT基础资源的弹性供给能力；启动在中西部地区建设大型绿色数据中心，加快算力布局；同时，深入推进云原生分布式平台高阶能力建设，大幅提升业务功能创新迭代的效率，更好支持未来银行业务创新发展。</w:t>
      </w:r>
      <w:r w:rsidRPr="0036006C">
        <w:rPr>
          <w:rFonts w:ascii="仿宋" w:eastAsia="仿宋" w:hAnsi="仿宋" w:hint="eastAsia"/>
          <w:b/>
          <w:sz w:val="32"/>
          <w:szCs w:val="32"/>
        </w:rPr>
        <w:t>二是</w:t>
      </w:r>
      <w:r w:rsidRPr="0036006C">
        <w:rPr>
          <w:rFonts w:ascii="仿宋" w:eastAsia="仿宋" w:hAnsi="仿宋" w:hint="eastAsia"/>
          <w:sz w:val="32"/>
          <w:szCs w:val="32"/>
        </w:rPr>
        <w:t>以企业级架构设计方法论为指导，针对我行大投行、大财富、投融资作业等领域，以提升客户与员工体验、提高流程自动化、智能化为目标，开展全流程、端到端的流程梳理和诊断，重构业务架构。同时，对我行现有系统资源进行全面盘点和诊断，找到差距，重新规划应用架构，提升应用架构对客户服务、营销拓展、业务运营、业务创新的支撑和服务能力</w:t>
      </w:r>
      <w:r w:rsidR="007B0D4A">
        <w:rPr>
          <w:rFonts w:ascii="仿宋" w:eastAsia="仿宋" w:hAnsi="仿宋" w:hint="eastAsia"/>
          <w:sz w:val="32"/>
          <w:szCs w:val="32"/>
        </w:rPr>
        <w:t>，</w:t>
      </w:r>
      <w:r w:rsidRPr="0036006C">
        <w:rPr>
          <w:rFonts w:ascii="仿宋" w:eastAsia="仿宋" w:hAnsi="仿宋" w:hint="eastAsia"/>
          <w:sz w:val="32"/>
          <w:szCs w:val="32"/>
        </w:rPr>
        <w:t>并为“未来银行”建设打下坚实基础。</w:t>
      </w:r>
      <w:r w:rsidRPr="0036006C">
        <w:rPr>
          <w:rFonts w:ascii="仿宋" w:eastAsia="仿宋" w:hAnsi="仿宋" w:hint="eastAsia"/>
          <w:b/>
          <w:sz w:val="32"/>
          <w:szCs w:val="32"/>
        </w:rPr>
        <w:t>三是</w:t>
      </w:r>
      <w:r w:rsidRPr="0036006C">
        <w:rPr>
          <w:rFonts w:ascii="仿宋" w:eastAsia="仿宋" w:hAnsi="仿宋" w:hint="eastAsia"/>
          <w:sz w:val="32"/>
          <w:szCs w:val="32"/>
        </w:rPr>
        <w:t>强化数据中台能力提升与数据治理。基于数据中台开展企业级数据整合层建设，构建标准、统一、权威、跨条线、可扩展的企业级数据资产，为数据应用服务，为业务场景赋能。加快企业级数据字典建</w:t>
      </w:r>
      <w:r w:rsidRPr="0036006C">
        <w:rPr>
          <w:rFonts w:ascii="仿宋" w:eastAsia="仿宋" w:hAnsi="仿宋" w:hint="eastAsia"/>
          <w:sz w:val="32"/>
          <w:szCs w:val="32"/>
        </w:rPr>
        <w:lastRenderedPageBreak/>
        <w:t>设，深化数据治理，强化标准落地与系统硬控，提升数据标准化水平。</w:t>
      </w:r>
      <w:r w:rsidR="00AD31C7">
        <w:rPr>
          <w:rFonts w:ascii="仿宋" w:eastAsia="仿宋" w:hAnsi="仿宋" w:hint="eastAsia"/>
          <w:sz w:val="32"/>
          <w:szCs w:val="32"/>
        </w:rPr>
        <w:t>以上是我的报告，谢谢！</w:t>
      </w:r>
    </w:p>
    <w:p w14:paraId="56CC80BC" w14:textId="77777777" w:rsidR="00FF18A8" w:rsidRPr="0036006C" w:rsidRDefault="00FF18A8" w:rsidP="00966393">
      <w:pPr>
        <w:spacing w:line="579" w:lineRule="exact"/>
        <w:ind w:firstLineChars="200" w:firstLine="640"/>
        <w:rPr>
          <w:rFonts w:ascii="仿宋" w:eastAsia="仿宋" w:hAnsi="仿宋"/>
          <w:sz w:val="32"/>
          <w:szCs w:val="32"/>
        </w:rPr>
      </w:pPr>
    </w:p>
    <w:p w14:paraId="7E739E8F" w14:textId="77777777"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sz w:val="32"/>
          <w:szCs w:val="32"/>
        </w:rPr>
        <w:t>张</w:t>
      </w:r>
      <w:r w:rsidRPr="0036006C">
        <w:rPr>
          <w:rFonts w:ascii="仿宋" w:eastAsia="仿宋" w:hAnsi="仿宋" w:cs="微软雅黑" w:hint="eastAsia"/>
          <w:b/>
          <w:sz w:val="32"/>
          <w:szCs w:val="32"/>
        </w:rPr>
        <w:t>旻委员</w:t>
      </w:r>
      <w:r w:rsidRPr="0036006C">
        <w:rPr>
          <w:rFonts w:ascii="仿宋" w:eastAsia="仿宋" w:hAnsi="仿宋" w:cs="微软雅黑" w:hint="eastAsia"/>
          <w:sz w:val="32"/>
          <w:szCs w:val="32"/>
        </w:rPr>
        <w:t>：</w:t>
      </w:r>
      <w:r w:rsidRPr="0036006C">
        <w:rPr>
          <w:rFonts w:ascii="仿宋" w:eastAsia="仿宋" w:hAnsi="仿宋" w:hint="eastAsia"/>
          <w:sz w:val="32"/>
          <w:szCs w:val="32"/>
        </w:rPr>
        <w:t>谢谢你的问题。根据我行党委安排，由我同时分管企金、零售两个条线。这是因为，本次改革的一个很重要目的，就是要强化以客户为中心，提升对客户的专业服务能力和协同服务能力，促进公私联动、商投联动、业务科技联动。目前，两大条线的组织架构、员工队伍已经调整到位，跨条线联动机制、分行层面的部门调整正在持续优化。下面，我简要向大家介绍下目前改革情况与业务推动。</w:t>
      </w:r>
      <w:r w:rsidRPr="0036006C">
        <w:rPr>
          <w:rFonts w:ascii="仿宋" w:eastAsia="仿宋" w:hAnsi="仿宋"/>
          <w:sz w:val="32"/>
          <w:szCs w:val="32"/>
        </w:rPr>
        <w:t xml:space="preserve"> </w:t>
      </w:r>
    </w:p>
    <w:p w14:paraId="3496D43A" w14:textId="77777777" w:rsidR="00FF18A8" w:rsidRPr="0036006C" w:rsidRDefault="00FF18A8" w:rsidP="00966393">
      <w:pPr>
        <w:spacing w:line="579" w:lineRule="exact"/>
        <w:ind w:firstLineChars="200" w:firstLine="643"/>
        <w:rPr>
          <w:rFonts w:ascii="仿宋" w:eastAsia="仿宋" w:hAnsi="仿宋"/>
          <w:b/>
          <w:bCs/>
          <w:sz w:val="32"/>
          <w:szCs w:val="32"/>
        </w:rPr>
      </w:pPr>
      <w:r w:rsidRPr="0036006C">
        <w:rPr>
          <w:rFonts w:ascii="仿宋" w:eastAsia="仿宋" w:hAnsi="仿宋" w:hint="eastAsia"/>
          <w:b/>
          <w:bCs/>
          <w:sz w:val="32"/>
          <w:szCs w:val="32"/>
        </w:rPr>
        <w:t>第一，增强对客户的专业服务能力。</w:t>
      </w:r>
      <w:r w:rsidRPr="0036006C">
        <w:rPr>
          <w:rFonts w:ascii="仿宋" w:eastAsia="仿宋" w:hAnsi="仿宋" w:hint="eastAsia"/>
          <w:sz w:val="32"/>
          <w:szCs w:val="32"/>
        </w:rPr>
        <w:t>这几年，我们着力推动业务开展从“以产品为中心”向“以客户为中心”转化，取得较好成效，客户数在过去几年实现快速发展。本次改革将进一步强化对不同客群的专业化服务能力。</w:t>
      </w:r>
      <w:r w:rsidRPr="0036006C">
        <w:rPr>
          <w:rFonts w:ascii="仿宋" w:eastAsia="仿宋" w:hAnsi="仿宋" w:hint="eastAsia"/>
          <w:b/>
          <w:bCs/>
          <w:sz w:val="32"/>
          <w:szCs w:val="32"/>
        </w:rPr>
        <w:t>在企金板块，</w:t>
      </w:r>
      <w:r w:rsidRPr="0036006C">
        <w:rPr>
          <w:rFonts w:ascii="仿宋" w:eastAsia="仿宋" w:hAnsi="仿宋" w:hint="eastAsia"/>
          <w:sz w:val="32"/>
          <w:szCs w:val="32"/>
        </w:rPr>
        <w:t>我们突出绿色经营和产业链经营。把绿色金融部与战略客户部合署，将业务、产品、客户充分融合，并通过分部门牵头、跨部门协同方式深耕绿色产业链上下游、大中小客群、对公和零售客群。比如，在新能源领域，由绿色金融部（战略客户部）负责牵头服务集中式风电、光伏发电行业客户及新能源装备制造龙头企业及产业链客户，普惠金融部（乡村振兴部）负责牵头服务工商企业分布式光伏发电业务，零售信贷部负责个人（含农户）“光伏贷”业务。上半年，我行企金客户数突破115万户，较年初增加7.4万户，新开户客</w:t>
      </w:r>
      <w:r w:rsidRPr="0036006C">
        <w:rPr>
          <w:rFonts w:ascii="仿宋" w:eastAsia="仿宋" w:hAnsi="仿宋" w:hint="eastAsia"/>
          <w:sz w:val="32"/>
          <w:szCs w:val="32"/>
        </w:rPr>
        <w:lastRenderedPageBreak/>
        <w:t>户突破10万户，其中非零账户占比超过70%以上，实现“量质”双增。</w:t>
      </w:r>
      <w:r w:rsidRPr="0036006C">
        <w:rPr>
          <w:rFonts w:ascii="仿宋" w:eastAsia="仿宋" w:hAnsi="仿宋" w:hint="eastAsia"/>
          <w:b/>
          <w:bCs/>
          <w:sz w:val="32"/>
          <w:szCs w:val="32"/>
        </w:rPr>
        <w:t>在零售板块，</w:t>
      </w:r>
      <w:r w:rsidRPr="0036006C">
        <w:rPr>
          <w:rFonts w:ascii="仿宋" w:eastAsia="仿宋" w:hAnsi="仿宋" w:hint="eastAsia"/>
          <w:sz w:val="32"/>
          <w:szCs w:val="32"/>
        </w:rPr>
        <w:t>我们突出客户分层分类经营和普惠化经营。设立零售平台部，着重增强对大众客户、长尾客群的综合服务能力，形成底座更加坚实的金字塔型客户结构。设立财富管理部、零售信贷部，并整合升级私人银行部、信用卡中心，强化对各类客群的专业服务能力，增强客户粘性，提升客户转化率。上半年，客户拓展和经营展现良好成效，零售客户数比年初新增5</w:t>
      </w:r>
      <w:r w:rsidRPr="0036006C">
        <w:rPr>
          <w:rFonts w:ascii="仿宋" w:eastAsia="仿宋" w:hAnsi="仿宋"/>
          <w:sz w:val="32"/>
          <w:szCs w:val="32"/>
        </w:rPr>
        <w:t>60</w:t>
      </w:r>
      <w:r w:rsidRPr="0036006C">
        <w:rPr>
          <w:rFonts w:ascii="仿宋" w:eastAsia="仿宋" w:hAnsi="仿宋" w:hint="eastAsia"/>
          <w:sz w:val="32"/>
          <w:szCs w:val="32"/>
        </w:rPr>
        <w:t>万户，较去年同期多增</w:t>
      </w:r>
      <w:r w:rsidRPr="0036006C">
        <w:rPr>
          <w:rFonts w:ascii="仿宋" w:eastAsia="仿宋" w:hAnsi="仿宋"/>
          <w:sz w:val="32"/>
          <w:szCs w:val="32"/>
        </w:rPr>
        <w:t>145</w:t>
      </w:r>
      <w:r w:rsidRPr="0036006C">
        <w:rPr>
          <w:rFonts w:ascii="仿宋" w:eastAsia="仿宋" w:hAnsi="仿宋" w:hint="eastAsia"/>
          <w:sz w:val="32"/>
          <w:szCs w:val="32"/>
        </w:rPr>
        <w:t>%。其中，贵宾客户较年初增加1</w:t>
      </w:r>
      <w:r w:rsidRPr="0036006C">
        <w:rPr>
          <w:rFonts w:ascii="仿宋" w:eastAsia="仿宋" w:hAnsi="仿宋"/>
          <w:sz w:val="32"/>
          <w:szCs w:val="32"/>
        </w:rPr>
        <w:t>8.4</w:t>
      </w:r>
      <w:r w:rsidRPr="0036006C">
        <w:rPr>
          <w:rFonts w:ascii="仿宋" w:eastAsia="仿宋" w:hAnsi="仿宋" w:hint="eastAsia"/>
          <w:sz w:val="32"/>
          <w:szCs w:val="32"/>
        </w:rPr>
        <w:t>万户，较去年同期多增</w:t>
      </w:r>
      <w:r w:rsidRPr="0036006C">
        <w:rPr>
          <w:rFonts w:ascii="仿宋" w:eastAsia="仿宋" w:hAnsi="仿宋"/>
          <w:sz w:val="32"/>
          <w:szCs w:val="32"/>
        </w:rPr>
        <w:t>65</w:t>
      </w:r>
      <w:r w:rsidRPr="0036006C">
        <w:rPr>
          <w:rFonts w:ascii="仿宋" w:eastAsia="仿宋" w:hAnsi="仿宋" w:hint="eastAsia"/>
          <w:sz w:val="32"/>
          <w:szCs w:val="32"/>
        </w:rPr>
        <w:t>%，由长尾客户晋级贵宾客户数较去年同期多增10%，贵宾客户降级流失率同比下降2个百分点。</w:t>
      </w:r>
    </w:p>
    <w:p w14:paraId="19588DB7" w14:textId="77777777"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第二，增强对客户的协同服务能力。</w:t>
      </w:r>
      <w:r w:rsidRPr="0036006C">
        <w:rPr>
          <w:rFonts w:ascii="仿宋" w:eastAsia="仿宋" w:hAnsi="仿宋" w:hint="eastAsia"/>
          <w:sz w:val="32"/>
          <w:szCs w:val="32"/>
        </w:rPr>
        <w:t>本次改革实施“行领导战略分工+部门职责交叉设置”的方式，并按照“牵头、负责、参与、配合”的分工逻辑，明确各管理部门在相关领域的管理定位。同时，组建敏捷柔性组织，协同攻关重点项目。通过这些措施，我们想切实提升跨条线、跨板块的业务协同。</w:t>
      </w:r>
    </w:p>
    <w:p w14:paraId="75415462" w14:textId="30A3B57B"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一是，提升公私联动能力。</w:t>
      </w:r>
      <w:r w:rsidRPr="0036006C">
        <w:rPr>
          <w:rFonts w:ascii="仿宋" w:eastAsia="仿宋" w:hAnsi="仿宋" w:hint="eastAsia"/>
          <w:sz w:val="32"/>
          <w:szCs w:val="32"/>
        </w:rPr>
        <w:t>2020年我行开始推动零售支行向综合型支行转型，通过客户经理打通、考核打通和培训打通“三个打通”，实现对客户经理“企金+零售”的综合化考核，公私联动的业务协同效能逐步显现。上半年，我们进一步梳理形成了</w:t>
      </w:r>
      <w:r w:rsidR="000A4358" w:rsidRPr="000A4358">
        <w:rPr>
          <w:rFonts w:ascii="仿宋" w:eastAsia="仿宋" w:hAnsi="仿宋" w:hint="eastAsia"/>
          <w:sz w:val="32"/>
          <w:szCs w:val="32"/>
        </w:rPr>
        <w:t>四个场景的公私联动目标，</w:t>
      </w:r>
      <w:r w:rsidR="000A4358">
        <w:rPr>
          <w:rFonts w:ascii="仿宋" w:eastAsia="仿宋" w:hAnsi="仿宋" w:hint="eastAsia"/>
          <w:sz w:val="32"/>
          <w:szCs w:val="32"/>
        </w:rPr>
        <w:t>包括，</w:t>
      </w:r>
      <w:r w:rsidRPr="0036006C">
        <w:rPr>
          <w:rFonts w:ascii="仿宋" w:eastAsia="仿宋" w:hAnsi="仿宋" w:hint="eastAsia"/>
          <w:sz w:val="32"/>
          <w:szCs w:val="32"/>
        </w:rPr>
        <w:t>上市公司客群、房地产、代发工资、财富</w:t>
      </w:r>
      <w:r w:rsidR="000A4358">
        <w:rPr>
          <w:rFonts w:ascii="仿宋" w:eastAsia="仿宋" w:hAnsi="仿宋" w:hint="eastAsia"/>
          <w:sz w:val="32"/>
          <w:szCs w:val="32"/>
        </w:rPr>
        <w:t>这</w:t>
      </w:r>
      <w:r w:rsidRPr="0036006C">
        <w:rPr>
          <w:rFonts w:ascii="仿宋" w:eastAsia="仿宋" w:hAnsi="仿宋" w:hint="eastAsia"/>
          <w:sz w:val="32"/>
          <w:szCs w:val="32"/>
        </w:rPr>
        <w:t>四大场景领域。同时，</w:t>
      </w:r>
      <w:r w:rsidR="000A4358">
        <w:rPr>
          <w:rFonts w:ascii="仿宋" w:eastAsia="仿宋" w:hAnsi="仿宋" w:hint="eastAsia"/>
          <w:sz w:val="32"/>
          <w:szCs w:val="32"/>
        </w:rPr>
        <w:t>我们</w:t>
      </w:r>
      <w:r w:rsidRPr="0036006C">
        <w:rPr>
          <w:rFonts w:ascii="仿宋" w:eastAsia="仿宋" w:hAnsi="仿宋" w:hint="eastAsia"/>
          <w:sz w:val="32"/>
          <w:szCs w:val="32"/>
        </w:rPr>
        <w:t>聚焦供应链上下游，以“兴闪贷”为抓手，启动非按揭贷款“百千计划”，瞄准核心企业经</w:t>
      </w:r>
      <w:r w:rsidRPr="0036006C">
        <w:rPr>
          <w:rFonts w:ascii="仿宋" w:eastAsia="仿宋" w:hAnsi="仿宋" w:hint="eastAsia"/>
          <w:sz w:val="32"/>
          <w:szCs w:val="32"/>
        </w:rPr>
        <w:lastRenderedPageBreak/>
        <w:t>营贷及员工消费贷，实现我行“兴闪贷”产品余额较年初增长</w:t>
      </w:r>
      <w:r w:rsidRPr="0036006C">
        <w:rPr>
          <w:rFonts w:ascii="仿宋" w:eastAsia="仿宋" w:hAnsi="仿宋"/>
          <w:sz w:val="32"/>
          <w:szCs w:val="32"/>
        </w:rPr>
        <w:t>94</w:t>
      </w:r>
      <w:r w:rsidRPr="0036006C">
        <w:rPr>
          <w:rFonts w:ascii="仿宋" w:eastAsia="仿宋" w:hAnsi="仿宋" w:hint="eastAsia"/>
          <w:sz w:val="32"/>
          <w:szCs w:val="32"/>
        </w:rPr>
        <w:t>%。私行联动企金，组织“兴企荟”公私融合获客专项活动，取得不错成效，上半年共落地29单、合计规模110亿元的资本市场业务，并带动上市公司代发工资与私行客户。</w:t>
      </w:r>
    </w:p>
    <w:p w14:paraId="664F2890" w14:textId="77777777"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二是，提升商投协同能力。</w:t>
      </w:r>
      <w:r w:rsidRPr="0036006C">
        <w:rPr>
          <w:rFonts w:ascii="仿宋" w:eastAsia="仿宋" w:hAnsi="仿宋" w:hint="eastAsia"/>
          <w:sz w:val="32"/>
          <w:szCs w:val="32"/>
        </w:rPr>
        <w:t>“客户为本，商行为体，投行为用”是“商行+投行”的核心要义。作为金融机构的综合服务商，我们通过银银和非银朋友圈，搭建了“投行生态圈”和“投资生态圈”，服务企金和零售客户的投融资需求。比如，针对科创企业，我们推出“投联贷”服务，目前，合作机构数达到121家，有43家为清科排名前50强及细分行业投资30强，上半年，落地项目350个，较年初增长133%。针对金融机构资产需求，我们搭建“兴财资”朋友圈，总对总合作机构超160家，推动表内资产向表外流转，实现资产流转规模178</w:t>
      </w:r>
      <w:r w:rsidRPr="0036006C">
        <w:rPr>
          <w:rFonts w:ascii="仿宋" w:eastAsia="仿宋" w:hAnsi="仿宋"/>
          <w:sz w:val="32"/>
          <w:szCs w:val="32"/>
        </w:rPr>
        <w:t>8</w:t>
      </w:r>
      <w:r w:rsidRPr="0036006C">
        <w:rPr>
          <w:rFonts w:ascii="仿宋" w:eastAsia="仿宋" w:hAnsi="仿宋" w:hint="eastAsia"/>
          <w:sz w:val="32"/>
          <w:szCs w:val="32"/>
        </w:rPr>
        <w:t>亿元，同比增长</w:t>
      </w:r>
      <w:r w:rsidRPr="0036006C">
        <w:rPr>
          <w:rFonts w:ascii="仿宋" w:eastAsia="仿宋" w:hAnsi="仿宋"/>
          <w:sz w:val="32"/>
          <w:szCs w:val="32"/>
        </w:rPr>
        <w:t>35</w:t>
      </w:r>
      <w:r w:rsidRPr="0036006C">
        <w:rPr>
          <w:rFonts w:ascii="仿宋" w:eastAsia="仿宋" w:hAnsi="仿宋" w:hint="eastAsia"/>
          <w:sz w:val="32"/>
          <w:szCs w:val="32"/>
        </w:rPr>
        <w:t>%。</w:t>
      </w:r>
    </w:p>
    <w:p w14:paraId="05D40AFC" w14:textId="74D684B0" w:rsidR="00FF18A8" w:rsidRPr="0036006C" w:rsidRDefault="00FF18A8" w:rsidP="00966393">
      <w:pPr>
        <w:spacing w:line="579" w:lineRule="exact"/>
        <w:ind w:firstLineChars="200" w:firstLine="640"/>
        <w:rPr>
          <w:rFonts w:ascii="仿宋" w:eastAsia="仿宋" w:hAnsi="仿宋"/>
          <w:sz w:val="32"/>
          <w:szCs w:val="32"/>
        </w:rPr>
      </w:pPr>
      <w:r w:rsidRPr="0036006C">
        <w:rPr>
          <w:rFonts w:ascii="仿宋" w:eastAsia="仿宋" w:hAnsi="仿宋" w:hint="eastAsia"/>
          <w:sz w:val="32"/>
          <w:szCs w:val="32"/>
        </w:rPr>
        <w:t>最后，改革的目的是解放生产力，发展生产力。这次改革</w:t>
      </w:r>
      <w:r w:rsidR="005309D7">
        <w:rPr>
          <w:rFonts w:ascii="仿宋" w:eastAsia="仿宋" w:hAnsi="仿宋" w:hint="eastAsia"/>
          <w:sz w:val="32"/>
          <w:szCs w:val="32"/>
        </w:rPr>
        <w:t>，我们</w:t>
      </w:r>
      <w:r w:rsidRPr="0036006C">
        <w:rPr>
          <w:rFonts w:ascii="仿宋" w:eastAsia="仿宋" w:hAnsi="仿宋" w:hint="eastAsia"/>
          <w:sz w:val="32"/>
          <w:szCs w:val="32"/>
        </w:rPr>
        <w:t>对外招聘了一批具有数字化背景的新员工，对内提拔了许多年轻有为的干部，这都是为了更好激发、提升员工的创新能力、协同能力和管理能力。下阶段，我们将以改革为契机，通过优化业务流程，健全配套机制，开展系列业务竞赛，推动重点业务发展，发现干部人才、增强干事创业氛围，加快释放改革红利。谢谢大家！</w:t>
      </w:r>
    </w:p>
    <w:p w14:paraId="32B623E3" w14:textId="65585083" w:rsidR="00FF18A8" w:rsidRPr="0036006C" w:rsidRDefault="00FF18A8" w:rsidP="00966393">
      <w:pPr>
        <w:pStyle w:val="2"/>
      </w:pPr>
      <w:bookmarkStart w:id="5" w:name="_Toc112346476"/>
      <w:r w:rsidRPr="0036006C">
        <w:rPr>
          <w:rFonts w:hint="eastAsia"/>
        </w:rPr>
        <w:t>2、浙商证券研究所所长邱冠华：</w:t>
      </w:r>
      <w:r w:rsidR="005309D7" w:rsidRPr="005309D7">
        <w:rPr>
          <w:rFonts w:hint="eastAsia"/>
        </w:rPr>
        <w:t>在经济下行的背景下，基本上是年年难，年年过，但是今年</w:t>
      </w:r>
      <w:r w:rsidR="005309D7">
        <w:rPr>
          <w:rFonts w:hint="eastAsia"/>
        </w:rPr>
        <w:t>尤其难</w:t>
      </w:r>
      <w:r w:rsidRPr="0036006C">
        <w:rPr>
          <w:rFonts w:hint="eastAsia"/>
        </w:rPr>
        <w:t>，银行息差和资产投放</w:t>
      </w:r>
      <w:r w:rsidRPr="0036006C">
        <w:rPr>
          <w:rFonts w:hint="eastAsia"/>
        </w:rPr>
        <w:lastRenderedPageBreak/>
        <w:t>继续承压，对依靠表内增长带动营收的商业模式形成影响。在此背景下，兴业银行如何发挥“商行+投行”战略优势，保持营收稳健增长？</w:t>
      </w:r>
      <w:bookmarkEnd w:id="5"/>
      <w:r w:rsidR="00EB4DE3" w:rsidRPr="0036006C">
        <w:t xml:space="preserve"> </w:t>
      </w:r>
    </w:p>
    <w:p w14:paraId="108B9A1A" w14:textId="651FA914" w:rsidR="00FF18A8" w:rsidRPr="0036006C" w:rsidRDefault="00EB4DE3" w:rsidP="00966393">
      <w:pPr>
        <w:spacing w:line="579" w:lineRule="exact"/>
        <w:ind w:firstLineChars="200" w:firstLine="643"/>
        <w:rPr>
          <w:rFonts w:ascii="仿宋" w:eastAsia="仿宋" w:hAnsi="仿宋"/>
          <w:sz w:val="32"/>
          <w:szCs w:val="32"/>
        </w:rPr>
      </w:pPr>
      <w:r w:rsidRPr="00EB4DE3">
        <w:rPr>
          <w:rFonts w:ascii="仿宋" w:eastAsia="仿宋" w:hAnsi="仿宋" w:hint="eastAsia"/>
          <w:b/>
          <w:bCs/>
          <w:sz w:val="32"/>
          <w:szCs w:val="32"/>
        </w:rPr>
        <w:t>陶行长：</w:t>
      </w:r>
      <w:r w:rsidR="00FF18A8" w:rsidRPr="0036006C">
        <w:rPr>
          <w:rFonts w:ascii="仿宋" w:eastAsia="仿宋" w:hAnsi="仿宋" w:hint="eastAsia"/>
          <w:sz w:val="32"/>
          <w:szCs w:val="32"/>
        </w:rPr>
        <w:t>谢谢你的问题。确实，上半年，内外部超预期因素变化，特别是国内疫情局部反复</w:t>
      </w:r>
      <w:r w:rsidR="005309D7">
        <w:rPr>
          <w:rFonts w:ascii="仿宋" w:eastAsia="仿宋" w:hAnsi="仿宋" w:hint="eastAsia"/>
          <w:sz w:val="32"/>
          <w:szCs w:val="32"/>
        </w:rPr>
        <w:t>、</w:t>
      </w:r>
      <w:r w:rsidR="00FF18A8" w:rsidRPr="0036006C">
        <w:rPr>
          <w:rFonts w:ascii="仿宋" w:eastAsia="仿宋" w:hAnsi="仿宋" w:hint="eastAsia"/>
          <w:sz w:val="32"/>
          <w:szCs w:val="32"/>
        </w:rPr>
        <w:t>多点爆发</w:t>
      </w:r>
      <w:r w:rsidR="005309D7">
        <w:rPr>
          <w:rFonts w:ascii="仿宋" w:eastAsia="仿宋" w:hAnsi="仿宋" w:hint="eastAsia"/>
          <w:sz w:val="32"/>
          <w:szCs w:val="32"/>
        </w:rPr>
        <w:t>，国际</w:t>
      </w:r>
      <w:r w:rsidR="00FF18A8" w:rsidRPr="0036006C">
        <w:rPr>
          <w:rFonts w:ascii="仿宋" w:eastAsia="仿宋" w:hAnsi="仿宋" w:hint="eastAsia"/>
          <w:sz w:val="32"/>
          <w:szCs w:val="32"/>
        </w:rPr>
        <w:t>俄乌冲突带来地缘政治格局剧变，给银行经营管理带来了不少冲击和挑战，突出表现为，息差收窄与“资产荒”并存，营收持续增长压力加大。</w:t>
      </w:r>
      <w:r w:rsidR="005309D7" w:rsidRPr="005309D7">
        <w:rPr>
          <w:rFonts w:ascii="仿宋" w:eastAsia="仿宋" w:hAnsi="仿宋" w:hint="eastAsia"/>
          <w:sz w:val="32"/>
          <w:szCs w:val="32"/>
        </w:rPr>
        <w:t>所以</w:t>
      </w:r>
      <w:r w:rsidR="005309D7">
        <w:rPr>
          <w:rFonts w:ascii="仿宋" w:eastAsia="仿宋" w:hAnsi="仿宋" w:hint="eastAsia"/>
          <w:sz w:val="32"/>
          <w:szCs w:val="32"/>
        </w:rPr>
        <w:t>，</w:t>
      </w:r>
      <w:r w:rsidR="005309D7" w:rsidRPr="005309D7">
        <w:rPr>
          <w:rFonts w:ascii="仿宋" w:eastAsia="仿宋" w:hAnsi="仿宋" w:hint="eastAsia"/>
          <w:sz w:val="32"/>
          <w:szCs w:val="32"/>
        </w:rPr>
        <w:t>作为投资者关心银行的营收能否持续稳健增长，我觉得是非常正常的</w:t>
      </w:r>
      <w:r w:rsidR="00FF18A8" w:rsidRPr="0036006C">
        <w:rPr>
          <w:rFonts w:ascii="仿宋" w:eastAsia="仿宋" w:hAnsi="仿宋" w:hint="eastAsia"/>
          <w:sz w:val="32"/>
          <w:szCs w:val="32"/>
        </w:rPr>
        <w:t>。</w:t>
      </w:r>
      <w:r w:rsidR="005309D7">
        <w:rPr>
          <w:rFonts w:ascii="仿宋" w:eastAsia="仿宋" w:hAnsi="仿宋" w:hint="eastAsia"/>
          <w:sz w:val="32"/>
          <w:szCs w:val="32"/>
        </w:rPr>
        <w:t>对于</w:t>
      </w:r>
      <w:r w:rsidR="00FF18A8" w:rsidRPr="0036006C">
        <w:rPr>
          <w:rFonts w:ascii="仿宋" w:eastAsia="仿宋" w:hAnsi="仿宋" w:hint="eastAsia"/>
          <w:sz w:val="32"/>
          <w:szCs w:val="32"/>
        </w:rPr>
        <w:t>这个问题，</w:t>
      </w:r>
      <w:r w:rsidR="005309D7" w:rsidRPr="005309D7">
        <w:rPr>
          <w:rFonts w:ascii="仿宋" w:eastAsia="仿宋" w:hAnsi="仿宋" w:hint="eastAsia"/>
          <w:sz w:val="32"/>
          <w:szCs w:val="32"/>
        </w:rPr>
        <w:t>我们都有一些分析，也有一些</w:t>
      </w:r>
      <w:r w:rsidR="009E7C50" w:rsidRPr="005309D7">
        <w:rPr>
          <w:rFonts w:ascii="仿宋" w:eastAsia="仿宋" w:hAnsi="仿宋" w:hint="eastAsia"/>
          <w:sz w:val="32"/>
          <w:szCs w:val="32"/>
        </w:rPr>
        <w:t>自己的</w:t>
      </w:r>
      <w:r w:rsidR="005309D7" w:rsidRPr="005309D7">
        <w:rPr>
          <w:rFonts w:ascii="仿宋" w:eastAsia="仿宋" w:hAnsi="仿宋" w:hint="eastAsia"/>
          <w:sz w:val="32"/>
          <w:szCs w:val="32"/>
        </w:rPr>
        <w:t>对策，我想通过三个方面跟大家分享一下，不对的地方还请大家批评指正！</w:t>
      </w:r>
    </w:p>
    <w:p w14:paraId="56A39ABB" w14:textId="657C8CF5"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首先，我们</w:t>
      </w:r>
      <w:r w:rsidR="009E7C50" w:rsidRPr="009E7C50">
        <w:rPr>
          <w:rFonts w:ascii="仿宋" w:eastAsia="仿宋" w:hAnsi="仿宋" w:hint="eastAsia"/>
          <w:b/>
          <w:bCs/>
          <w:sz w:val="32"/>
          <w:szCs w:val="32"/>
        </w:rPr>
        <w:t>做商业银行还是要</w:t>
      </w:r>
      <w:r w:rsidRPr="0036006C">
        <w:rPr>
          <w:rFonts w:ascii="仿宋" w:eastAsia="仿宋" w:hAnsi="仿宋" w:hint="eastAsia"/>
          <w:b/>
          <w:bCs/>
          <w:sz w:val="32"/>
          <w:szCs w:val="32"/>
        </w:rPr>
        <w:t>强化以客户为中心，发挥</w:t>
      </w:r>
      <w:r w:rsidR="009E7C50">
        <w:rPr>
          <w:rFonts w:ascii="仿宋" w:eastAsia="仿宋" w:hAnsi="仿宋" w:hint="eastAsia"/>
          <w:b/>
          <w:bCs/>
          <w:sz w:val="32"/>
          <w:szCs w:val="32"/>
        </w:rPr>
        <w:t>好我们兴业银行已经形成的</w:t>
      </w:r>
      <w:r w:rsidRPr="0036006C">
        <w:rPr>
          <w:rFonts w:ascii="仿宋" w:eastAsia="仿宋" w:hAnsi="仿宋" w:hint="eastAsia"/>
          <w:b/>
          <w:bCs/>
          <w:sz w:val="32"/>
          <w:szCs w:val="32"/>
        </w:rPr>
        <w:t>综合金融服务优势，以综合收益带动营收保持稳定。</w:t>
      </w:r>
      <w:r w:rsidRPr="0036006C">
        <w:rPr>
          <w:rFonts w:ascii="仿宋" w:eastAsia="仿宋" w:hAnsi="仿宋" w:hint="eastAsia"/>
          <w:sz w:val="32"/>
          <w:szCs w:val="32"/>
        </w:rPr>
        <w:t>大家都知道，我们“商行+投行”战略概括为三句话，即客户为本、商行为体、投行为用。我们说客户为本，就是强调客户是一切经营行为的起点，是营收的最终源泉</w:t>
      </w:r>
      <w:r w:rsidR="009E7C50">
        <w:rPr>
          <w:rFonts w:ascii="仿宋" w:eastAsia="仿宋" w:hAnsi="仿宋" w:hint="eastAsia"/>
          <w:sz w:val="32"/>
          <w:szCs w:val="32"/>
        </w:rPr>
        <w:t>。有</w:t>
      </w:r>
      <w:r w:rsidR="00864A60">
        <w:rPr>
          <w:rFonts w:ascii="仿宋" w:eastAsia="仿宋" w:hAnsi="仿宋" w:hint="eastAsia"/>
          <w:sz w:val="32"/>
          <w:szCs w:val="32"/>
        </w:rPr>
        <w:t>互相认可经营理念，愿意共同相伴成长的核心客群</w:t>
      </w:r>
      <w:r w:rsidRPr="0036006C">
        <w:rPr>
          <w:rFonts w:ascii="仿宋" w:eastAsia="仿宋" w:hAnsi="仿宋" w:hint="eastAsia"/>
          <w:sz w:val="32"/>
          <w:szCs w:val="32"/>
        </w:rPr>
        <w:t>。从上半年情况看，LPR几次下调后，资产端收益在下降，而且从发达国家长期经验看，市场化利率最终将逐步往下走并保持低位。目前，要从资产端获取较高收益，比较难，但没有资产端切入则更难。怎么办？这就要求要转变经营理念，牢固树立综合收益思维，以生态经营和综合算账来满足和服务客户多元金融需求。因此，当前银行资产的</w:t>
      </w:r>
      <w:r w:rsidRPr="0036006C">
        <w:rPr>
          <w:rFonts w:ascii="仿宋" w:eastAsia="仿宋" w:hAnsi="仿宋" w:hint="eastAsia"/>
          <w:sz w:val="32"/>
          <w:szCs w:val="32"/>
        </w:rPr>
        <w:lastRenderedPageBreak/>
        <w:t>投放，</w:t>
      </w:r>
      <w:r w:rsidR="00864A60">
        <w:rPr>
          <w:rFonts w:ascii="仿宋" w:eastAsia="仿宋" w:hAnsi="仿宋" w:hint="eastAsia"/>
          <w:sz w:val="32"/>
          <w:szCs w:val="32"/>
        </w:rPr>
        <w:t>我个人认为</w:t>
      </w:r>
      <w:r w:rsidRPr="0036006C">
        <w:rPr>
          <w:rFonts w:ascii="仿宋" w:eastAsia="仿宋" w:hAnsi="仿宋" w:hint="eastAsia"/>
          <w:sz w:val="32"/>
          <w:szCs w:val="32"/>
        </w:rPr>
        <w:t>更多是</w:t>
      </w:r>
      <w:r w:rsidR="00864A60">
        <w:rPr>
          <w:rFonts w:ascii="仿宋" w:eastAsia="仿宋" w:hAnsi="仿宋" w:hint="eastAsia"/>
          <w:sz w:val="32"/>
          <w:szCs w:val="32"/>
        </w:rPr>
        <w:t>属于</w:t>
      </w:r>
      <w:r w:rsidRPr="0036006C">
        <w:rPr>
          <w:rFonts w:ascii="仿宋" w:eastAsia="仿宋" w:hAnsi="仿宋" w:hint="eastAsia"/>
          <w:sz w:val="32"/>
          <w:szCs w:val="32"/>
        </w:rPr>
        <w:t>“敲门砖”，目的是获取或维系</w:t>
      </w:r>
      <w:r w:rsidR="00864A60">
        <w:rPr>
          <w:rFonts w:ascii="仿宋" w:eastAsia="仿宋" w:hAnsi="仿宋" w:hint="eastAsia"/>
          <w:sz w:val="32"/>
          <w:szCs w:val="32"/>
        </w:rPr>
        <w:t>客户的</w:t>
      </w:r>
      <w:r w:rsidRPr="0036006C">
        <w:rPr>
          <w:rFonts w:ascii="仿宋" w:eastAsia="仿宋" w:hAnsi="仿宋" w:hint="eastAsia"/>
          <w:sz w:val="32"/>
          <w:szCs w:val="32"/>
        </w:rPr>
        <w:t>主结算账户，进而通过结算、代发薪、代收代付等获取稳定的低成本存款，同时还能通过商投联动，为表内外金融市场投资类资产构建提供更多抓手，带来更大综合效益。</w:t>
      </w:r>
    </w:p>
    <w:p w14:paraId="5D73D61E" w14:textId="366E6746" w:rsidR="00FF18A8" w:rsidRPr="0036006C" w:rsidRDefault="00FF18A8" w:rsidP="00966393">
      <w:pPr>
        <w:spacing w:line="579" w:lineRule="exact"/>
        <w:ind w:firstLineChars="200" w:firstLine="640"/>
        <w:rPr>
          <w:rFonts w:ascii="仿宋" w:eastAsia="仿宋" w:hAnsi="仿宋"/>
          <w:sz w:val="32"/>
          <w:szCs w:val="32"/>
        </w:rPr>
      </w:pPr>
      <w:r w:rsidRPr="0036006C">
        <w:rPr>
          <w:rFonts w:ascii="仿宋" w:eastAsia="仿宋" w:hAnsi="仿宋" w:hint="eastAsia"/>
          <w:sz w:val="32"/>
          <w:szCs w:val="32"/>
        </w:rPr>
        <w:t>2017年以来，我们逐步建立了以投行切入、商行跟进，投行获客、商行稳客</w:t>
      </w:r>
      <w:r w:rsidR="007206A4">
        <w:rPr>
          <w:rFonts w:ascii="仿宋" w:eastAsia="仿宋" w:hAnsi="仿宋" w:hint="eastAsia"/>
          <w:sz w:val="32"/>
          <w:szCs w:val="32"/>
        </w:rPr>
        <w:t>，进一步</w:t>
      </w:r>
      <w:r w:rsidRPr="0036006C">
        <w:rPr>
          <w:rFonts w:ascii="仿宋" w:eastAsia="仿宋" w:hAnsi="仿宋" w:hint="eastAsia"/>
          <w:sz w:val="32"/>
          <w:szCs w:val="32"/>
        </w:rPr>
        <w:t>粘客的综合经营体系，并配套建立了客户综合价值分析系统对综合收益进行计量分配，取得了较好的经营成效。上半年，我行投行集团重点客户结算性存款日均余额5560.62亿元，较年初增长784.59亿元，占企金结算性日均存款的31%。同时，总分行、母子公司联动，为理财业务提供各类资产超5000亿元，成为稳定产品净值的关键。如果放长周期来看，自2017年以来，我们通过推动“商行+投行”，实现了企金客户数翻番</w:t>
      </w:r>
      <w:r w:rsidR="007206A4">
        <w:rPr>
          <w:rFonts w:ascii="仿宋" w:eastAsia="仿宋" w:hAnsi="仿宋" w:hint="eastAsia"/>
          <w:sz w:val="32"/>
          <w:szCs w:val="32"/>
        </w:rPr>
        <w:t>，</w:t>
      </w:r>
      <w:r w:rsidRPr="0036006C">
        <w:rPr>
          <w:rFonts w:ascii="仿宋" w:eastAsia="仿宋" w:hAnsi="仿宋" w:hint="eastAsia"/>
          <w:sz w:val="32"/>
          <w:szCs w:val="32"/>
        </w:rPr>
        <w:t>零售客户数</w:t>
      </w:r>
      <w:r w:rsidR="007206A4">
        <w:rPr>
          <w:rFonts w:ascii="仿宋" w:eastAsia="仿宋" w:hAnsi="仿宋" w:hint="eastAsia"/>
          <w:sz w:val="32"/>
          <w:szCs w:val="32"/>
        </w:rPr>
        <w:t>接近翻番，</w:t>
      </w:r>
      <w:r w:rsidRPr="0036006C">
        <w:rPr>
          <w:rFonts w:ascii="仿宋" w:eastAsia="仿宋" w:hAnsi="仿宋" w:hint="eastAsia"/>
          <w:sz w:val="32"/>
          <w:szCs w:val="32"/>
        </w:rPr>
        <w:t>增长近90%，完成了表内贷款、存款、非标的万亿级调整和重构。</w:t>
      </w:r>
      <w:r w:rsidRPr="0036006C">
        <w:rPr>
          <w:rFonts w:ascii="仿宋" w:eastAsia="仿宋" w:hAnsi="仿宋" w:hint="eastAsia"/>
          <w:b/>
          <w:bCs/>
          <w:sz w:val="32"/>
          <w:szCs w:val="32"/>
        </w:rPr>
        <w:t>从中长期看，</w:t>
      </w:r>
      <w:r w:rsidR="007206A4" w:rsidRPr="007206A4">
        <w:rPr>
          <w:rFonts w:ascii="仿宋" w:eastAsia="仿宋" w:hAnsi="仿宋" w:hint="eastAsia"/>
          <w:b/>
          <w:bCs/>
          <w:sz w:val="32"/>
          <w:szCs w:val="32"/>
        </w:rPr>
        <w:t>我们相信</w:t>
      </w:r>
      <w:r w:rsidRPr="0036006C">
        <w:rPr>
          <w:rFonts w:ascii="仿宋" w:eastAsia="仿宋" w:hAnsi="仿宋" w:hint="eastAsia"/>
          <w:b/>
          <w:bCs/>
          <w:sz w:val="32"/>
          <w:szCs w:val="32"/>
        </w:rPr>
        <w:t>这些综合收益将逐步转化为营收增长，为兴业银行</w:t>
      </w:r>
      <w:r w:rsidR="007206A4">
        <w:rPr>
          <w:rFonts w:ascii="仿宋" w:eastAsia="仿宋" w:hAnsi="仿宋" w:hint="eastAsia"/>
          <w:b/>
          <w:bCs/>
          <w:sz w:val="32"/>
          <w:szCs w:val="32"/>
        </w:rPr>
        <w:t>未来的</w:t>
      </w:r>
      <w:r w:rsidRPr="0036006C">
        <w:rPr>
          <w:rFonts w:ascii="仿宋" w:eastAsia="仿宋" w:hAnsi="仿宋" w:hint="eastAsia"/>
          <w:b/>
          <w:bCs/>
          <w:sz w:val="32"/>
          <w:szCs w:val="32"/>
        </w:rPr>
        <w:t>可持续发展打下坚实基础。</w:t>
      </w:r>
    </w:p>
    <w:p w14:paraId="3FEA231A" w14:textId="6DF65B99" w:rsidR="00FF18A8" w:rsidRPr="0036006C" w:rsidRDefault="00FF18A8"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其次，我们深化“商行+投行”战略，发挥大投行引资融智作用，以非息收入助力营收保持稳定。</w:t>
      </w:r>
      <w:r w:rsidR="007206A4">
        <w:rPr>
          <w:rFonts w:ascii="仿宋" w:eastAsia="仿宋" w:hAnsi="仿宋" w:hint="eastAsia"/>
          <w:sz w:val="32"/>
          <w:szCs w:val="32"/>
        </w:rPr>
        <w:t>兴业银行</w:t>
      </w:r>
      <w:r w:rsidRPr="0036006C">
        <w:rPr>
          <w:rFonts w:ascii="仿宋" w:eastAsia="仿宋" w:hAnsi="仿宋" w:hint="eastAsia"/>
          <w:sz w:val="32"/>
          <w:szCs w:val="32"/>
        </w:rPr>
        <w:t>的投行，是大投行的概念，是投行和金融市场。</w:t>
      </w:r>
      <w:r w:rsidR="007206A4" w:rsidRPr="007206A4">
        <w:rPr>
          <w:rFonts w:ascii="仿宋" w:eastAsia="仿宋" w:hAnsi="仿宋" w:hint="eastAsia"/>
          <w:sz w:val="32"/>
          <w:szCs w:val="32"/>
        </w:rPr>
        <w:t>我们</w:t>
      </w:r>
      <w:r w:rsidR="007206A4">
        <w:rPr>
          <w:rFonts w:ascii="仿宋" w:eastAsia="仿宋" w:hAnsi="仿宋" w:hint="eastAsia"/>
          <w:sz w:val="32"/>
          <w:szCs w:val="32"/>
        </w:rPr>
        <w:t>着力</w:t>
      </w:r>
      <w:r w:rsidR="007206A4" w:rsidRPr="007206A4">
        <w:rPr>
          <w:rFonts w:ascii="仿宋" w:eastAsia="仿宋" w:hAnsi="仿宋" w:hint="eastAsia"/>
          <w:sz w:val="32"/>
          <w:szCs w:val="32"/>
        </w:rPr>
        <w:t>打造金融机构的综合服务商、金融市场的综合运营商，这是兴业银行有别于其他银行的优势，也是我们的差异化竞争力和特色所在</w:t>
      </w:r>
      <w:r w:rsidR="007206A4">
        <w:rPr>
          <w:rFonts w:ascii="仿宋" w:eastAsia="仿宋" w:hAnsi="仿宋" w:hint="eastAsia"/>
          <w:sz w:val="32"/>
          <w:szCs w:val="32"/>
        </w:rPr>
        <w:t>。这里</w:t>
      </w:r>
      <w:r w:rsidRPr="0036006C">
        <w:rPr>
          <w:rFonts w:ascii="仿宋" w:eastAsia="仿宋" w:hAnsi="仿宋" w:hint="eastAsia"/>
          <w:sz w:val="32"/>
          <w:szCs w:val="32"/>
        </w:rPr>
        <w:t>有三个层面：</w:t>
      </w:r>
      <w:r w:rsidRPr="0036006C">
        <w:rPr>
          <w:rFonts w:ascii="仿宋" w:eastAsia="仿宋" w:hAnsi="仿宋" w:hint="eastAsia"/>
          <w:b/>
          <w:bCs/>
          <w:sz w:val="32"/>
          <w:szCs w:val="32"/>
        </w:rPr>
        <w:t>一是发挥兴业银行抓市场波动能力的优势，</w:t>
      </w:r>
      <w:r w:rsidR="007206A4">
        <w:rPr>
          <w:rFonts w:ascii="仿宋" w:eastAsia="仿宋" w:hAnsi="仿宋" w:hint="eastAsia"/>
          <w:sz w:val="32"/>
          <w:szCs w:val="32"/>
        </w:rPr>
        <w:t>我们在</w:t>
      </w:r>
      <w:r w:rsidRPr="0036006C">
        <w:rPr>
          <w:rFonts w:ascii="仿宋" w:eastAsia="仿宋" w:hAnsi="仿宋" w:hint="eastAsia"/>
          <w:sz w:val="32"/>
          <w:szCs w:val="32"/>
        </w:rPr>
        <w:t>表内构建了一</w:t>
      </w:r>
      <w:r w:rsidRPr="0036006C">
        <w:rPr>
          <w:rFonts w:ascii="仿宋" w:eastAsia="仿宋" w:hAnsi="仿宋" w:hint="eastAsia"/>
          <w:sz w:val="32"/>
          <w:szCs w:val="32"/>
        </w:rPr>
        <w:lastRenderedPageBreak/>
        <w:t>块风险低、流动性好的投资类资产，能够通过投研、交易做市一体化获得投资收益。过去几年，这块投资收益基本保持在营收的15%左右，上半年达到了17%。</w:t>
      </w:r>
      <w:r w:rsidRPr="0036006C">
        <w:rPr>
          <w:rFonts w:ascii="仿宋" w:eastAsia="仿宋" w:hAnsi="仿宋" w:hint="eastAsia"/>
          <w:b/>
          <w:bCs/>
          <w:sz w:val="32"/>
          <w:szCs w:val="32"/>
        </w:rPr>
        <w:t>二是我们发挥理财、基金以及私募管理人等多牌照资格优势</w:t>
      </w:r>
      <w:r w:rsidRPr="0036006C">
        <w:rPr>
          <w:rFonts w:ascii="仿宋" w:eastAsia="仿宋" w:hAnsi="仿宋" w:hint="eastAsia"/>
          <w:sz w:val="32"/>
          <w:szCs w:val="32"/>
        </w:rPr>
        <w:t>，持续做大表外资产，通过代客投资获得管理费和超额投资收益。这几年，我行财富银行收益稳健增长，</w:t>
      </w:r>
      <w:r w:rsidR="009B503E" w:rsidRPr="009B503E">
        <w:rPr>
          <w:rFonts w:ascii="仿宋" w:eastAsia="仿宋" w:hAnsi="仿宋" w:hint="eastAsia"/>
          <w:sz w:val="32"/>
          <w:szCs w:val="32"/>
        </w:rPr>
        <w:t>即便上半年这种情况，</w:t>
      </w:r>
      <w:r w:rsidR="009B503E">
        <w:rPr>
          <w:rFonts w:ascii="仿宋" w:eastAsia="仿宋" w:hAnsi="仿宋" w:hint="eastAsia"/>
          <w:sz w:val="32"/>
          <w:szCs w:val="32"/>
        </w:rPr>
        <w:t>我们仍实现收入</w:t>
      </w:r>
      <w:r w:rsidRPr="0036006C">
        <w:rPr>
          <w:rFonts w:ascii="仿宋" w:eastAsia="仿宋" w:hAnsi="仿宋" w:hint="eastAsia"/>
          <w:sz w:val="32"/>
          <w:szCs w:val="32"/>
        </w:rPr>
        <w:t>126.34亿元，同比增长8.44%，占营收比重为10.91%。</w:t>
      </w:r>
      <w:r w:rsidRPr="0036006C">
        <w:rPr>
          <w:rFonts w:ascii="仿宋" w:eastAsia="仿宋" w:hAnsi="仿宋" w:hint="eastAsia"/>
          <w:b/>
          <w:bCs/>
          <w:sz w:val="32"/>
          <w:szCs w:val="32"/>
        </w:rPr>
        <w:t>第三，我们持续发挥在债券承销、资产撮合、并购融资、银团融资、资本市场业务等多元投行业务优势</w:t>
      </w:r>
      <w:r w:rsidRPr="0036006C">
        <w:rPr>
          <w:rFonts w:ascii="仿宋" w:eastAsia="仿宋" w:hAnsi="仿宋" w:hint="eastAsia"/>
          <w:sz w:val="32"/>
          <w:szCs w:val="32"/>
        </w:rPr>
        <w:t>，做好引资融智，提高价值贡献</w:t>
      </w:r>
      <w:r w:rsidR="009B503E" w:rsidRPr="009B503E">
        <w:rPr>
          <w:rFonts w:ascii="仿宋" w:eastAsia="仿宋" w:hAnsi="仿宋" w:hint="eastAsia"/>
          <w:sz w:val="32"/>
          <w:szCs w:val="32"/>
        </w:rPr>
        <w:t>，这是我们兴业银行孜孜不倦的一个追求的目标</w:t>
      </w:r>
      <w:r w:rsidRPr="0036006C">
        <w:rPr>
          <w:rFonts w:ascii="仿宋" w:eastAsia="仿宋" w:hAnsi="仿宋" w:hint="eastAsia"/>
          <w:sz w:val="32"/>
          <w:szCs w:val="32"/>
        </w:rPr>
        <w:t>。这块收益上半年为26.10亿元，</w:t>
      </w:r>
      <w:r w:rsidR="009B503E">
        <w:rPr>
          <w:rFonts w:ascii="仿宋" w:eastAsia="仿宋" w:hAnsi="仿宋" w:hint="eastAsia"/>
          <w:sz w:val="32"/>
          <w:szCs w:val="32"/>
        </w:rPr>
        <w:t>虽然数字小，但</w:t>
      </w:r>
      <w:r w:rsidRPr="0036006C">
        <w:rPr>
          <w:rFonts w:ascii="仿宋" w:eastAsia="仿宋" w:hAnsi="仿宋" w:hint="eastAsia"/>
          <w:sz w:val="32"/>
          <w:szCs w:val="32"/>
        </w:rPr>
        <w:t>同比增长</w:t>
      </w:r>
      <w:r w:rsidR="009B503E">
        <w:rPr>
          <w:rFonts w:ascii="仿宋" w:eastAsia="仿宋" w:hAnsi="仿宋" w:hint="eastAsia"/>
          <w:sz w:val="32"/>
          <w:szCs w:val="32"/>
        </w:rPr>
        <w:t>达到</w:t>
      </w:r>
      <w:r w:rsidRPr="0036006C">
        <w:rPr>
          <w:rFonts w:ascii="仿宋" w:eastAsia="仿宋" w:hAnsi="仿宋" w:hint="eastAsia"/>
          <w:sz w:val="32"/>
          <w:szCs w:val="32"/>
        </w:rPr>
        <w:t>18.34%。相信大家还有印象，对于“商行+投行”战略实施成效，我们提出过“四个大于”衡量标准，其中一个就是非息收入增速要快于营收增速。从上半年来看，我行非息净收入增速高于营收增速</w:t>
      </w:r>
      <w:r w:rsidRPr="0036006C">
        <w:rPr>
          <w:rFonts w:ascii="仿宋" w:eastAsia="仿宋" w:hAnsi="仿宋"/>
          <w:sz w:val="32"/>
          <w:szCs w:val="32"/>
        </w:rPr>
        <w:t>10.88</w:t>
      </w:r>
      <w:r w:rsidRPr="0036006C">
        <w:rPr>
          <w:rFonts w:ascii="仿宋" w:eastAsia="仿宋" w:hAnsi="仿宋" w:hint="eastAsia"/>
          <w:sz w:val="32"/>
          <w:szCs w:val="32"/>
        </w:rPr>
        <w:t>个百分点，占比达到37.48%，有力缓解了息差收窄带来的影响。得益于非息收入的稳健增长，我行营收整体跑赢大市。</w:t>
      </w:r>
    </w:p>
    <w:p w14:paraId="14516CFF" w14:textId="0AB565B4" w:rsidR="00FF18A8" w:rsidRPr="0036006C" w:rsidRDefault="00FF18A8" w:rsidP="00966393">
      <w:pPr>
        <w:spacing w:line="579" w:lineRule="exact"/>
        <w:ind w:firstLineChars="200" w:firstLine="643"/>
        <w:rPr>
          <w:rFonts w:ascii="仿宋" w:eastAsia="仿宋" w:hAnsi="仿宋"/>
          <w:bCs/>
          <w:sz w:val="32"/>
          <w:szCs w:val="32"/>
        </w:rPr>
      </w:pPr>
      <w:r w:rsidRPr="0036006C">
        <w:rPr>
          <w:rFonts w:ascii="仿宋" w:eastAsia="仿宋" w:hAnsi="仿宋" w:hint="eastAsia"/>
          <w:b/>
          <w:bCs/>
          <w:sz w:val="32"/>
          <w:szCs w:val="32"/>
        </w:rPr>
        <w:t>第三，我们高度重视营收增长，大力调整优化资产负债结构，以管理精细化促进营收稳定。</w:t>
      </w:r>
      <w:r w:rsidRPr="0036006C">
        <w:rPr>
          <w:rFonts w:ascii="仿宋" w:eastAsia="仿宋" w:hAnsi="仿宋" w:hint="eastAsia"/>
          <w:bCs/>
          <w:sz w:val="32"/>
          <w:szCs w:val="32"/>
        </w:rPr>
        <w:t>营收是商业银行很重要的一个KPI指标。年初制定考核方案时，我们将如何稳定营收做了重要安排</w:t>
      </w:r>
      <w:r w:rsidR="009B503E">
        <w:rPr>
          <w:rFonts w:ascii="仿宋" w:eastAsia="仿宋" w:hAnsi="仿宋" w:hint="eastAsia"/>
          <w:bCs/>
          <w:sz w:val="32"/>
          <w:szCs w:val="32"/>
        </w:rPr>
        <w:t>。</w:t>
      </w:r>
      <w:r w:rsidRPr="0036006C">
        <w:rPr>
          <w:rFonts w:ascii="仿宋" w:eastAsia="仿宋" w:hAnsi="仿宋" w:hint="eastAsia"/>
          <w:bCs/>
          <w:sz w:val="32"/>
          <w:szCs w:val="32"/>
        </w:rPr>
        <w:t>上半年我们营收增长6.33%，</w:t>
      </w:r>
      <w:r w:rsidR="009B503E">
        <w:rPr>
          <w:rFonts w:ascii="仿宋" w:eastAsia="仿宋" w:hAnsi="仿宋" w:hint="eastAsia"/>
          <w:bCs/>
          <w:sz w:val="32"/>
          <w:szCs w:val="32"/>
        </w:rPr>
        <w:t>虽然</w:t>
      </w:r>
      <w:r w:rsidR="009B503E" w:rsidRPr="009B503E">
        <w:rPr>
          <w:rFonts w:ascii="仿宋" w:eastAsia="仿宋" w:hAnsi="仿宋"/>
          <w:bCs/>
          <w:sz w:val="32"/>
          <w:szCs w:val="32"/>
        </w:rPr>
        <w:t>利息</w:t>
      </w:r>
      <w:r w:rsidR="00DA6EA6" w:rsidRPr="009B503E">
        <w:rPr>
          <w:rFonts w:ascii="仿宋" w:eastAsia="仿宋" w:hAnsi="仿宋"/>
          <w:bCs/>
          <w:sz w:val="32"/>
          <w:szCs w:val="32"/>
        </w:rPr>
        <w:t>净</w:t>
      </w:r>
      <w:r w:rsidR="009B503E" w:rsidRPr="009B503E">
        <w:rPr>
          <w:rFonts w:ascii="仿宋" w:eastAsia="仿宋" w:hAnsi="仿宋"/>
          <w:bCs/>
          <w:sz w:val="32"/>
          <w:szCs w:val="32"/>
        </w:rPr>
        <w:t>收入增长不多，但也保持了正增长，</w:t>
      </w:r>
      <w:r w:rsidRPr="0036006C">
        <w:rPr>
          <w:rFonts w:ascii="仿宋" w:eastAsia="仿宋" w:hAnsi="仿宋" w:hint="eastAsia"/>
          <w:bCs/>
          <w:sz w:val="32"/>
          <w:szCs w:val="32"/>
        </w:rPr>
        <w:t>说明这一安排的效果显现出来了。同时，我们从源头抓起，在资产组合管理、负债结构管理上下功夫，加大管理精</w:t>
      </w:r>
      <w:r w:rsidRPr="0036006C">
        <w:rPr>
          <w:rFonts w:ascii="仿宋" w:eastAsia="仿宋" w:hAnsi="仿宋" w:hint="eastAsia"/>
          <w:bCs/>
          <w:sz w:val="32"/>
          <w:szCs w:val="32"/>
        </w:rPr>
        <w:lastRenderedPageBreak/>
        <w:t>细化力度，最大程度平衡安全性、效益性和流动性。目前，在资产收益继续承压下，优化负债结构、控制负债成本，是稳定净息差进而稳定营收的关键。</w:t>
      </w:r>
      <w:r w:rsidR="007835E7">
        <w:rPr>
          <w:rFonts w:ascii="仿宋" w:eastAsia="仿宋" w:hAnsi="仿宋" w:hint="eastAsia"/>
          <w:bCs/>
          <w:sz w:val="32"/>
          <w:szCs w:val="32"/>
        </w:rPr>
        <w:t>在这方面，</w:t>
      </w:r>
      <w:r w:rsidRPr="0036006C">
        <w:rPr>
          <w:rFonts w:ascii="仿宋" w:eastAsia="仿宋" w:hAnsi="仿宋" w:hint="eastAsia"/>
          <w:bCs/>
          <w:sz w:val="32"/>
          <w:szCs w:val="32"/>
        </w:rPr>
        <w:t>我们将抓好两个方面工作。</w:t>
      </w:r>
      <w:r w:rsidRPr="0036006C">
        <w:rPr>
          <w:rFonts w:ascii="仿宋" w:eastAsia="仿宋" w:hAnsi="仿宋" w:hint="eastAsia"/>
          <w:b/>
          <w:sz w:val="32"/>
          <w:szCs w:val="32"/>
        </w:rPr>
        <w:t>一是加大结算性存款发展。</w:t>
      </w:r>
      <w:r w:rsidRPr="0036006C">
        <w:rPr>
          <w:rFonts w:ascii="仿宋" w:eastAsia="仿宋" w:hAnsi="仿宋" w:hint="eastAsia"/>
          <w:bCs/>
          <w:sz w:val="32"/>
          <w:szCs w:val="32"/>
        </w:rPr>
        <w:t>一方面，以能源金融、科创金融、普惠金融、汽车金融、园区金融等五大金融为重点，商投并进深耕产业链、供应链，以公私联动、链式营销、平台经营方式，批量获取产业链上下游客户及带动的零售客户，扩大客群基础，增强客户粘性。另一方面，以银银平台、兴业管家、兴业普惠、钱大掌柜、兴业生活五大品牌建设为抓手，大力推动“织网工程”建设，成为更多客户的主办银行和主结算银行，形成更多的场景生态圈闭环与资金闭环，沉淀更多低成本、稳定性强的存款。</w:t>
      </w:r>
      <w:r w:rsidRPr="0036006C">
        <w:rPr>
          <w:rFonts w:ascii="仿宋" w:eastAsia="仿宋" w:hAnsi="仿宋" w:hint="eastAsia"/>
          <w:b/>
          <w:sz w:val="32"/>
          <w:szCs w:val="32"/>
        </w:rPr>
        <w:t>二是发挥同业朋友圈优势</w:t>
      </w:r>
      <w:r w:rsidRPr="0036006C">
        <w:rPr>
          <w:rFonts w:ascii="仿宋" w:eastAsia="仿宋" w:hAnsi="仿宋" w:hint="eastAsia"/>
          <w:bCs/>
          <w:sz w:val="32"/>
          <w:szCs w:val="32"/>
        </w:rPr>
        <w:t>，通过扩大同业结算和托管资金沉淀，保持整体同业负债低成本优势。上半年，我们托管带动的低成本稳定资金沉淀达到3372亿元。通过上述努力，上半年我们负债成本同比下降3BP，对缓解净息差下降起到了一定作用。</w:t>
      </w:r>
    </w:p>
    <w:p w14:paraId="12CF303B" w14:textId="3EB4848C" w:rsidR="00FF18A8" w:rsidRPr="0036006C" w:rsidRDefault="00FF18A8" w:rsidP="00966393">
      <w:pPr>
        <w:spacing w:line="579" w:lineRule="exact"/>
        <w:ind w:firstLineChars="200" w:firstLine="640"/>
        <w:rPr>
          <w:rFonts w:ascii="仿宋" w:eastAsia="仿宋" w:hAnsi="仿宋"/>
          <w:bCs/>
          <w:sz w:val="32"/>
          <w:szCs w:val="32"/>
        </w:rPr>
      </w:pPr>
      <w:r w:rsidRPr="0036006C">
        <w:rPr>
          <w:rFonts w:ascii="仿宋" w:eastAsia="仿宋" w:hAnsi="仿宋" w:hint="eastAsia"/>
          <w:bCs/>
          <w:sz w:val="32"/>
          <w:szCs w:val="32"/>
        </w:rPr>
        <w:t>后续，我们将进一步激发体制机制改革动能，</w:t>
      </w:r>
      <w:r w:rsidR="00296933">
        <w:rPr>
          <w:rFonts w:ascii="仿宋" w:eastAsia="仿宋" w:hAnsi="仿宋" w:hint="eastAsia"/>
          <w:bCs/>
          <w:sz w:val="32"/>
          <w:szCs w:val="32"/>
        </w:rPr>
        <w:t>全力</w:t>
      </w:r>
      <w:r w:rsidRPr="0036006C">
        <w:rPr>
          <w:rFonts w:ascii="仿宋" w:eastAsia="仿宋" w:hAnsi="仿宋" w:hint="eastAsia"/>
          <w:bCs/>
          <w:sz w:val="32"/>
          <w:szCs w:val="32"/>
        </w:rPr>
        <w:t>将组织活力转化为实际生产力，努力保持营收稳健增长并继续跑赢大市。以上就是我的回答。谢谢大家。</w:t>
      </w:r>
    </w:p>
    <w:p w14:paraId="317A06C0" w14:textId="16156BD7" w:rsidR="00FF18A8" w:rsidRPr="0036006C" w:rsidRDefault="00FF18A8" w:rsidP="00966393">
      <w:pPr>
        <w:pStyle w:val="2"/>
      </w:pPr>
      <w:bookmarkStart w:id="6" w:name="_Toc112346477"/>
      <w:bookmarkStart w:id="7" w:name="_Toc110672474"/>
      <w:r w:rsidRPr="0036006C">
        <w:rPr>
          <w:rFonts w:hint="eastAsia"/>
        </w:rPr>
        <w:t>3、华夏基金金融研究员祝青：今年上半年，虽然金融市场整体波动较大，但兴银理财规模仍保持稳健增长，总体规模突破2万亿，背后原因有哪些？</w:t>
      </w:r>
      <w:r w:rsidR="00296933">
        <w:rPr>
          <w:rFonts w:hint="eastAsia"/>
        </w:rPr>
        <w:t>后续如何展望</w:t>
      </w:r>
      <w:r w:rsidR="00296933" w:rsidRPr="00296933">
        <w:rPr>
          <w:rFonts w:hint="eastAsia"/>
        </w:rPr>
        <w:t>？</w:t>
      </w:r>
      <w:bookmarkEnd w:id="6"/>
      <w:r w:rsidR="00296933" w:rsidRPr="0036006C">
        <w:t xml:space="preserve"> </w:t>
      </w:r>
    </w:p>
    <w:p w14:paraId="14E1EAFD" w14:textId="5A216157" w:rsidR="00EB4DE3" w:rsidRDefault="00EB4DE3" w:rsidP="00966393">
      <w:pPr>
        <w:spacing w:line="579" w:lineRule="exact"/>
        <w:ind w:firstLineChars="200" w:firstLine="643"/>
        <w:rPr>
          <w:rFonts w:ascii="仿宋" w:eastAsia="仿宋" w:hAnsi="仿宋" w:cs="仿宋"/>
          <w:sz w:val="32"/>
          <w:szCs w:val="32"/>
        </w:rPr>
      </w:pPr>
      <w:r w:rsidRPr="00EB4DE3">
        <w:rPr>
          <w:rFonts w:ascii="仿宋" w:eastAsia="仿宋" w:hAnsi="仿宋" w:cs="仿宋" w:hint="eastAsia"/>
          <w:b/>
          <w:bCs/>
          <w:sz w:val="32"/>
          <w:szCs w:val="36"/>
        </w:rPr>
        <w:t>张霆委员：</w:t>
      </w:r>
      <w:r>
        <w:rPr>
          <w:rFonts w:ascii="仿宋" w:eastAsia="仿宋" w:hAnsi="仿宋" w:cs="仿宋" w:hint="eastAsia"/>
          <w:sz w:val="32"/>
          <w:szCs w:val="36"/>
        </w:rPr>
        <w:t>谢谢你的问题。今年以来，在诸多</w:t>
      </w:r>
      <w:r>
        <w:rPr>
          <w:rFonts w:ascii="仿宋" w:eastAsia="仿宋" w:hAnsi="仿宋" w:cs="仿宋" w:hint="eastAsia"/>
          <w:sz w:val="32"/>
          <w:szCs w:val="32"/>
        </w:rPr>
        <w:t>超预期因素</w:t>
      </w:r>
      <w:r>
        <w:rPr>
          <w:rFonts w:ascii="仿宋" w:eastAsia="仿宋" w:hAnsi="仿宋" w:cs="仿宋" w:hint="eastAsia"/>
          <w:sz w:val="32"/>
          <w:szCs w:val="36"/>
        </w:rPr>
        <w:t>影</w:t>
      </w:r>
      <w:r>
        <w:rPr>
          <w:rFonts w:ascii="仿宋" w:eastAsia="仿宋" w:hAnsi="仿宋" w:cs="仿宋" w:hint="eastAsia"/>
          <w:sz w:val="32"/>
          <w:szCs w:val="36"/>
        </w:rPr>
        <w:lastRenderedPageBreak/>
        <w:t>响下，金融市场波动较大，</w:t>
      </w:r>
      <w:r>
        <w:rPr>
          <w:rFonts w:ascii="仿宋" w:eastAsia="仿宋" w:hAnsi="仿宋" w:cs="仿宋" w:hint="eastAsia"/>
          <w:sz w:val="32"/>
          <w:szCs w:val="32"/>
        </w:rPr>
        <w:t>“资产荒”和“低回报”同时存在，对资管行业造成较大经营压力，对我们也造成一定影响。在这种情况下，我们理财规模仍保持稳健增长，首次突破2万亿元，</w:t>
      </w:r>
      <w:r>
        <w:rPr>
          <w:rFonts w:ascii="仿宋" w:eastAsia="仿宋" w:hAnsi="仿宋" w:cs="仿宋" w:hint="eastAsia"/>
          <w:sz w:val="32"/>
          <w:szCs w:val="36"/>
        </w:rPr>
        <w:t>“财富银行”名片持续擦亮，</w:t>
      </w:r>
      <w:r>
        <w:rPr>
          <w:rFonts w:ascii="仿宋" w:eastAsia="仿宋" w:hAnsi="仿宋" w:cs="仿宋" w:hint="eastAsia"/>
          <w:sz w:val="32"/>
          <w:szCs w:val="32"/>
        </w:rPr>
        <w:t>主要得益于三个方面。</w:t>
      </w:r>
    </w:p>
    <w:p w14:paraId="3A00A468" w14:textId="77777777" w:rsidR="00EB4DE3" w:rsidRDefault="00EB4DE3" w:rsidP="00966393">
      <w:pPr>
        <w:spacing w:line="579" w:lineRule="exact"/>
        <w:ind w:firstLineChars="200" w:firstLine="643"/>
        <w:rPr>
          <w:rFonts w:ascii="仿宋" w:eastAsia="仿宋" w:hAnsi="仿宋" w:cs="仿宋"/>
          <w:bCs/>
          <w:sz w:val="32"/>
          <w:szCs w:val="36"/>
        </w:rPr>
      </w:pPr>
      <w:r>
        <w:rPr>
          <w:rFonts w:ascii="仿宋" w:eastAsia="仿宋" w:hAnsi="仿宋" w:cs="仿宋" w:hint="eastAsia"/>
          <w:b/>
          <w:bCs/>
          <w:sz w:val="32"/>
          <w:szCs w:val="36"/>
        </w:rPr>
        <w:t>第一，持续强化核心能力建设。</w:t>
      </w:r>
      <w:r>
        <w:rPr>
          <w:rFonts w:ascii="仿宋" w:eastAsia="仿宋" w:hAnsi="仿宋" w:cs="仿宋" w:hint="eastAsia"/>
          <w:bCs/>
          <w:sz w:val="32"/>
          <w:szCs w:val="36"/>
        </w:rPr>
        <w:t>大家都知道，兴业银行具有前瞻性的战略把握能力和强大的战略执行能力。体现在具体的业务策略上，就是具有市场领先的研究能力和强大的资产构建能力，这也是市场共识。</w:t>
      </w:r>
      <w:r>
        <w:rPr>
          <w:rFonts w:ascii="仿宋" w:eastAsia="仿宋" w:hAnsi="仿宋" w:cs="仿宋" w:hint="eastAsia"/>
          <w:sz w:val="32"/>
          <w:szCs w:val="36"/>
        </w:rPr>
        <w:t>上半年，面对复杂多变的市场形势，我们进一步强化、提升宏观和行业研究、产品创新、资产构建、风控管理等核心专业能力，在稳住理财规模基本盘的同时，还实现了新的业务布局。</w:t>
      </w:r>
      <w:r>
        <w:rPr>
          <w:rFonts w:ascii="仿宋" w:eastAsia="仿宋" w:hAnsi="仿宋" w:cs="仿宋" w:hint="eastAsia"/>
          <w:b/>
          <w:bCs/>
          <w:sz w:val="32"/>
          <w:szCs w:val="36"/>
        </w:rPr>
        <w:t>一是加速新赛道资产构建。</w:t>
      </w:r>
      <w:r>
        <w:rPr>
          <w:rFonts w:ascii="仿宋" w:eastAsia="仿宋" w:hAnsi="仿宋" w:cs="仿宋" w:hint="eastAsia"/>
          <w:sz w:val="32"/>
          <w:szCs w:val="36"/>
        </w:rPr>
        <w:t>上半年，兴银理财立足服务实体经济本源，紧跟集团战略导向，加大在</w:t>
      </w:r>
      <w:r>
        <w:rPr>
          <w:rFonts w:ascii="仿宋" w:eastAsia="仿宋" w:hAnsi="仿宋" w:cs="仿宋" w:hint="eastAsia"/>
          <w:sz w:val="32"/>
          <w:szCs w:val="32"/>
        </w:rPr>
        <w:t>新能源、高新技术产业、绿色金融、科创金融、中西部协作等新兴行业和领域</w:t>
      </w:r>
      <w:r>
        <w:rPr>
          <w:rFonts w:ascii="仿宋" w:eastAsia="仿宋" w:hAnsi="仿宋" w:cs="仿宋" w:hint="eastAsia"/>
          <w:sz w:val="32"/>
          <w:szCs w:val="36"/>
        </w:rPr>
        <w:t>的前瞻性布局，持续深化对新动能客群和金融供给不足区域的支持。上半年，兴银理财绿色、普惠、科创等实体经济重点领域共计持有资产超800亿元，中西部地区资产持仓量突破1800亿元，上半年新发生投融资业务中，新能源光伏、生物医药、半导体等新兴行业占比达53%。</w:t>
      </w:r>
      <w:r>
        <w:rPr>
          <w:rFonts w:ascii="仿宋" w:eastAsia="仿宋" w:hAnsi="仿宋" w:cs="仿宋" w:hint="eastAsia"/>
          <w:b/>
          <w:bCs/>
          <w:sz w:val="32"/>
          <w:szCs w:val="36"/>
        </w:rPr>
        <w:t>二是加快产品创新。</w:t>
      </w:r>
      <w:r>
        <w:rPr>
          <w:rFonts w:ascii="仿宋" w:eastAsia="仿宋" w:hAnsi="仿宋" w:cs="仿宋" w:hint="eastAsia"/>
          <w:sz w:val="32"/>
          <w:szCs w:val="36"/>
        </w:rPr>
        <w:t>近年来，我们紧跟监管导向，不断加速业务结构转型，推动符合资管新规的新产品理财规模达1.92万亿、占比近98%，基本完成新老产品交替。</w:t>
      </w:r>
      <w:r>
        <w:rPr>
          <w:rFonts w:ascii="仿宋" w:eastAsia="仿宋" w:hAnsi="仿宋" w:cs="仿宋" w:hint="eastAsia"/>
          <w:bCs/>
          <w:sz w:val="32"/>
          <w:szCs w:val="36"/>
        </w:rPr>
        <w:t>上半年，</w:t>
      </w:r>
      <w:r>
        <w:rPr>
          <w:rFonts w:ascii="仿宋" w:eastAsia="仿宋" w:hAnsi="仿宋" w:cs="仿宋" w:hint="eastAsia"/>
          <w:sz w:val="32"/>
          <w:szCs w:val="36"/>
        </w:rPr>
        <w:t>我们进一步加快产品创新，在业内率先启动现金新产品整改与绝对收益策略布局，推动现金和固收纯债产品增量超过3000</w:t>
      </w:r>
      <w:r>
        <w:rPr>
          <w:rFonts w:ascii="仿宋" w:eastAsia="仿宋" w:hAnsi="仿宋" w:cs="仿宋" w:hint="eastAsia"/>
          <w:sz w:val="32"/>
          <w:szCs w:val="36"/>
        </w:rPr>
        <w:lastRenderedPageBreak/>
        <w:t>亿元，为客户创造收益超400亿元。</w:t>
      </w:r>
      <w:r>
        <w:rPr>
          <w:rFonts w:ascii="仿宋" w:eastAsia="仿宋" w:hAnsi="仿宋" w:cs="仿宋" w:hint="eastAsia"/>
          <w:b/>
          <w:bCs/>
          <w:sz w:val="32"/>
          <w:szCs w:val="36"/>
        </w:rPr>
        <w:t>三是强化风控能力。</w:t>
      </w:r>
      <w:r>
        <w:rPr>
          <w:rFonts w:ascii="仿宋" w:eastAsia="仿宋" w:hAnsi="仿宋" w:cs="仿宋" w:hint="eastAsia"/>
          <w:sz w:val="32"/>
          <w:szCs w:val="36"/>
        </w:rPr>
        <w:t>得益于集团良好风险管理体系的有力支撑和保驾护航，上半年，我们进一步强化前、中、后台全流程产品与投资风险管理水平，在实现业务规模较快上量的同时，保持理财规模稳健发展。</w:t>
      </w:r>
    </w:p>
    <w:p w14:paraId="45B001F9" w14:textId="77777777" w:rsidR="00EB4DE3" w:rsidRDefault="00EB4DE3" w:rsidP="00966393">
      <w:pPr>
        <w:spacing w:line="579" w:lineRule="exact"/>
        <w:ind w:firstLineChars="200" w:firstLine="643"/>
        <w:rPr>
          <w:rFonts w:ascii="仿宋" w:eastAsia="仿宋" w:hAnsi="仿宋" w:cs="仿宋"/>
          <w:sz w:val="32"/>
          <w:szCs w:val="36"/>
        </w:rPr>
      </w:pPr>
      <w:r>
        <w:rPr>
          <w:rFonts w:ascii="仿宋" w:eastAsia="仿宋" w:hAnsi="仿宋" w:cs="仿宋" w:hint="eastAsia"/>
          <w:b/>
          <w:bCs/>
          <w:sz w:val="32"/>
          <w:szCs w:val="36"/>
        </w:rPr>
        <w:t>第二，进一步推动集团协同赋能。</w:t>
      </w:r>
      <w:r>
        <w:rPr>
          <w:rFonts w:ascii="仿宋" w:eastAsia="仿宋" w:hAnsi="仿宋" w:cs="仿宋" w:hint="eastAsia"/>
          <w:sz w:val="32"/>
          <w:szCs w:val="36"/>
        </w:rPr>
        <w:t>理财业务是我行持续推进“商行+投行”战略、树牢擦亮三张名片的重要抓手和有力保障。</w:t>
      </w:r>
      <w:r>
        <w:rPr>
          <w:rFonts w:ascii="仿宋" w:eastAsia="仿宋" w:hAnsi="仿宋" w:cs="仿宋" w:hint="eastAsia"/>
          <w:bCs/>
          <w:sz w:val="32"/>
          <w:szCs w:val="36"/>
        </w:rPr>
        <w:t>兴银理财作为其中的重要一环，非常注重加强总分联动、条线联动，充分利用母行广泛的客户资源和渠道优势，在资产构建、产品销售等方面更好发挥集团协同效应。</w:t>
      </w:r>
      <w:r>
        <w:rPr>
          <w:rFonts w:ascii="仿宋" w:eastAsia="仿宋" w:hAnsi="仿宋" w:cs="仿宋" w:hint="eastAsia"/>
          <w:b/>
          <w:bCs/>
          <w:sz w:val="32"/>
          <w:szCs w:val="36"/>
        </w:rPr>
        <w:t>一是体制改革进一步释放协同动能。</w:t>
      </w:r>
      <w:r>
        <w:rPr>
          <w:rFonts w:ascii="仿宋" w:eastAsia="仿宋" w:hAnsi="仿宋" w:cs="仿宋" w:hint="eastAsia"/>
          <w:sz w:val="32"/>
          <w:szCs w:val="36"/>
        </w:rPr>
        <w:t>上半年，我行推动了体制改革，特别是为推动财富银行做大做强，按客户分类整合设立了零售平台部、财富管理部，推动私人银行部作为专营机构，并建立财富银行客户、渠道、投研、风控部门定期会商沟通会议机制，财富银行的运作机制更加清晰顺畅，从顶层设计上强化了我行财富业务的整体协同能力。上半年，零售条线代销产品规模超2500亿元，行内零售和企金客户规模增量同比增长超过30%，理财有效客户数同比增长超过2倍，私行专属产品规模较年初增长近30%。</w:t>
      </w:r>
      <w:r>
        <w:rPr>
          <w:rFonts w:ascii="仿宋" w:eastAsia="仿宋" w:hAnsi="仿宋" w:cs="仿宋" w:hint="eastAsia"/>
          <w:b/>
          <w:bCs/>
          <w:sz w:val="32"/>
          <w:szCs w:val="36"/>
        </w:rPr>
        <w:t>二是协同联动巩固资产构建优势。</w:t>
      </w:r>
      <w:r>
        <w:rPr>
          <w:rFonts w:ascii="仿宋" w:eastAsia="仿宋" w:hAnsi="仿宋" w:cs="仿宋" w:hint="eastAsia"/>
          <w:sz w:val="32"/>
          <w:szCs w:val="36"/>
        </w:rPr>
        <w:t>上半年，兴银理财通过总分联动形式落地各类资产合计超5000亿元，其中信用债投资近1500亿元，实现对2923家入库主体的全面覆盖，为理财规模快速上量打下坚实基础。</w:t>
      </w:r>
    </w:p>
    <w:p w14:paraId="0C487F48" w14:textId="77777777" w:rsidR="00EB4DE3" w:rsidRDefault="00EB4DE3" w:rsidP="00966393">
      <w:pPr>
        <w:snapToGrid w:val="0"/>
        <w:spacing w:line="579" w:lineRule="exact"/>
        <w:ind w:firstLineChars="200" w:firstLine="643"/>
        <w:rPr>
          <w:rFonts w:ascii="仿宋" w:eastAsia="仿宋" w:hAnsi="仿宋" w:cs="仿宋"/>
          <w:sz w:val="32"/>
          <w:szCs w:val="36"/>
        </w:rPr>
      </w:pPr>
      <w:r>
        <w:rPr>
          <w:rFonts w:ascii="仿宋" w:eastAsia="仿宋" w:hAnsi="仿宋" w:cs="仿宋" w:hint="eastAsia"/>
          <w:b/>
          <w:bCs/>
          <w:sz w:val="32"/>
          <w:szCs w:val="36"/>
        </w:rPr>
        <w:t>第三，充分发挥同业生态优势。</w:t>
      </w:r>
      <w:r>
        <w:rPr>
          <w:rFonts w:ascii="仿宋" w:eastAsia="仿宋" w:hAnsi="仿宋" w:cs="仿宋" w:hint="eastAsia"/>
          <w:sz w:val="32"/>
          <w:szCs w:val="36"/>
        </w:rPr>
        <w:t>我行长期深耕金融同业领域，具备深厚的客户基础和广泛的行业覆盖，境内主要同业客户合作</w:t>
      </w:r>
      <w:r>
        <w:rPr>
          <w:rFonts w:ascii="仿宋" w:eastAsia="仿宋" w:hAnsi="仿宋" w:cs="仿宋" w:hint="eastAsia"/>
          <w:sz w:val="32"/>
          <w:szCs w:val="36"/>
        </w:rPr>
        <w:lastRenderedPageBreak/>
        <w:t>覆盖率达95%以上，中小银行合作法人客户超过2500家，形成了广阔全面的同业朋友圈。在此基础上，我们充分发挥同业生态优势，致力于打造更加开放的“投资生态圈”“投行生态圈”，整合全市场资源推动财富银行更快更好发展。</w:t>
      </w:r>
      <w:r>
        <w:rPr>
          <w:rFonts w:ascii="仿宋" w:eastAsia="仿宋" w:hAnsi="仿宋" w:cs="仿宋" w:hint="eastAsia"/>
          <w:b/>
          <w:bCs/>
          <w:sz w:val="32"/>
          <w:szCs w:val="36"/>
        </w:rPr>
        <w:t>在产品端，持续深化全市场优选。</w:t>
      </w:r>
      <w:r>
        <w:rPr>
          <w:rFonts w:ascii="仿宋" w:eastAsia="仿宋" w:hAnsi="仿宋" w:cs="仿宋" w:hint="eastAsia"/>
          <w:sz w:val="32"/>
          <w:szCs w:val="36"/>
        </w:rPr>
        <w:t>上半年，兴银理财依托投资生态圈，不断加强与优质头部基金的产品合作，满足客户资产管理特别是权益资产配置需求，截至半年末已与7家国内外知名机构开展联名产品合作、存量规模达475亿元。</w:t>
      </w:r>
      <w:r>
        <w:rPr>
          <w:rFonts w:ascii="仿宋" w:eastAsia="仿宋" w:hAnsi="仿宋" w:cs="仿宋" w:hint="eastAsia"/>
          <w:b/>
          <w:sz w:val="32"/>
          <w:szCs w:val="36"/>
        </w:rPr>
        <w:t>在</w:t>
      </w:r>
      <w:r>
        <w:rPr>
          <w:rFonts w:ascii="仿宋" w:eastAsia="仿宋" w:hAnsi="仿宋" w:cs="仿宋" w:hint="eastAsia"/>
          <w:b/>
          <w:bCs/>
          <w:sz w:val="32"/>
          <w:szCs w:val="36"/>
        </w:rPr>
        <w:t>渠道端，努力实现全场景触达。</w:t>
      </w:r>
      <w:r>
        <w:rPr>
          <w:rFonts w:ascii="仿宋" w:eastAsia="仿宋" w:hAnsi="仿宋" w:cs="仿宋" w:hint="eastAsia"/>
          <w:sz w:val="32"/>
          <w:szCs w:val="36"/>
        </w:rPr>
        <w:t>近期，我行集中发布了兴业管家、钱大掌柜、银银平台、兴业普惠、兴业生活五大线上品牌，推动财富渠道实现资源整合与全方位覆盖。上半年，我行银银平台下的“财富云”银行合作机构突破200家，代销理财产品余额超过2700亿元、增幅超50%，初步实现全市场渠道铺设与全场景客户触达。</w:t>
      </w:r>
    </w:p>
    <w:p w14:paraId="5447AE1E" w14:textId="77777777" w:rsidR="00EB4DE3" w:rsidRDefault="00EB4DE3" w:rsidP="00966393">
      <w:pPr>
        <w:snapToGrid w:val="0"/>
        <w:spacing w:line="579" w:lineRule="exact"/>
        <w:ind w:firstLineChars="200" w:firstLine="640"/>
        <w:rPr>
          <w:rFonts w:ascii="仿宋" w:eastAsia="仿宋" w:hAnsi="仿宋" w:cs="仿宋"/>
          <w:sz w:val="32"/>
          <w:szCs w:val="36"/>
        </w:rPr>
      </w:pPr>
      <w:r>
        <w:rPr>
          <w:rFonts w:ascii="仿宋" w:eastAsia="仿宋" w:hAnsi="仿宋" w:cs="仿宋" w:hint="eastAsia"/>
          <w:sz w:val="32"/>
          <w:szCs w:val="36"/>
        </w:rPr>
        <w:t>后续，我们将以理财规模2万亿为新起点，推动兴银理财进一步融入集团发展战略，持续强化核心能力建设，推动线上线下全方位渠道建设，加快数字化转型，全力擦亮财富银行名片。这是我对这个问题的回答。谢谢大家！</w:t>
      </w:r>
    </w:p>
    <w:p w14:paraId="2207A5EE" w14:textId="4610FDB5" w:rsidR="00FF18A8" w:rsidRPr="00EB4DE3" w:rsidRDefault="00FF18A8" w:rsidP="00966393">
      <w:pPr>
        <w:snapToGrid w:val="0"/>
        <w:spacing w:line="579" w:lineRule="exact"/>
        <w:ind w:firstLineChars="200" w:firstLine="640"/>
        <w:rPr>
          <w:rFonts w:ascii="仿宋" w:eastAsia="仿宋" w:hAnsi="仿宋" w:cs="仿宋"/>
          <w:sz w:val="32"/>
          <w:szCs w:val="32"/>
        </w:rPr>
      </w:pPr>
    </w:p>
    <w:p w14:paraId="1A757168" w14:textId="539C9ED2" w:rsidR="00FF18A8" w:rsidRPr="00FE4406" w:rsidRDefault="00FF18A8" w:rsidP="00966393">
      <w:pPr>
        <w:pStyle w:val="2"/>
      </w:pPr>
      <w:bookmarkStart w:id="8" w:name="_Toc112346478"/>
      <w:r w:rsidRPr="00FE4406">
        <w:rPr>
          <w:rFonts w:hint="eastAsia"/>
        </w:rPr>
        <w:t>4、中信建投研究所副所长马鲲鹏：兴业银行的强项是大类资产的构建能力，具体到今年下半年，企金和零售在资产构建上的目标、抓手、业务布局逻辑是什么？</w:t>
      </w:r>
      <w:bookmarkEnd w:id="8"/>
      <w:r w:rsidR="003F2024" w:rsidRPr="00FE4406">
        <w:rPr>
          <w:rFonts w:hint="eastAsia"/>
        </w:rPr>
        <w:t>另外，企金、零售由一位副行长同时管，在银行里是少有的，最大的挑战是什么？</w:t>
      </w:r>
      <w:r w:rsidR="00EB4DE3" w:rsidRPr="00FE4406">
        <w:t xml:space="preserve"> </w:t>
      </w:r>
    </w:p>
    <w:p w14:paraId="268C635F" w14:textId="25C395D1" w:rsidR="00FF18A8" w:rsidRPr="0036006C" w:rsidRDefault="00EB4DE3" w:rsidP="00966393">
      <w:pPr>
        <w:spacing w:line="579" w:lineRule="exact"/>
        <w:ind w:firstLineChars="200" w:firstLine="643"/>
        <w:rPr>
          <w:rFonts w:ascii="仿宋" w:eastAsia="仿宋" w:hAnsi="仿宋" w:cs="仿宋"/>
          <w:bCs/>
          <w:sz w:val="32"/>
          <w:szCs w:val="32"/>
        </w:rPr>
      </w:pPr>
      <w:r w:rsidRPr="003F2024">
        <w:rPr>
          <w:rFonts w:ascii="仿宋" w:eastAsia="仿宋" w:hAnsi="仿宋" w:cs="仿宋" w:hint="eastAsia"/>
          <w:b/>
          <w:sz w:val="32"/>
          <w:szCs w:val="32"/>
        </w:rPr>
        <w:lastRenderedPageBreak/>
        <w:t>张旻委员：</w:t>
      </w:r>
      <w:r w:rsidR="00FF18A8" w:rsidRPr="0036006C">
        <w:rPr>
          <w:rFonts w:ascii="仿宋" w:eastAsia="仿宋" w:hAnsi="仿宋" w:cs="仿宋" w:hint="eastAsia"/>
          <w:bCs/>
          <w:sz w:val="32"/>
          <w:szCs w:val="32"/>
        </w:rPr>
        <w:t>作为国内系统重要性银行，我们</w:t>
      </w:r>
      <w:r w:rsidR="003F2024">
        <w:rPr>
          <w:rFonts w:ascii="仿宋" w:eastAsia="仿宋" w:hAnsi="仿宋" w:cs="仿宋" w:hint="eastAsia"/>
          <w:bCs/>
          <w:sz w:val="32"/>
          <w:szCs w:val="32"/>
        </w:rPr>
        <w:t>行一直</w:t>
      </w:r>
      <w:r w:rsidR="00FF18A8" w:rsidRPr="0036006C">
        <w:rPr>
          <w:rFonts w:ascii="仿宋" w:eastAsia="仿宋" w:hAnsi="仿宋" w:cs="仿宋" w:hint="eastAsia"/>
          <w:bCs/>
          <w:sz w:val="32"/>
          <w:szCs w:val="32"/>
        </w:rPr>
        <w:t>胸怀“国之大者”</w:t>
      </w:r>
      <w:r w:rsidR="003F2024">
        <w:rPr>
          <w:rFonts w:ascii="仿宋" w:eastAsia="仿宋" w:hAnsi="仿宋" w:cs="仿宋" w:hint="eastAsia"/>
          <w:bCs/>
          <w:sz w:val="32"/>
          <w:szCs w:val="32"/>
        </w:rPr>
        <w:t>。在今年初的全行工作会上，我们定调了今年要</w:t>
      </w:r>
      <w:r w:rsidR="00FF18A8" w:rsidRPr="0036006C">
        <w:rPr>
          <w:rFonts w:ascii="仿宋" w:eastAsia="仿宋" w:hAnsi="仿宋" w:cs="仿宋" w:hint="eastAsia"/>
          <w:bCs/>
          <w:sz w:val="32"/>
          <w:szCs w:val="32"/>
        </w:rPr>
        <w:t>坚持稳字当头、稳中求进，</w:t>
      </w:r>
      <w:r w:rsidR="00FF18A8" w:rsidRPr="0036006C">
        <w:rPr>
          <w:rFonts w:ascii="仿宋" w:eastAsia="仿宋" w:hAnsi="仿宋" w:cs="仿宋"/>
          <w:bCs/>
          <w:sz w:val="32"/>
          <w:szCs w:val="32"/>
        </w:rPr>
        <w:t>积极融入国家和地方发展战略，深入推进</w:t>
      </w:r>
      <w:r w:rsidR="00FF18A8" w:rsidRPr="0036006C">
        <w:rPr>
          <w:rFonts w:ascii="仿宋" w:eastAsia="仿宋" w:hAnsi="仿宋" w:cs="仿宋" w:hint="eastAsia"/>
          <w:bCs/>
          <w:sz w:val="32"/>
          <w:szCs w:val="32"/>
        </w:rPr>
        <w:t>“区域</w:t>
      </w:r>
      <w:r w:rsidR="00FF18A8" w:rsidRPr="0036006C">
        <w:rPr>
          <w:rFonts w:ascii="仿宋" w:eastAsia="仿宋" w:hAnsi="仿宋" w:cs="仿宋"/>
          <w:bCs/>
          <w:sz w:val="32"/>
          <w:szCs w:val="32"/>
        </w:rPr>
        <w:t>+行业”研究，巩固基本盘</w:t>
      </w:r>
      <w:r w:rsidR="00FF18A8" w:rsidRPr="0036006C">
        <w:rPr>
          <w:rFonts w:ascii="仿宋" w:eastAsia="仿宋" w:hAnsi="仿宋" w:cs="仿宋" w:hint="eastAsia"/>
          <w:bCs/>
          <w:sz w:val="32"/>
          <w:szCs w:val="32"/>
        </w:rPr>
        <w:t>、</w:t>
      </w:r>
      <w:r w:rsidR="00FF18A8" w:rsidRPr="0036006C">
        <w:rPr>
          <w:rFonts w:ascii="仿宋" w:eastAsia="仿宋" w:hAnsi="仿宋" w:cs="仿宋"/>
          <w:bCs/>
          <w:sz w:val="32"/>
          <w:szCs w:val="32"/>
        </w:rPr>
        <w:t>布局新赛道</w:t>
      </w:r>
      <w:r w:rsidR="00FF18A8" w:rsidRPr="0036006C">
        <w:rPr>
          <w:rFonts w:ascii="仿宋" w:eastAsia="仿宋" w:hAnsi="仿宋" w:cs="仿宋" w:hint="eastAsia"/>
          <w:bCs/>
          <w:sz w:val="32"/>
          <w:szCs w:val="32"/>
        </w:rPr>
        <w:t>，</w:t>
      </w:r>
      <w:r w:rsidR="00FF18A8" w:rsidRPr="0036006C">
        <w:rPr>
          <w:rFonts w:ascii="仿宋" w:eastAsia="仿宋" w:hAnsi="仿宋" w:cs="仿宋"/>
          <w:bCs/>
          <w:sz w:val="32"/>
          <w:szCs w:val="32"/>
        </w:rPr>
        <w:t>在大类资产构建上跑出加速度，不断提升</w:t>
      </w:r>
      <w:r w:rsidR="002C710B">
        <w:rPr>
          <w:rFonts w:ascii="仿宋" w:eastAsia="仿宋" w:hAnsi="仿宋" w:cs="仿宋" w:hint="eastAsia"/>
          <w:bCs/>
          <w:sz w:val="32"/>
          <w:szCs w:val="32"/>
        </w:rPr>
        <w:t>我们</w:t>
      </w:r>
      <w:r w:rsidR="00FF18A8" w:rsidRPr="0036006C">
        <w:rPr>
          <w:rFonts w:ascii="仿宋" w:eastAsia="仿宋" w:hAnsi="仿宋" w:cs="仿宋"/>
          <w:bCs/>
          <w:sz w:val="32"/>
          <w:szCs w:val="32"/>
        </w:rPr>
        <w:t>服务</w:t>
      </w:r>
      <w:r w:rsidR="002C710B">
        <w:rPr>
          <w:rFonts w:ascii="仿宋" w:eastAsia="仿宋" w:hAnsi="仿宋" w:cs="仿宋" w:hint="eastAsia"/>
          <w:bCs/>
          <w:sz w:val="32"/>
          <w:szCs w:val="32"/>
        </w:rPr>
        <w:t>的</w:t>
      </w:r>
      <w:r w:rsidR="00FF18A8" w:rsidRPr="0036006C">
        <w:rPr>
          <w:rFonts w:ascii="仿宋" w:eastAsia="仿宋" w:hAnsi="仿宋" w:cs="仿宋"/>
          <w:bCs/>
          <w:sz w:val="32"/>
          <w:szCs w:val="32"/>
        </w:rPr>
        <w:t>质效。</w:t>
      </w:r>
      <w:r w:rsidR="00FF18A8" w:rsidRPr="0036006C">
        <w:rPr>
          <w:rFonts w:ascii="仿宋" w:eastAsia="仿宋" w:hAnsi="仿宋" w:cs="仿宋" w:hint="eastAsia"/>
          <w:bCs/>
          <w:sz w:val="32"/>
          <w:szCs w:val="32"/>
        </w:rPr>
        <w:t>下面，我从三个角度来介绍我们目前大类资产构建的逻辑。</w:t>
      </w:r>
    </w:p>
    <w:p w14:paraId="72CCFD03" w14:textId="47050596" w:rsidR="00FF18A8" w:rsidRPr="0036006C" w:rsidRDefault="00FF18A8" w:rsidP="00966393">
      <w:pPr>
        <w:spacing w:line="579" w:lineRule="exact"/>
        <w:ind w:firstLineChars="200" w:firstLine="643"/>
        <w:rPr>
          <w:rFonts w:ascii="仿宋" w:eastAsia="仿宋" w:hAnsi="仿宋" w:cs="仿宋"/>
          <w:b/>
          <w:sz w:val="32"/>
          <w:szCs w:val="32"/>
        </w:rPr>
      </w:pPr>
      <w:r w:rsidRPr="0036006C">
        <w:rPr>
          <w:rFonts w:ascii="仿宋" w:eastAsia="仿宋" w:hAnsi="仿宋" w:cs="仿宋" w:hint="eastAsia"/>
          <w:b/>
          <w:sz w:val="32"/>
          <w:szCs w:val="32"/>
        </w:rPr>
        <w:t>第一，稳定企金资产新增投放量，稳步提升零售占比。</w:t>
      </w:r>
      <w:r w:rsidRPr="0036006C">
        <w:rPr>
          <w:rFonts w:ascii="仿宋" w:eastAsia="仿宋" w:hAnsi="仿宋" w:cs="仿宋" w:hint="eastAsia"/>
          <w:bCs/>
          <w:sz w:val="32"/>
          <w:szCs w:val="32"/>
        </w:rPr>
        <w:t>兴业银行的能力、强项在于整合金融市场资源服务实体客户，构建企金端资产，并由此拓展零售客户，从</w:t>
      </w:r>
      <w:r w:rsidRPr="0036006C">
        <w:rPr>
          <w:rFonts w:ascii="仿宋" w:eastAsia="仿宋" w:hAnsi="仿宋" w:cs="仿宋"/>
          <w:bCs/>
          <w:sz w:val="32"/>
          <w:szCs w:val="32"/>
        </w:rPr>
        <w:t>B端到C端延伸。上半年，我行资产投放</w:t>
      </w:r>
      <w:r w:rsidRPr="0036006C">
        <w:rPr>
          <w:rFonts w:ascii="仿宋" w:eastAsia="仿宋" w:hAnsi="仿宋" w:cs="仿宋" w:hint="eastAsia"/>
          <w:bCs/>
          <w:sz w:val="32"/>
          <w:szCs w:val="32"/>
        </w:rPr>
        <w:t>不错</w:t>
      </w:r>
      <w:r w:rsidRPr="0036006C">
        <w:rPr>
          <w:rFonts w:ascii="仿宋" w:eastAsia="仿宋" w:hAnsi="仿宋" w:cs="仿宋"/>
          <w:bCs/>
          <w:sz w:val="32"/>
          <w:szCs w:val="32"/>
        </w:rPr>
        <w:t>，信贷增量、增速均为股份行</w:t>
      </w:r>
      <w:r w:rsidRPr="0036006C">
        <w:rPr>
          <w:rFonts w:ascii="仿宋" w:eastAsia="仿宋" w:hAnsi="仿宋" w:cs="仿宋" w:hint="eastAsia"/>
          <w:bCs/>
          <w:sz w:val="32"/>
          <w:szCs w:val="32"/>
        </w:rPr>
        <w:t>前列</w:t>
      </w:r>
      <w:r w:rsidRPr="0036006C">
        <w:rPr>
          <w:rFonts w:ascii="仿宋" w:eastAsia="仿宋" w:hAnsi="仿宋" w:cs="仿宋"/>
          <w:bCs/>
          <w:sz w:val="32"/>
          <w:szCs w:val="32"/>
        </w:rPr>
        <w:t>，其中，对公投放继续保持股份行第一，完成全年计划的67%，零售投放保持在股份行前列。背后的原因与此相关。但目前，我行零售贷款占总贷款比例为40%，其中，非按揭贷款占比为17%，较一些银行同业的占比仍偏低。在当前利率下行背景下，零售资产收益相对稳定，收益率</w:t>
      </w:r>
      <w:r w:rsidRPr="0036006C">
        <w:rPr>
          <w:rFonts w:ascii="仿宋" w:eastAsia="仿宋" w:hAnsi="仿宋" w:cs="仿宋" w:hint="eastAsia"/>
          <w:bCs/>
          <w:sz w:val="32"/>
          <w:szCs w:val="32"/>
        </w:rPr>
        <w:t>下行</w:t>
      </w:r>
      <w:r w:rsidR="002C710B">
        <w:rPr>
          <w:rFonts w:ascii="仿宋" w:eastAsia="仿宋" w:hAnsi="仿宋" w:cs="仿宋" w:hint="eastAsia"/>
          <w:bCs/>
          <w:sz w:val="32"/>
          <w:szCs w:val="32"/>
        </w:rPr>
        <w:t>的</w:t>
      </w:r>
      <w:r w:rsidRPr="0036006C">
        <w:rPr>
          <w:rFonts w:ascii="仿宋" w:eastAsia="仿宋" w:hAnsi="仿宋" w:cs="仿宋"/>
          <w:bCs/>
          <w:sz w:val="32"/>
          <w:szCs w:val="32"/>
        </w:rPr>
        <w:t>影响显著小于对公资产</w:t>
      </w:r>
      <w:r w:rsidRPr="0036006C">
        <w:rPr>
          <w:rFonts w:ascii="仿宋" w:eastAsia="仿宋" w:hAnsi="仿宋" w:cs="仿宋" w:hint="eastAsia"/>
          <w:bCs/>
          <w:sz w:val="32"/>
          <w:szCs w:val="32"/>
        </w:rPr>
        <w:t>。同时，考虑到零售资产质量良好，</w:t>
      </w:r>
      <w:r w:rsidR="002C710B">
        <w:rPr>
          <w:rFonts w:ascii="仿宋" w:eastAsia="仿宋" w:hAnsi="仿宋" w:cs="仿宋" w:hint="eastAsia"/>
          <w:bCs/>
          <w:sz w:val="32"/>
          <w:szCs w:val="32"/>
        </w:rPr>
        <w:t>所以，</w:t>
      </w:r>
      <w:r w:rsidRPr="0036006C">
        <w:rPr>
          <w:rFonts w:ascii="仿宋" w:eastAsia="仿宋" w:hAnsi="仿宋" w:cs="仿宋" w:hint="eastAsia"/>
          <w:bCs/>
          <w:sz w:val="32"/>
          <w:szCs w:val="32"/>
        </w:rPr>
        <w:t>下半年，我们将加大零售信贷投放，稳步提升在资产中的占比。</w:t>
      </w:r>
    </w:p>
    <w:p w14:paraId="3D136390" w14:textId="36E70377" w:rsidR="00FF18A8" w:rsidRPr="0036006C" w:rsidRDefault="00FF18A8" w:rsidP="00966393">
      <w:pPr>
        <w:spacing w:line="579" w:lineRule="exact"/>
        <w:ind w:firstLineChars="200" w:firstLine="643"/>
        <w:rPr>
          <w:rFonts w:ascii="仿宋" w:eastAsia="仿宋" w:hAnsi="仿宋" w:cs="仿宋"/>
          <w:bCs/>
          <w:sz w:val="32"/>
          <w:szCs w:val="32"/>
        </w:rPr>
      </w:pPr>
      <w:r w:rsidRPr="0036006C">
        <w:rPr>
          <w:rFonts w:ascii="仿宋" w:eastAsia="仿宋" w:hAnsi="仿宋" w:cs="仿宋" w:hint="eastAsia"/>
          <w:b/>
          <w:sz w:val="32"/>
          <w:szCs w:val="32"/>
        </w:rPr>
        <w:t>第二，在经济发展的“破与立”中推进业务的“稳与进”。</w:t>
      </w:r>
      <w:r w:rsidRPr="0036006C">
        <w:rPr>
          <w:rFonts w:ascii="仿宋" w:eastAsia="仿宋" w:hAnsi="仿宋" w:cs="仿宋" w:hint="eastAsia"/>
          <w:bCs/>
          <w:sz w:val="32"/>
          <w:szCs w:val="32"/>
        </w:rPr>
        <w:t>目前，经济增长已经出现结构性亮点。包括，产业投资加速向绿色经济、数字经济、科创经济领域布局，“专精特新”中小企业发展加速；居民住房购置趋于理性，汽车消费持续升温，尤其是新能源汽车渗透率不断提升。年初，我们提出巩固基本盘，</w:t>
      </w:r>
      <w:r w:rsidR="002C710B">
        <w:rPr>
          <w:rFonts w:ascii="仿宋" w:eastAsia="仿宋" w:hAnsi="仿宋" w:cs="仿宋" w:hint="eastAsia"/>
          <w:bCs/>
          <w:sz w:val="32"/>
          <w:szCs w:val="32"/>
        </w:rPr>
        <w:t>最重</w:t>
      </w:r>
      <w:r w:rsidR="002C710B">
        <w:rPr>
          <w:rFonts w:ascii="仿宋" w:eastAsia="仿宋" w:hAnsi="仿宋" w:cs="仿宋" w:hint="eastAsia"/>
          <w:bCs/>
          <w:sz w:val="32"/>
          <w:szCs w:val="32"/>
        </w:rPr>
        <w:lastRenderedPageBreak/>
        <w:t>要的就是</w:t>
      </w:r>
      <w:r w:rsidRPr="0036006C">
        <w:rPr>
          <w:rFonts w:ascii="仿宋" w:eastAsia="仿宋" w:hAnsi="仿宋" w:cs="仿宋" w:hint="eastAsia"/>
          <w:bCs/>
          <w:sz w:val="32"/>
          <w:szCs w:val="32"/>
        </w:rPr>
        <w:t>巩固在绿色金融、科创金融、制造业金融等领域的优势。布局新赛道，就是要在上述领域的新兴赛道中做好深耕布局。上半年，我行战略新兴产业贷款、科创企业贷款、制造业贷款分别较年初增长4</w:t>
      </w:r>
      <w:r w:rsidRPr="0036006C">
        <w:rPr>
          <w:rFonts w:ascii="仿宋" w:eastAsia="仿宋" w:hAnsi="仿宋" w:cs="仿宋"/>
          <w:bCs/>
          <w:sz w:val="32"/>
          <w:szCs w:val="32"/>
        </w:rPr>
        <w:t>2</w:t>
      </w:r>
      <w:r w:rsidRPr="0036006C">
        <w:rPr>
          <w:rFonts w:ascii="仿宋" w:eastAsia="仿宋" w:hAnsi="仿宋" w:cs="仿宋" w:hint="eastAsia"/>
          <w:bCs/>
          <w:sz w:val="32"/>
          <w:szCs w:val="32"/>
        </w:rPr>
        <w:t>%、27</w:t>
      </w:r>
      <w:r w:rsidRPr="0036006C">
        <w:rPr>
          <w:rFonts w:ascii="仿宋" w:eastAsia="仿宋" w:hAnsi="仿宋" w:cs="仿宋"/>
          <w:bCs/>
          <w:sz w:val="32"/>
          <w:szCs w:val="32"/>
        </w:rPr>
        <w:t>%</w:t>
      </w:r>
      <w:r w:rsidRPr="0036006C">
        <w:rPr>
          <w:rFonts w:ascii="仿宋" w:eastAsia="仿宋" w:hAnsi="仿宋" w:cs="仿宋" w:hint="eastAsia"/>
          <w:bCs/>
          <w:sz w:val="32"/>
          <w:szCs w:val="32"/>
        </w:rPr>
        <w:t>、</w:t>
      </w:r>
      <w:r w:rsidRPr="0036006C">
        <w:rPr>
          <w:rFonts w:ascii="仿宋" w:eastAsia="仿宋" w:hAnsi="仿宋" w:cs="仿宋"/>
          <w:bCs/>
          <w:sz w:val="32"/>
          <w:szCs w:val="32"/>
        </w:rPr>
        <w:t>21%</w:t>
      </w:r>
      <w:r w:rsidRPr="0036006C">
        <w:rPr>
          <w:rFonts w:ascii="仿宋" w:eastAsia="仿宋" w:hAnsi="仿宋" w:cs="仿宋" w:hint="eastAsia"/>
          <w:bCs/>
          <w:sz w:val="32"/>
          <w:szCs w:val="32"/>
        </w:rPr>
        <w:t>，占对公贷款比重提升至</w:t>
      </w:r>
      <w:r w:rsidRPr="0036006C">
        <w:rPr>
          <w:rFonts w:ascii="仿宋" w:eastAsia="仿宋" w:hAnsi="仿宋" w:cs="仿宋"/>
          <w:bCs/>
          <w:sz w:val="32"/>
          <w:szCs w:val="32"/>
        </w:rPr>
        <w:t>9%</w:t>
      </w:r>
      <w:r w:rsidRPr="0036006C">
        <w:rPr>
          <w:rFonts w:ascii="仿宋" w:eastAsia="仿宋" w:hAnsi="仿宋" w:cs="仿宋" w:hint="eastAsia"/>
          <w:bCs/>
          <w:sz w:val="32"/>
          <w:szCs w:val="32"/>
        </w:rPr>
        <w:t>、</w:t>
      </w:r>
      <w:r w:rsidRPr="0036006C">
        <w:rPr>
          <w:rFonts w:ascii="仿宋" w:eastAsia="仿宋" w:hAnsi="仿宋" w:cs="仿宋"/>
          <w:bCs/>
          <w:sz w:val="32"/>
          <w:szCs w:val="32"/>
        </w:rPr>
        <w:t>11</w:t>
      </w:r>
      <w:r w:rsidRPr="0036006C">
        <w:rPr>
          <w:rFonts w:ascii="仿宋" w:eastAsia="仿宋" w:hAnsi="仿宋" w:cs="仿宋" w:hint="eastAsia"/>
          <w:bCs/>
          <w:sz w:val="32"/>
          <w:szCs w:val="32"/>
        </w:rPr>
        <w:t>%、</w:t>
      </w:r>
      <w:r w:rsidRPr="0036006C">
        <w:rPr>
          <w:rFonts w:ascii="仿宋" w:eastAsia="仿宋" w:hAnsi="仿宋" w:cs="仿宋"/>
          <w:bCs/>
          <w:sz w:val="32"/>
          <w:szCs w:val="32"/>
        </w:rPr>
        <w:t>21</w:t>
      </w:r>
      <w:r w:rsidRPr="0036006C">
        <w:rPr>
          <w:rFonts w:ascii="仿宋" w:eastAsia="仿宋" w:hAnsi="仿宋" w:cs="仿宋" w:hint="eastAsia"/>
          <w:bCs/>
          <w:sz w:val="32"/>
          <w:szCs w:val="32"/>
        </w:rPr>
        <w:t>%。人行口径绿色贷款较年初增长</w:t>
      </w:r>
      <w:r w:rsidRPr="0036006C">
        <w:rPr>
          <w:rFonts w:ascii="仿宋" w:eastAsia="仿宋" w:hAnsi="仿宋" w:cs="仿宋"/>
          <w:bCs/>
          <w:sz w:val="32"/>
          <w:szCs w:val="32"/>
        </w:rPr>
        <w:t>19</w:t>
      </w:r>
      <w:r w:rsidRPr="0036006C">
        <w:rPr>
          <w:rFonts w:ascii="仿宋" w:eastAsia="仿宋" w:hAnsi="仿宋" w:cs="仿宋" w:hint="eastAsia"/>
          <w:bCs/>
          <w:sz w:val="32"/>
          <w:szCs w:val="32"/>
        </w:rPr>
        <w:t>%，</w:t>
      </w:r>
      <w:r w:rsidRPr="0036006C">
        <w:rPr>
          <w:rFonts w:ascii="仿宋" w:eastAsia="仿宋" w:hAnsi="仿宋" w:cs="仿宋"/>
          <w:bCs/>
          <w:sz w:val="32"/>
          <w:szCs w:val="32"/>
        </w:rPr>
        <w:t>占对公贷款比例为22%。</w:t>
      </w:r>
      <w:r w:rsidRPr="0036006C">
        <w:rPr>
          <w:rFonts w:ascii="仿宋" w:eastAsia="仿宋" w:hAnsi="仿宋" w:cs="仿宋" w:hint="eastAsia"/>
          <w:bCs/>
          <w:sz w:val="32"/>
          <w:szCs w:val="32"/>
        </w:rPr>
        <w:t>这</w:t>
      </w:r>
      <w:r w:rsidR="002C710B">
        <w:rPr>
          <w:rFonts w:ascii="仿宋" w:eastAsia="仿宋" w:hAnsi="仿宋" w:cs="仿宋" w:hint="eastAsia"/>
          <w:bCs/>
          <w:sz w:val="32"/>
          <w:szCs w:val="32"/>
        </w:rPr>
        <w:t>都</w:t>
      </w:r>
      <w:r w:rsidRPr="0036006C">
        <w:rPr>
          <w:rFonts w:ascii="仿宋" w:eastAsia="仿宋" w:hAnsi="仿宋" w:cs="仿宋" w:hint="eastAsia"/>
          <w:bCs/>
          <w:sz w:val="32"/>
          <w:szCs w:val="32"/>
        </w:rPr>
        <w:t>体现了我们</w:t>
      </w:r>
      <w:r w:rsidR="002C710B">
        <w:rPr>
          <w:rFonts w:ascii="仿宋" w:eastAsia="仿宋" w:hAnsi="仿宋" w:cs="仿宋" w:hint="eastAsia"/>
          <w:bCs/>
          <w:sz w:val="32"/>
          <w:szCs w:val="32"/>
        </w:rPr>
        <w:t>现有的</w:t>
      </w:r>
      <w:r w:rsidRPr="0036006C">
        <w:rPr>
          <w:rFonts w:ascii="仿宋" w:eastAsia="仿宋" w:hAnsi="仿宋" w:cs="仿宋" w:hint="eastAsia"/>
          <w:bCs/>
          <w:sz w:val="32"/>
          <w:szCs w:val="32"/>
        </w:rPr>
        <w:t>业务结构与国民经济发展的契合度在不断提升。同时，通过B端带动C端，以</w:t>
      </w:r>
      <w:r w:rsidRPr="0036006C">
        <w:rPr>
          <w:rFonts w:ascii="仿宋" w:eastAsia="仿宋" w:hAnsi="仿宋" w:cs="仿宋"/>
          <w:bCs/>
          <w:sz w:val="32"/>
          <w:szCs w:val="32"/>
        </w:rPr>
        <w:t>“百千计划”供应链链式营销为抓手，零售非按揭贷款</w:t>
      </w:r>
      <w:r w:rsidRPr="0036006C">
        <w:rPr>
          <w:rFonts w:ascii="仿宋" w:eastAsia="仿宋" w:hAnsi="仿宋" w:cs="仿宋" w:hint="eastAsia"/>
          <w:bCs/>
          <w:sz w:val="32"/>
          <w:szCs w:val="32"/>
        </w:rPr>
        <w:t>余额较年初</w:t>
      </w:r>
      <w:r w:rsidRPr="0036006C">
        <w:rPr>
          <w:rFonts w:ascii="仿宋" w:eastAsia="仿宋" w:hAnsi="仿宋" w:cs="仿宋"/>
          <w:bCs/>
          <w:sz w:val="32"/>
          <w:szCs w:val="32"/>
        </w:rPr>
        <w:t>增加598亿元，</w:t>
      </w:r>
      <w:r w:rsidRPr="0036006C">
        <w:rPr>
          <w:rFonts w:ascii="仿宋" w:eastAsia="仿宋" w:hAnsi="仿宋" w:cs="仿宋" w:hint="eastAsia"/>
          <w:bCs/>
          <w:sz w:val="32"/>
          <w:szCs w:val="32"/>
        </w:rPr>
        <w:t>比</w:t>
      </w:r>
      <w:r w:rsidRPr="0036006C">
        <w:rPr>
          <w:rFonts w:ascii="仿宋" w:eastAsia="仿宋" w:hAnsi="仿宋" w:cs="仿宋"/>
          <w:bCs/>
          <w:sz w:val="32"/>
          <w:szCs w:val="32"/>
        </w:rPr>
        <w:t>去年同期多增369亿元</w:t>
      </w:r>
      <w:r w:rsidRPr="0036006C">
        <w:rPr>
          <w:rFonts w:ascii="仿宋" w:eastAsia="仿宋" w:hAnsi="仿宋" w:cs="仿宋" w:hint="eastAsia"/>
          <w:bCs/>
          <w:sz w:val="32"/>
          <w:szCs w:val="32"/>
        </w:rPr>
        <w:t>。下半年，这些领域</w:t>
      </w:r>
      <w:r w:rsidR="002C710B">
        <w:rPr>
          <w:rFonts w:ascii="仿宋" w:eastAsia="仿宋" w:hAnsi="仿宋" w:cs="仿宋" w:hint="eastAsia"/>
          <w:bCs/>
          <w:sz w:val="32"/>
          <w:szCs w:val="32"/>
        </w:rPr>
        <w:t>依然</w:t>
      </w:r>
      <w:r w:rsidRPr="0036006C">
        <w:rPr>
          <w:rFonts w:ascii="仿宋" w:eastAsia="仿宋" w:hAnsi="仿宋" w:cs="仿宋" w:hint="eastAsia"/>
          <w:bCs/>
          <w:sz w:val="32"/>
          <w:szCs w:val="32"/>
        </w:rPr>
        <w:t>是我们重点发力的方向。并且，稳妥推进房地产、政府融资等领域的转型，稳定经济基本盘，抓住住房租赁、新型政信业务机遇，加大企金和按揭贷款的投放也是我们重点工作内容。</w:t>
      </w:r>
    </w:p>
    <w:p w14:paraId="2BDF4E60" w14:textId="1C0DF122" w:rsidR="00FF18A8" w:rsidRPr="0036006C" w:rsidRDefault="00FF18A8" w:rsidP="00966393">
      <w:pPr>
        <w:spacing w:line="579" w:lineRule="exact"/>
        <w:ind w:firstLineChars="200" w:firstLine="643"/>
        <w:rPr>
          <w:rFonts w:ascii="仿宋" w:eastAsia="仿宋" w:hAnsi="仿宋" w:cs="仿宋"/>
          <w:bCs/>
          <w:sz w:val="32"/>
          <w:szCs w:val="32"/>
        </w:rPr>
      </w:pPr>
      <w:r w:rsidRPr="0036006C">
        <w:rPr>
          <w:rFonts w:ascii="仿宋" w:eastAsia="仿宋" w:hAnsi="仿宋" w:cs="仿宋" w:hint="eastAsia"/>
          <w:b/>
          <w:sz w:val="32"/>
          <w:szCs w:val="32"/>
        </w:rPr>
        <w:t>第三，在 “四重”战略基础上聚焦发力五大重点领域。</w:t>
      </w:r>
      <w:r w:rsidRPr="0036006C">
        <w:rPr>
          <w:rFonts w:ascii="仿宋" w:eastAsia="仿宋" w:hAnsi="仿宋" w:cs="仿宋" w:hint="eastAsia"/>
          <w:bCs/>
          <w:sz w:val="32"/>
          <w:szCs w:val="32"/>
        </w:rPr>
        <w:t>“1</w:t>
      </w:r>
      <w:r w:rsidRPr="0036006C">
        <w:rPr>
          <w:rFonts w:ascii="仿宋" w:eastAsia="仿宋" w:hAnsi="仿宋" w:cs="仿宋"/>
          <w:bCs/>
          <w:sz w:val="32"/>
          <w:szCs w:val="32"/>
        </w:rPr>
        <w:t>234</w:t>
      </w:r>
      <w:r w:rsidRPr="0036006C">
        <w:rPr>
          <w:rFonts w:ascii="仿宋" w:eastAsia="仿宋" w:hAnsi="仿宋" w:cs="仿宋" w:hint="eastAsia"/>
          <w:bCs/>
          <w:sz w:val="32"/>
          <w:szCs w:val="32"/>
        </w:rPr>
        <w:t>”战略中的“4”，是我们业务开展要聚焦“重点分行、重点行业、重点客户、重点产品”。2</w:t>
      </w:r>
      <w:r w:rsidRPr="0036006C">
        <w:rPr>
          <w:rFonts w:ascii="仿宋" w:eastAsia="仿宋" w:hAnsi="仿宋" w:cs="仿宋"/>
          <w:bCs/>
          <w:sz w:val="32"/>
          <w:szCs w:val="32"/>
        </w:rPr>
        <w:t>020</w:t>
      </w:r>
      <w:r w:rsidRPr="0036006C">
        <w:rPr>
          <w:rFonts w:ascii="仿宋" w:eastAsia="仿宋" w:hAnsi="仿宋" w:cs="仿宋" w:hint="eastAsia"/>
          <w:bCs/>
          <w:sz w:val="32"/>
          <w:szCs w:val="32"/>
        </w:rPr>
        <w:t>年，我们</w:t>
      </w:r>
      <w:r w:rsidR="002C710B">
        <w:rPr>
          <w:rFonts w:ascii="仿宋" w:eastAsia="仿宋" w:hAnsi="仿宋" w:cs="仿宋" w:hint="eastAsia"/>
          <w:bCs/>
          <w:sz w:val="32"/>
          <w:szCs w:val="32"/>
        </w:rPr>
        <w:t>就率先</w:t>
      </w:r>
      <w:r w:rsidRPr="0036006C">
        <w:rPr>
          <w:rFonts w:ascii="仿宋" w:eastAsia="仿宋" w:hAnsi="仿宋" w:cs="仿宋" w:hint="eastAsia"/>
          <w:bCs/>
          <w:sz w:val="32"/>
          <w:szCs w:val="32"/>
        </w:rPr>
        <w:t>启动“区域</w:t>
      </w:r>
      <w:r w:rsidRPr="0036006C">
        <w:rPr>
          <w:rFonts w:ascii="仿宋" w:eastAsia="仿宋" w:hAnsi="仿宋" w:cs="仿宋"/>
          <w:bCs/>
          <w:sz w:val="32"/>
          <w:szCs w:val="32"/>
        </w:rPr>
        <w:t>+行业”的经营策略，</w:t>
      </w:r>
      <w:r w:rsidRPr="0036006C">
        <w:rPr>
          <w:rFonts w:ascii="仿宋" w:eastAsia="仿宋" w:hAnsi="仿宋" w:cs="仿宋" w:hint="eastAsia"/>
          <w:bCs/>
          <w:sz w:val="32"/>
          <w:szCs w:val="32"/>
        </w:rPr>
        <w:t>围绕长三角、大湾区、北京、成渝、武汉和福建区域的重点分行，梳理特色产业，建立</w:t>
      </w:r>
      <w:r w:rsidRPr="0036006C">
        <w:rPr>
          <w:rFonts w:ascii="仿宋" w:eastAsia="仿宋" w:hAnsi="仿宋" w:cs="仿宋"/>
          <w:bCs/>
          <w:sz w:val="32"/>
          <w:szCs w:val="32"/>
        </w:rPr>
        <w:t>1.43万户</w:t>
      </w:r>
      <w:r w:rsidRPr="0036006C">
        <w:rPr>
          <w:rFonts w:ascii="仿宋" w:eastAsia="仿宋" w:hAnsi="仿宋" w:cs="仿宋" w:hint="eastAsia"/>
          <w:bCs/>
          <w:sz w:val="32"/>
          <w:szCs w:val="32"/>
        </w:rPr>
        <w:t>目标客户沙盘。上半年，</w:t>
      </w:r>
      <w:r w:rsidR="00042188">
        <w:rPr>
          <w:rFonts w:ascii="仿宋" w:eastAsia="仿宋" w:hAnsi="仿宋" w:cs="仿宋" w:hint="eastAsia"/>
          <w:bCs/>
          <w:sz w:val="32"/>
          <w:szCs w:val="32"/>
        </w:rPr>
        <w:t>我们</w:t>
      </w:r>
      <w:r w:rsidRPr="0036006C">
        <w:rPr>
          <w:rFonts w:ascii="仿宋" w:eastAsia="仿宋" w:hAnsi="仿宋" w:cs="仿宋"/>
          <w:bCs/>
          <w:sz w:val="32"/>
          <w:szCs w:val="32"/>
        </w:rPr>
        <w:t>重点区域</w:t>
      </w:r>
      <w:r w:rsidRPr="0036006C">
        <w:rPr>
          <w:rFonts w:ascii="仿宋" w:eastAsia="仿宋" w:hAnsi="仿宋" w:cs="仿宋" w:hint="eastAsia"/>
          <w:bCs/>
          <w:sz w:val="32"/>
          <w:szCs w:val="32"/>
        </w:rPr>
        <w:t>新增的</w:t>
      </w:r>
      <w:r w:rsidRPr="0036006C">
        <w:rPr>
          <w:rFonts w:ascii="仿宋" w:eastAsia="仿宋" w:hAnsi="仿宋" w:cs="仿宋"/>
          <w:bCs/>
          <w:sz w:val="32"/>
          <w:szCs w:val="32"/>
        </w:rPr>
        <w:t>贷款</w:t>
      </w:r>
      <w:r w:rsidRPr="0036006C">
        <w:rPr>
          <w:rFonts w:ascii="仿宋" w:eastAsia="仿宋" w:hAnsi="仿宋" w:cs="仿宋" w:hint="eastAsia"/>
          <w:bCs/>
          <w:sz w:val="32"/>
          <w:szCs w:val="32"/>
        </w:rPr>
        <w:t>、存款</w:t>
      </w:r>
      <w:r w:rsidRPr="0036006C">
        <w:rPr>
          <w:rFonts w:ascii="仿宋" w:eastAsia="仿宋" w:hAnsi="仿宋" w:cs="仿宋"/>
          <w:bCs/>
          <w:sz w:val="32"/>
          <w:szCs w:val="32"/>
        </w:rPr>
        <w:t>占</w:t>
      </w:r>
      <w:r w:rsidRPr="0036006C">
        <w:rPr>
          <w:rFonts w:ascii="仿宋" w:eastAsia="仿宋" w:hAnsi="仿宋" w:cs="仿宋" w:hint="eastAsia"/>
          <w:bCs/>
          <w:sz w:val="32"/>
          <w:szCs w:val="32"/>
        </w:rPr>
        <w:t>比为</w:t>
      </w:r>
      <w:r w:rsidRPr="0036006C">
        <w:rPr>
          <w:rFonts w:ascii="仿宋" w:eastAsia="仿宋" w:hAnsi="仿宋" w:cs="仿宋"/>
          <w:bCs/>
          <w:sz w:val="32"/>
          <w:szCs w:val="32"/>
        </w:rPr>
        <w:t>63</w:t>
      </w:r>
      <w:r w:rsidRPr="0036006C">
        <w:rPr>
          <w:rFonts w:ascii="仿宋" w:eastAsia="仿宋" w:hAnsi="仿宋" w:cs="仿宋" w:hint="eastAsia"/>
          <w:bCs/>
          <w:sz w:val="32"/>
          <w:szCs w:val="32"/>
        </w:rPr>
        <w:t>%、</w:t>
      </w:r>
      <w:r w:rsidRPr="0036006C">
        <w:rPr>
          <w:rFonts w:ascii="仿宋" w:eastAsia="仿宋" w:hAnsi="仿宋" w:cs="仿宋"/>
          <w:bCs/>
          <w:sz w:val="32"/>
          <w:szCs w:val="32"/>
        </w:rPr>
        <w:t>57%</w:t>
      </w:r>
      <w:r w:rsidRPr="0036006C">
        <w:rPr>
          <w:rFonts w:ascii="仿宋" w:eastAsia="仿宋" w:hAnsi="仿宋" w:cs="仿宋" w:hint="eastAsia"/>
          <w:bCs/>
          <w:sz w:val="32"/>
          <w:szCs w:val="32"/>
        </w:rPr>
        <w:t>，目标客户覆盖率为</w:t>
      </w:r>
      <w:r w:rsidRPr="0036006C">
        <w:rPr>
          <w:rFonts w:ascii="仿宋" w:eastAsia="仿宋" w:hAnsi="仿宋" w:cs="仿宋"/>
          <w:bCs/>
          <w:sz w:val="32"/>
          <w:szCs w:val="32"/>
        </w:rPr>
        <w:t>54%</w:t>
      </w:r>
      <w:r w:rsidRPr="0036006C">
        <w:rPr>
          <w:rFonts w:ascii="仿宋" w:eastAsia="仿宋" w:hAnsi="仿宋" w:cs="仿宋" w:hint="eastAsia"/>
          <w:bCs/>
          <w:sz w:val="32"/>
          <w:szCs w:val="32"/>
        </w:rPr>
        <w:t>。</w:t>
      </w:r>
      <w:r w:rsidRPr="0036006C">
        <w:rPr>
          <w:rFonts w:ascii="仿宋" w:eastAsia="仿宋" w:hAnsi="仿宋" w:cs="仿宋"/>
          <w:bCs/>
          <w:sz w:val="32"/>
          <w:szCs w:val="32"/>
        </w:rPr>
        <w:t>可以说，我们打进区域主战场做主流业务的能力</w:t>
      </w:r>
      <w:r w:rsidRPr="0036006C">
        <w:rPr>
          <w:rFonts w:ascii="仿宋" w:eastAsia="仿宋" w:hAnsi="仿宋" w:cs="仿宋" w:hint="eastAsia"/>
          <w:bCs/>
          <w:sz w:val="32"/>
          <w:szCs w:val="32"/>
        </w:rPr>
        <w:t>在</w:t>
      </w:r>
      <w:r w:rsidRPr="0036006C">
        <w:rPr>
          <w:rFonts w:ascii="仿宋" w:eastAsia="仿宋" w:hAnsi="仿宋" w:cs="仿宋"/>
          <w:bCs/>
          <w:sz w:val="32"/>
          <w:szCs w:val="32"/>
        </w:rPr>
        <w:t>不断增强</w:t>
      </w:r>
      <w:r w:rsidRPr="0036006C">
        <w:rPr>
          <w:rFonts w:ascii="仿宋" w:eastAsia="仿宋" w:hAnsi="仿宋" w:cs="仿宋" w:hint="eastAsia"/>
          <w:bCs/>
          <w:sz w:val="32"/>
          <w:szCs w:val="32"/>
        </w:rPr>
        <w:t>。下阶段，结合经济发展的结构性亮点，以及我行资产布局特点，我们提出要重点突破的五大重点领域，包括，普惠金融、科创金融、能源金融、汽车金融和园区金融。这五大</w:t>
      </w:r>
      <w:r w:rsidRPr="0036006C">
        <w:rPr>
          <w:rFonts w:ascii="仿宋" w:eastAsia="仿宋" w:hAnsi="仿宋" w:cs="仿宋" w:hint="eastAsia"/>
          <w:bCs/>
          <w:sz w:val="32"/>
          <w:szCs w:val="32"/>
        </w:rPr>
        <w:lastRenderedPageBreak/>
        <w:t>领域都蕴含了大量公司、零售的业务机会，能充分发挥我们本次改革着重提升的协同能力。这里，我重点介绍下大家可能比较关注的三大金融。</w:t>
      </w:r>
    </w:p>
    <w:p w14:paraId="30CE8228" w14:textId="77777777" w:rsidR="00FF18A8" w:rsidRPr="0036006C" w:rsidRDefault="00FF18A8" w:rsidP="00966393">
      <w:pPr>
        <w:spacing w:line="579" w:lineRule="exact"/>
        <w:ind w:firstLineChars="200" w:firstLine="643"/>
        <w:rPr>
          <w:rFonts w:ascii="仿宋" w:eastAsia="仿宋" w:hAnsi="仿宋" w:cs="仿宋"/>
          <w:bCs/>
          <w:sz w:val="32"/>
          <w:szCs w:val="32"/>
        </w:rPr>
      </w:pPr>
      <w:r w:rsidRPr="0036006C">
        <w:rPr>
          <w:rFonts w:ascii="仿宋" w:eastAsia="仿宋" w:hAnsi="仿宋" w:cs="仿宋" w:hint="eastAsia"/>
          <w:b/>
          <w:sz w:val="32"/>
          <w:szCs w:val="32"/>
        </w:rPr>
        <w:t>一是能源金融。</w:t>
      </w:r>
      <w:r w:rsidRPr="0036006C">
        <w:rPr>
          <w:rFonts w:ascii="仿宋" w:eastAsia="仿宋" w:hAnsi="仿宋" w:cs="仿宋" w:hint="eastAsia"/>
          <w:bCs/>
          <w:sz w:val="32"/>
          <w:szCs w:val="32"/>
        </w:rPr>
        <w:t>我们不仅支持传统能源企业低碳转型，还积极布局风电、光伏等新能源产业，通过重点企业，大力发展产业链金融业务，将服务延伸至新能源产业园区建设、负荷企业产业转移、新能源技术创新、智慧城市产品升级，以及C端的分布式光伏。下半年，围绕新能源产业链，我们将着重通过东部智造，服务西部制造，前者是智能的“智”，后者是制造的“制”，推动西部分行至少服务一个有规模的新能源或高用能产业转移园区，以能源金融切入园区金融。</w:t>
      </w:r>
    </w:p>
    <w:p w14:paraId="7D6404BB" w14:textId="75FC68CF" w:rsidR="00FF18A8" w:rsidRPr="0036006C" w:rsidRDefault="00FF18A8" w:rsidP="00966393">
      <w:pPr>
        <w:spacing w:line="579" w:lineRule="exact"/>
        <w:ind w:firstLineChars="200" w:firstLine="643"/>
        <w:rPr>
          <w:rFonts w:ascii="仿宋" w:eastAsia="仿宋" w:hAnsi="仿宋" w:cs="仿宋"/>
          <w:bCs/>
          <w:sz w:val="32"/>
          <w:szCs w:val="32"/>
        </w:rPr>
      </w:pPr>
      <w:r w:rsidRPr="0036006C">
        <w:rPr>
          <w:rFonts w:ascii="仿宋" w:eastAsia="仿宋" w:hAnsi="仿宋" w:cs="仿宋" w:hint="eastAsia"/>
          <w:b/>
          <w:sz w:val="32"/>
          <w:szCs w:val="32"/>
        </w:rPr>
        <w:t>二是科创金融。</w:t>
      </w:r>
      <w:r w:rsidRPr="0036006C">
        <w:rPr>
          <w:rFonts w:ascii="仿宋" w:eastAsia="仿宋" w:hAnsi="仿宋" w:cs="仿宋" w:hint="eastAsia"/>
          <w:bCs/>
          <w:sz w:val="32"/>
          <w:szCs w:val="32"/>
        </w:rPr>
        <w:t>我们</w:t>
      </w:r>
      <w:r w:rsidR="00042188">
        <w:rPr>
          <w:rFonts w:ascii="仿宋" w:eastAsia="仿宋" w:hAnsi="仿宋" w:cs="仿宋" w:hint="eastAsia"/>
          <w:bCs/>
          <w:sz w:val="32"/>
          <w:szCs w:val="32"/>
        </w:rPr>
        <w:t>希望</w:t>
      </w:r>
      <w:r w:rsidRPr="0036006C">
        <w:rPr>
          <w:rFonts w:ascii="仿宋" w:eastAsia="仿宋" w:hAnsi="仿宋" w:cs="仿宋" w:hint="eastAsia"/>
          <w:bCs/>
          <w:sz w:val="32"/>
          <w:szCs w:val="32"/>
        </w:rPr>
        <w:t>通过</w:t>
      </w:r>
      <w:r w:rsidRPr="0036006C">
        <w:rPr>
          <w:rFonts w:ascii="仿宋" w:eastAsia="仿宋" w:hAnsi="仿宋" w:cs="仿宋"/>
          <w:bCs/>
          <w:sz w:val="32"/>
          <w:szCs w:val="32"/>
        </w:rPr>
        <w:t>“投联贷”“人才贷”等创新产品，以及“技术流”</w:t>
      </w:r>
      <w:r w:rsidRPr="0036006C">
        <w:rPr>
          <w:rFonts w:ascii="仿宋" w:eastAsia="仿宋" w:hAnsi="仿宋" w:cs="仿宋" w:hint="eastAsia"/>
          <w:bCs/>
          <w:sz w:val="32"/>
          <w:szCs w:val="32"/>
        </w:rPr>
        <w:t>评价体系</w:t>
      </w:r>
      <w:r w:rsidRPr="0036006C">
        <w:rPr>
          <w:rFonts w:ascii="仿宋" w:eastAsia="仿宋" w:hAnsi="仿宋" w:cs="仿宋"/>
          <w:bCs/>
          <w:sz w:val="32"/>
          <w:szCs w:val="32"/>
        </w:rPr>
        <w:t>，</w:t>
      </w:r>
      <w:r w:rsidRPr="0036006C">
        <w:rPr>
          <w:rFonts w:ascii="仿宋" w:eastAsia="仿宋" w:hAnsi="仿宋" w:cs="仿宋" w:hint="eastAsia"/>
          <w:bCs/>
          <w:sz w:val="32"/>
          <w:szCs w:val="32"/>
        </w:rPr>
        <w:t>持续提升为</w:t>
      </w:r>
      <w:r w:rsidRPr="0036006C">
        <w:rPr>
          <w:rFonts w:ascii="仿宋" w:eastAsia="仿宋" w:hAnsi="仿宋" w:cs="仿宋"/>
          <w:bCs/>
          <w:sz w:val="32"/>
          <w:szCs w:val="32"/>
        </w:rPr>
        <w:t>科创企业</w:t>
      </w:r>
      <w:r w:rsidRPr="0036006C">
        <w:rPr>
          <w:rFonts w:ascii="仿宋" w:eastAsia="仿宋" w:hAnsi="仿宋" w:cs="仿宋" w:hint="eastAsia"/>
          <w:bCs/>
          <w:sz w:val="32"/>
          <w:szCs w:val="32"/>
        </w:rPr>
        <w:t>、科技人才的金融服务。下阶段，我们将依托“投行生态圈”与私行联动，拓展建设包括各类科创企业、科创人才、政府部门、头部投资机构和高等院校在内的“科创金融生态圈”，并以国家扩容“专精特新”企业为契机，围绕战略新兴行业上下游延伸，运用“主办行”思维，做大做强优质科创企业，做好科技人才服务。</w:t>
      </w:r>
    </w:p>
    <w:p w14:paraId="01166FBA" w14:textId="77777777" w:rsidR="00FF18A8" w:rsidRPr="0036006C" w:rsidRDefault="00FF18A8" w:rsidP="00966393">
      <w:pPr>
        <w:spacing w:line="579" w:lineRule="exact"/>
        <w:ind w:firstLineChars="200" w:firstLine="643"/>
        <w:rPr>
          <w:rFonts w:ascii="仿宋" w:eastAsia="仿宋" w:hAnsi="仿宋" w:cs="仿宋"/>
          <w:bCs/>
          <w:sz w:val="32"/>
          <w:szCs w:val="32"/>
        </w:rPr>
      </w:pPr>
      <w:r w:rsidRPr="0036006C">
        <w:rPr>
          <w:rFonts w:ascii="仿宋" w:eastAsia="仿宋" w:hAnsi="仿宋" w:cs="仿宋" w:hint="eastAsia"/>
          <w:b/>
          <w:sz w:val="32"/>
          <w:szCs w:val="32"/>
        </w:rPr>
        <w:t>三是汽车金融。</w:t>
      </w:r>
      <w:r w:rsidRPr="0036006C">
        <w:rPr>
          <w:rFonts w:ascii="仿宋" w:eastAsia="仿宋" w:hAnsi="仿宋" w:cs="仿宋" w:hint="eastAsia"/>
          <w:bCs/>
          <w:sz w:val="32"/>
          <w:szCs w:val="32"/>
        </w:rPr>
        <w:t>我们已经围绕“客户旅程建设”，形成从电池材料</w:t>
      </w:r>
      <w:r w:rsidRPr="0036006C">
        <w:rPr>
          <w:rFonts w:ascii="仿宋" w:eastAsia="仿宋" w:hAnsi="仿宋" w:cs="仿宋"/>
          <w:bCs/>
          <w:sz w:val="32"/>
          <w:szCs w:val="32"/>
        </w:rPr>
        <w:t>-零部件生产-整车生产-经销商流通-终端销售的全产业链</w:t>
      </w:r>
      <w:r w:rsidRPr="0036006C">
        <w:rPr>
          <w:rFonts w:ascii="仿宋" w:eastAsia="仿宋" w:hAnsi="仿宋" w:cs="仿宋" w:hint="eastAsia"/>
          <w:bCs/>
          <w:sz w:val="32"/>
          <w:szCs w:val="32"/>
        </w:rPr>
        <w:t>金融</w:t>
      </w:r>
      <w:r w:rsidRPr="0036006C">
        <w:rPr>
          <w:rFonts w:ascii="仿宋" w:eastAsia="仿宋" w:hAnsi="仿宋" w:cs="仿宋"/>
          <w:bCs/>
          <w:sz w:val="32"/>
          <w:szCs w:val="32"/>
        </w:rPr>
        <w:t>布局</w:t>
      </w:r>
      <w:r w:rsidRPr="0036006C">
        <w:rPr>
          <w:rFonts w:ascii="仿宋" w:eastAsia="仿宋" w:hAnsi="仿宋" w:cs="仿宋" w:hint="eastAsia"/>
          <w:bCs/>
          <w:sz w:val="32"/>
          <w:szCs w:val="32"/>
        </w:rPr>
        <w:t>与核心企业服务。下阶段，我们将在深耕核心汽车厂商业务的同时，重点延伸零售汽车金融服务，通过买（换）车、</w:t>
      </w:r>
      <w:r w:rsidRPr="0036006C">
        <w:rPr>
          <w:rFonts w:ascii="仿宋" w:eastAsia="仿宋" w:hAnsi="仿宋" w:cs="仿宋" w:hint="eastAsia"/>
          <w:bCs/>
          <w:sz w:val="32"/>
          <w:szCs w:val="32"/>
        </w:rPr>
        <w:lastRenderedPageBreak/>
        <w:t>用车客户旅程，打造汽车金融完整生态圈。</w:t>
      </w:r>
    </w:p>
    <w:p w14:paraId="54C8D45D" w14:textId="3E8F42CE" w:rsidR="00FF18A8" w:rsidRDefault="00FF18A8" w:rsidP="00966393">
      <w:pPr>
        <w:spacing w:line="579" w:lineRule="exact"/>
        <w:ind w:firstLineChars="200" w:firstLine="640"/>
        <w:rPr>
          <w:rFonts w:ascii="仿宋" w:eastAsia="仿宋" w:hAnsi="仿宋" w:cs="仿宋"/>
          <w:bCs/>
          <w:sz w:val="32"/>
          <w:szCs w:val="32"/>
        </w:rPr>
      </w:pPr>
      <w:r w:rsidRPr="0036006C">
        <w:rPr>
          <w:rFonts w:ascii="仿宋" w:eastAsia="仿宋" w:hAnsi="仿宋" w:cs="仿宋" w:hint="eastAsia"/>
          <w:bCs/>
          <w:sz w:val="32"/>
          <w:szCs w:val="32"/>
        </w:rPr>
        <w:t>上述三大金融做得好，</w:t>
      </w:r>
      <w:r w:rsidR="00042188">
        <w:rPr>
          <w:rFonts w:ascii="仿宋" w:eastAsia="仿宋" w:hAnsi="仿宋" w:cs="仿宋" w:hint="eastAsia"/>
          <w:bCs/>
          <w:sz w:val="32"/>
          <w:szCs w:val="32"/>
        </w:rPr>
        <w:t>我们相信</w:t>
      </w:r>
      <w:r w:rsidRPr="0036006C">
        <w:rPr>
          <w:rFonts w:ascii="仿宋" w:eastAsia="仿宋" w:hAnsi="仿宋" w:cs="仿宋" w:hint="eastAsia"/>
          <w:bCs/>
          <w:sz w:val="32"/>
          <w:szCs w:val="32"/>
        </w:rPr>
        <w:t>也将为普惠金融、园区金融</w:t>
      </w:r>
      <w:r w:rsidR="00B57042">
        <w:rPr>
          <w:rFonts w:ascii="仿宋" w:eastAsia="仿宋" w:hAnsi="仿宋" w:cs="仿宋" w:hint="eastAsia"/>
          <w:bCs/>
          <w:sz w:val="32"/>
          <w:szCs w:val="32"/>
        </w:rPr>
        <w:t>的</w:t>
      </w:r>
      <w:r w:rsidRPr="0036006C">
        <w:rPr>
          <w:rFonts w:ascii="仿宋" w:eastAsia="仿宋" w:hAnsi="仿宋" w:cs="仿宋" w:hint="eastAsia"/>
          <w:bCs/>
          <w:sz w:val="32"/>
          <w:szCs w:val="32"/>
        </w:rPr>
        <w:t>发展提供很好的助力。目前，针对相关产业赛道的特殊性，我们正在行内推行“链长工作制”，组成跨部门、跨分行、跨行内外的专家敏捷小组，深耕细作产业链。</w:t>
      </w:r>
      <w:r w:rsidR="00B57042">
        <w:rPr>
          <w:rFonts w:ascii="仿宋" w:eastAsia="仿宋" w:hAnsi="仿宋" w:cs="仿宋" w:hint="eastAsia"/>
          <w:bCs/>
          <w:sz w:val="32"/>
          <w:szCs w:val="32"/>
        </w:rPr>
        <w:t>第一</w:t>
      </w:r>
      <w:r w:rsidRPr="0036006C">
        <w:rPr>
          <w:rFonts w:ascii="仿宋" w:eastAsia="仿宋" w:hAnsi="仿宋" w:cs="仿宋" w:hint="eastAsia"/>
          <w:bCs/>
          <w:sz w:val="32"/>
          <w:szCs w:val="32"/>
        </w:rPr>
        <w:t>批</w:t>
      </w:r>
      <w:r w:rsidRPr="0036006C">
        <w:rPr>
          <w:rFonts w:ascii="仿宋" w:eastAsia="仿宋" w:hAnsi="仿宋" w:cs="仿宋"/>
          <w:bCs/>
          <w:sz w:val="32"/>
          <w:szCs w:val="32"/>
        </w:rPr>
        <w:t>14名产业链“链长”与团队已经形成，涵盖光伏装备制造产业、动力锂电池产业、新能源汽车及零部件产业、储能产业等多个</w:t>
      </w:r>
      <w:r w:rsidRPr="0036006C">
        <w:rPr>
          <w:rFonts w:ascii="仿宋" w:eastAsia="仿宋" w:hAnsi="仿宋" w:cs="仿宋" w:hint="eastAsia"/>
          <w:bCs/>
          <w:sz w:val="32"/>
          <w:szCs w:val="32"/>
        </w:rPr>
        <w:t>新能源</w:t>
      </w:r>
      <w:r w:rsidRPr="0036006C">
        <w:rPr>
          <w:rFonts w:ascii="仿宋" w:eastAsia="仿宋" w:hAnsi="仿宋" w:cs="仿宋"/>
          <w:bCs/>
          <w:sz w:val="32"/>
          <w:szCs w:val="32"/>
        </w:rPr>
        <w:t>细分行业</w:t>
      </w:r>
      <w:r w:rsidRPr="0036006C">
        <w:rPr>
          <w:rFonts w:ascii="仿宋" w:eastAsia="仿宋" w:hAnsi="仿宋" w:cs="仿宋" w:hint="eastAsia"/>
          <w:bCs/>
          <w:sz w:val="32"/>
          <w:szCs w:val="32"/>
        </w:rPr>
        <w:t>，以及5G通信、软件信息、信息技术等多个数字经济细分行业，与聚酯新材料、生物医药、集成电路等其他新兴产业。</w:t>
      </w:r>
      <w:bookmarkStart w:id="9" w:name="_Toc112346479"/>
      <w:r w:rsidR="00B57042">
        <w:rPr>
          <w:rFonts w:ascii="仿宋" w:eastAsia="仿宋" w:hAnsi="仿宋" w:cs="仿宋" w:hint="eastAsia"/>
          <w:bCs/>
          <w:sz w:val="32"/>
          <w:szCs w:val="32"/>
        </w:rPr>
        <w:t>以上是我们对于大类资产构建的思考。</w:t>
      </w:r>
    </w:p>
    <w:p w14:paraId="1902A2DE" w14:textId="21B5D268" w:rsidR="00B57042" w:rsidRPr="0036006C" w:rsidRDefault="00B57042" w:rsidP="00966393">
      <w:pPr>
        <w:spacing w:line="579" w:lineRule="exact"/>
        <w:ind w:firstLineChars="200" w:firstLine="640"/>
        <w:rPr>
          <w:rFonts w:ascii="仿宋" w:eastAsia="仿宋" w:hAnsi="仿宋"/>
          <w:sz w:val="32"/>
          <w:szCs w:val="32"/>
        </w:rPr>
      </w:pPr>
      <w:r>
        <w:rPr>
          <w:rFonts w:ascii="仿宋" w:eastAsia="仿宋" w:hAnsi="仿宋" w:cs="仿宋" w:hint="eastAsia"/>
          <w:bCs/>
          <w:sz w:val="32"/>
          <w:szCs w:val="32"/>
        </w:rPr>
        <w:t>对于企金和零售统管的挑战。我想有两个方面，一是如何建立企金和零售的协同。包括</w:t>
      </w:r>
      <w:r w:rsidR="008E435A">
        <w:rPr>
          <w:rFonts w:ascii="仿宋" w:eastAsia="仿宋" w:hAnsi="仿宋" w:cs="仿宋" w:hint="eastAsia"/>
          <w:bCs/>
          <w:sz w:val="32"/>
          <w:szCs w:val="32"/>
        </w:rPr>
        <w:t>，</w:t>
      </w:r>
      <w:r>
        <w:rPr>
          <w:rFonts w:ascii="仿宋" w:eastAsia="仿宋" w:hAnsi="仿宋" w:cs="仿宋" w:hint="eastAsia"/>
          <w:bCs/>
          <w:sz w:val="32"/>
          <w:szCs w:val="32"/>
        </w:rPr>
        <w:t>系统的协同、队伍的协同、产品的协同，以及客户服务的协同。二是时间不够用</w:t>
      </w:r>
      <w:r w:rsidR="008E435A">
        <w:rPr>
          <w:rFonts w:ascii="仿宋" w:eastAsia="仿宋" w:hAnsi="仿宋" w:cs="仿宋" w:hint="eastAsia"/>
          <w:bCs/>
          <w:sz w:val="32"/>
          <w:szCs w:val="32"/>
        </w:rPr>
        <w:t>，需要更有效分配精力</w:t>
      </w:r>
      <w:r>
        <w:rPr>
          <w:rFonts w:ascii="仿宋" w:eastAsia="仿宋" w:hAnsi="仿宋" w:cs="仿宋" w:hint="eastAsia"/>
          <w:bCs/>
          <w:sz w:val="32"/>
          <w:szCs w:val="32"/>
        </w:rPr>
        <w:t>。虽然目前市场上非常少有这种公私联动的尝试，</w:t>
      </w:r>
      <w:r w:rsidR="00882D65">
        <w:rPr>
          <w:rFonts w:ascii="仿宋" w:eastAsia="仿宋" w:hAnsi="仿宋" w:cs="仿宋" w:hint="eastAsia"/>
          <w:bCs/>
          <w:sz w:val="32"/>
          <w:szCs w:val="32"/>
        </w:rPr>
        <w:t>但</w:t>
      </w:r>
      <w:r>
        <w:rPr>
          <w:rFonts w:ascii="仿宋" w:eastAsia="仿宋" w:hAnsi="仿宋" w:cs="仿宋" w:hint="eastAsia"/>
          <w:bCs/>
          <w:sz w:val="32"/>
          <w:szCs w:val="32"/>
        </w:rPr>
        <w:t>我们</w:t>
      </w:r>
      <w:r w:rsidR="008846CE">
        <w:rPr>
          <w:rFonts w:ascii="仿宋" w:eastAsia="仿宋" w:hAnsi="仿宋" w:cs="仿宋" w:hint="eastAsia"/>
          <w:bCs/>
          <w:sz w:val="32"/>
          <w:szCs w:val="32"/>
        </w:rPr>
        <w:t>希望能展现出我们的创新能力和改革</w:t>
      </w:r>
      <w:r w:rsidR="00A83714">
        <w:rPr>
          <w:rFonts w:ascii="仿宋" w:eastAsia="仿宋" w:hAnsi="仿宋" w:cs="仿宋" w:hint="eastAsia"/>
          <w:bCs/>
          <w:sz w:val="32"/>
          <w:szCs w:val="32"/>
        </w:rPr>
        <w:t>动能。</w:t>
      </w:r>
    </w:p>
    <w:bookmarkEnd w:id="3"/>
    <w:bookmarkEnd w:id="7"/>
    <w:bookmarkEnd w:id="9"/>
    <w:p w14:paraId="42E94315" w14:textId="77777777" w:rsidR="00FE4406" w:rsidRPr="0036006C" w:rsidRDefault="00FE4406" w:rsidP="00966393">
      <w:pPr>
        <w:pStyle w:val="2"/>
      </w:pPr>
      <w:r w:rsidRPr="0036006C">
        <w:rPr>
          <w:rFonts w:hint="eastAsia"/>
        </w:rPr>
        <w:t>5、摩根士丹利董事总经理/中国金融首席分析师徐然：</w:t>
      </w:r>
      <w:r w:rsidRPr="00A23437">
        <w:rPr>
          <w:rFonts w:hint="eastAsia"/>
        </w:rPr>
        <w:t>刚才各位领导对</w:t>
      </w:r>
      <w:r>
        <w:rPr>
          <w:rFonts w:hint="eastAsia"/>
        </w:rPr>
        <w:t>全行</w:t>
      </w:r>
      <w:r w:rsidRPr="00A23437">
        <w:rPr>
          <w:rFonts w:hint="eastAsia"/>
        </w:rPr>
        <w:t>资产负债的摆布</w:t>
      </w:r>
      <w:r>
        <w:rPr>
          <w:rFonts w:hint="eastAsia"/>
        </w:rPr>
        <w:t>和</w:t>
      </w:r>
      <w:r w:rsidRPr="00A23437">
        <w:rPr>
          <w:rFonts w:hint="eastAsia"/>
        </w:rPr>
        <w:t>挑战阐述</w:t>
      </w:r>
      <w:r>
        <w:rPr>
          <w:rFonts w:hint="eastAsia"/>
        </w:rPr>
        <w:t>得</w:t>
      </w:r>
      <w:r w:rsidRPr="00A23437">
        <w:rPr>
          <w:rFonts w:hint="eastAsia"/>
        </w:rPr>
        <w:t>非常清楚，</w:t>
      </w:r>
      <w:r>
        <w:rPr>
          <w:rFonts w:hint="eastAsia"/>
        </w:rPr>
        <w:t>想问一下，对于下半年息差以及手续费等</w:t>
      </w:r>
      <w:r w:rsidRPr="0036006C">
        <w:rPr>
          <w:rFonts w:hint="eastAsia"/>
        </w:rPr>
        <w:t>非息收入的展望以及主要驱动力？</w:t>
      </w:r>
      <w:r w:rsidRPr="0036006C">
        <w:t xml:space="preserve"> </w:t>
      </w:r>
    </w:p>
    <w:p w14:paraId="09BF5619" w14:textId="77777777" w:rsidR="00FE4406" w:rsidRPr="0036006C" w:rsidRDefault="00FE4406" w:rsidP="00966393">
      <w:pPr>
        <w:spacing w:line="579" w:lineRule="exact"/>
        <w:ind w:firstLine="645"/>
        <w:rPr>
          <w:rFonts w:ascii="仿宋" w:eastAsia="仿宋" w:hAnsi="仿宋"/>
          <w:sz w:val="32"/>
          <w:szCs w:val="32"/>
        </w:rPr>
      </w:pPr>
      <w:r w:rsidRPr="00A23437">
        <w:rPr>
          <w:rFonts w:ascii="仿宋" w:eastAsia="仿宋" w:hAnsi="仿宋" w:hint="eastAsia"/>
          <w:b/>
          <w:sz w:val="32"/>
          <w:szCs w:val="32"/>
        </w:rPr>
        <w:t>赖富荣总经理：</w:t>
      </w:r>
      <w:r w:rsidRPr="0036006C">
        <w:rPr>
          <w:rFonts w:ascii="仿宋" w:eastAsia="仿宋" w:hAnsi="仿宋" w:hint="eastAsia"/>
          <w:sz w:val="32"/>
          <w:szCs w:val="32"/>
        </w:rPr>
        <w:t>谢谢你的问题。</w:t>
      </w:r>
      <w:r w:rsidRPr="0036006C">
        <w:rPr>
          <w:rFonts w:ascii="仿宋" w:eastAsia="仿宋" w:hAnsi="仿宋"/>
          <w:sz w:val="32"/>
          <w:szCs w:val="32"/>
        </w:rPr>
        <w:t>息差方面</w:t>
      </w:r>
      <w:r w:rsidRPr="0036006C">
        <w:rPr>
          <w:rFonts w:ascii="仿宋" w:eastAsia="仿宋" w:hAnsi="仿宋" w:hint="eastAsia"/>
          <w:sz w:val="32"/>
          <w:szCs w:val="32"/>
        </w:rPr>
        <w:t>，在宏观经济下行背景</w:t>
      </w:r>
      <w:r w:rsidRPr="0036006C">
        <w:rPr>
          <w:rFonts w:ascii="仿宋" w:eastAsia="仿宋" w:hAnsi="仿宋"/>
          <w:sz w:val="32"/>
          <w:szCs w:val="32"/>
        </w:rPr>
        <w:t>下</w:t>
      </w:r>
      <w:r w:rsidRPr="0036006C">
        <w:rPr>
          <w:rFonts w:ascii="仿宋" w:eastAsia="仿宋" w:hAnsi="仿宋" w:hint="eastAsia"/>
          <w:sz w:val="32"/>
          <w:szCs w:val="32"/>
        </w:rPr>
        <w:t>，</w:t>
      </w:r>
      <w:r w:rsidRPr="00A23437">
        <w:rPr>
          <w:rFonts w:ascii="仿宋" w:eastAsia="仿宋" w:hAnsi="仿宋" w:hint="eastAsia"/>
          <w:sz w:val="32"/>
          <w:szCs w:val="32"/>
        </w:rPr>
        <w:t>息差下行</w:t>
      </w:r>
      <w:r>
        <w:rPr>
          <w:rFonts w:ascii="仿宋" w:eastAsia="仿宋" w:hAnsi="仿宋" w:hint="eastAsia"/>
          <w:sz w:val="32"/>
          <w:szCs w:val="32"/>
        </w:rPr>
        <w:t>、</w:t>
      </w:r>
      <w:r w:rsidRPr="00A23437">
        <w:rPr>
          <w:rFonts w:ascii="仿宋" w:eastAsia="仿宋" w:hAnsi="仿宋" w:hint="eastAsia"/>
          <w:sz w:val="32"/>
          <w:szCs w:val="32"/>
        </w:rPr>
        <w:t>利差缩小</w:t>
      </w:r>
      <w:r w:rsidRPr="0036006C">
        <w:rPr>
          <w:rFonts w:ascii="仿宋" w:eastAsia="仿宋" w:hAnsi="仿宋" w:hint="eastAsia"/>
          <w:sz w:val="32"/>
          <w:szCs w:val="32"/>
        </w:rPr>
        <w:t>，这是</w:t>
      </w:r>
      <w:r>
        <w:rPr>
          <w:rFonts w:ascii="仿宋" w:eastAsia="仿宋" w:hAnsi="仿宋" w:hint="eastAsia"/>
          <w:sz w:val="32"/>
          <w:szCs w:val="32"/>
        </w:rPr>
        <w:t>一个趋势，也是整个</w:t>
      </w:r>
      <w:r w:rsidRPr="0036006C">
        <w:rPr>
          <w:rFonts w:ascii="仿宋" w:eastAsia="仿宋" w:hAnsi="仿宋" w:hint="eastAsia"/>
          <w:sz w:val="32"/>
          <w:szCs w:val="32"/>
        </w:rPr>
        <w:t>行业</w:t>
      </w:r>
      <w:r>
        <w:rPr>
          <w:rFonts w:ascii="仿宋" w:eastAsia="仿宋" w:hAnsi="仿宋" w:hint="eastAsia"/>
          <w:sz w:val="32"/>
          <w:szCs w:val="32"/>
        </w:rPr>
        <w:t>的</w:t>
      </w:r>
      <w:r w:rsidRPr="0036006C">
        <w:rPr>
          <w:rFonts w:ascii="仿宋" w:eastAsia="仿宋" w:hAnsi="仿宋" w:hint="eastAsia"/>
          <w:sz w:val="32"/>
          <w:szCs w:val="32"/>
        </w:rPr>
        <w:t>共性。自去年1</w:t>
      </w:r>
      <w:r w:rsidRPr="0036006C">
        <w:rPr>
          <w:rFonts w:ascii="仿宋" w:eastAsia="仿宋" w:hAnsi="仿宋"/>
          <w:sz w:val="32"/>
          <w:szCs w:val="32"/>
        </w:rPr>
        <w:t>2月</w:t>
      </w:r>
      <w:r w:rsidRPr="0036006C">
        <w:rPr>
          <w:rFonts w:ascii="仿宋" w:eastAsia="仿宋" w:hAnsi="仿宋" w:hint="eastAsia"/>
          <w:sz w:val="32"/>
          <w:szCs w:val="32"/>
        </w:rPr>
        <w:t>以来，LPR连续下调，一年期LPR累计下调</w:t>
      </w:r>
      <w:r w:rsidRPr="0036006C">
        <w:rPr>
          <w:rFonts w:ascii="仿宋" w:eastAsia="仿宋" w:hAnsi="仿宋" w:hint="eastAsia"/>
          <w:sz w:val="32"/>
          <w:szCs w:val="32"/>
        </w:rPr>
        <w:lastRenderedPageBreak/>
        <w:t>2</w:t>
      </w:r>
      <w:r w:rsidRPr="0036006C">
        <w:rPr>
          <w:rFonts w:ascii="仿宋" w:eastAsia="仿宋" w:hAnsi="仿宋"/>
          <w:sz w:val="32"/>
          <w:szCs w:val="32"/>
        </w:rPr>
        <w:t>0BP</w:t>
      </w:r>
      <w:r w:rsidRPr="0036006C">
        <w:rPr>
          <w:rFonts w:ascii="仿宋" w:eastAsia="仿宋" w:hAnsi="仿宋" w:hint="eastAsia"/>
          <w:sz w:val="32"/>
          <w:szCs w:val="32"/>
        </w:rPr>
        <w:t>，五年期LPR累计下调</w:t>
      </w:r>
      <w:r w:rsidRPr="0036006C">
        <w:rPr>
          <w:rFonts w:ascii="仿宋" w:eastAsia="仿宋" w:hAnsi="仿宋"/>
          <w:sz w:val="32"/>
          <w:szCs w:val="32"/>
        </w:rPr>
        <w:t>35BP</w:t>
      </w:r>
      <w:r w:rsidRPr="0036006C">
        <w:rPr>
          <w:rFonts w:ascii="仿宋" w:eastAsia="仿宋" w:hAnsi="仿宋" w:hint="eastAsia"/>
          <w:sz w:val="32"/>
          <w:szCs w:val="32"/>
        </w:rPr>
        <w:t>，贷款定价下行压力很大，特别是明年初按揭贷款按最新LPR重定价后，资产收益率还会进一步下降，息差水平也将进一步承压。</w:t>
      </w:r>
    </w:p>
    <w:p w14:paraId="0C56ABEA" w14:textId="77777777" w:rsidR="00FE4406" w:rsidRPr="0036006C" w:rsidRDefault="00FE4406" w:rsidP="00966393">
      <w:pPr>
        <w:spacing w:line="579" w:lineRule="exact"/>
        <w:ind w:firstLineChars="230" w:firstLine="736"/>
        <w:rPr>
          <w:rFonts w:ascii="仿宋" w:eastAsia="仿宋" w:hAnsi="仿宋"/>
          <w:color w:val="000000"/>
          <w:sz w:val="32"/>
          <w:szCs w:val="32"/>
        </w:rPr>
      </w:pPr>
      <w:r w:rsidRPr="0036006C">
        <w:rPr>
          <w:rFonts w:ascii="仿宋" w:eastAsia="仿宋" w:hAnsi="仿宋" w:cs="Times New Roman" w:hint="eastAsia"/>
          <w:color w:val="000000"/>
          <w:sz w:val="32"/>
          <w:szCs w:val="32"/>
        </w:rPr>
        <w:t>面对上述不利形势，</w:t>
      </w:r>
      <w:r>
        <w:rPr>
          <w:rFonts w:ascii="仿宋" w:eastAsia="仿宋" w:hAnsi="仿宋" w:cs="Times New Roman" w:hint="eastAsia"/>
          <w:color w:val="000000"/>
          <w:sz w:val="32"/>
          <w:szCs w:val="32"/>
        </w:rPr>
        <w:t>正如刚才陶行长和张旻委员所言，我</w:t>
      </w:r>
      <w:r w:rsidRPr="0036006C">
        <w:rPr>
          <w:rFonts w:ascii="仿宋" w:eastAsia="仿宋" w:hAnsi="仿宋" w:cs="Times New Roman" w:hint="eastAsia"/>
          <w:color w:val="000000"/>
          <w:sz w:val="32"/>
          <w:szCs w:val="32"/>
        </w:rPr>
        <w:t>行将</w:t>
      </w:r>
      <w:r>
        <w:rPr>
          <w:rFonts w:ascii="仿宋" w:eastAsia="仿宋" w:hAnsi="仿宋" w:cs="宋体" w:hint="eastAsia"/>
          <w:kern w:val="0"/>
          <w:sz w:val="32"/>
          <w:szCs w:val="32"/>
          <w:lang w:val="zh-CN"/>
        </w:rPr>
        <w:t>在资产构建</w:t>
      </w:r>
      <w:r w:rsidRPr="00F954B7">
        <w:rPr>
          <w:rFonts w:ascii="仿宋" w:eastAsia="仿宋" w:hAnsi="仿宋" w:cs="宋体" w:hint="eastAsia"/>
          <w:kern w:val="0"/>
          <w:sz w:val="32"/>
          <w:szCs w:val="32"/>
          <w:lang w:val="zh-CN"/>
        </w:rPr>
        <w:t>和</w:t>
      </w:r>
      <w:r>
        <w:rPr>
          <w:rFonts w:ascii="仿宋" w:eastAsia="仿宋" w:hAnsi="仿宋" w:cs="宋体" w:hint="eastAsia"/>
          <w:kern w:val="0"/>
          <w:sz w:val="32"/>
          <w:szCs w:val="32"/>
          <w:lang w:val="zh-CN"/>
        </w:rPr>
        <w:t>资产结构</w:t>
      </w:r>
      <w:r w:rsidRPr="00F954B7">
        <w:rPr>
          <w:rFonts w:ascii="仿宋" w:eastAsia="仿宋" w:hAnsi="仿宋" w:cs="宋体" w:hint="eastAsia"/>
          <w:kern w:val="0"/>
          <w:sz w:val="32"/>
          <w:szCs w:val="32"/>
          <w:lang w:val="zh-CN"/>
        </w:rPr>
        <w:t>调整方面</w:t>
      </w:r>
      <w:r w:rsidRPr="0036006C">
        <w:rPr>
          <w:rFonts w:ascii="仿宋" w:eastAsia="仿宋" w:hAnsi="仿宋" w:cs="Times New Roman" w:hint="eastAsia"/>
          <w:color w:val="000000"/>
          <w:sz w:val="32"/>
          <w:szCs w:val="32"/>
        </w:rPr>
        <w:t>加大主动作为，努力推动息差水平边际改善。</w:t>
      </w:r>
      <w:r w:rsidRPr="0036006C">
        <w:rPr>
          <w:rFonts w:ascii="仿宋" w:eastAsia="仿宋" w:hAnsi="仿宋" w:cs="Times New Roman" w:hint="eastAsia"/>
          <w:b/>
          <w:color w:val="000000"/>
          <w:sz w:val="32"/>
          <w:szCs w:val="32"/>
        </w:rPr>
        <w:t>一是</w:t>
      </w:r>
      <w:r w:rsidRPr="00247270">
        <w:rPr>
          <w:rFonts w:ascii="仿宋" w:eastAsia="仿宋" w:hAnsi="仿宋" w:cs="Times New Roman" w:hint="eastAsia"/>
          <w:color w:val="000000"/>
          <w:sz w:val="32"/>
          <w:szCs w:val="32"/>
        </w:rPr>
        <w:t>资产构建方面，</w:t>
      </w:r>
      <w:r w:rsidRPr="0036006C">
        <w:rPr>
          <w:rFonts w:ascii="仿宋" w:eastAsia="仿宋" w:hAnsi="仿宋" w:cs="Times New Roman" w:hint="eastAsia"/>
          <w:color w:val="000000"/>
          <w:sz w:val="32"/>
          <w:szCs w:val="32"/>
        </w:rPr>
        <w:t>加大信贷资产的拓展力度，</w:t>
      </w:r>
      <w:r>
        <w:rPr>
          <w:rFonts w:ascii="仿宋" w:eastAsia="仿宋" w:hAnsi="仿宋" w:cs="Times New Roman" w:hint="eastAsia"/>
          <w:color w:val="000000"/>
          <w:sz w:val="32"/>
          <w:szCs w:val="32"/>
        </w:rPr>
        <w:t>目前来看，</w:t>
      </w:r>
      <w:r w:rsidRPr="0036006C">
        <w:rPr>
          <w:rFonts w:ascii="仿宋" w:eastAsia="仿宋" w:hAnsi="仿宋" w:cs="Times New Roman" w:hint="eastAsia"/>
          <w:color w:val="000000"/>
          <w:sz w:val="32"/>
          <w:szCs w:val="32"/>
        </w:rPr>
        <w:t>贷款依然是银行表内收益最高的资产，我们要把握经济和市场逐步回暖的机会，抢抓优质客户，提升信贷资产占比，半年末本行信贷资产占比5</w:t>
      </w:r>
      <w:r w:rsidRPr="0036006C">
        <w:rPr>
          <w:rFonts w:ascii="仿宋" w:eastAsia="仿宋" w:hAnsi="仿宋" w:cs="Times New Roman"/>
          <w:color w:val="000000"/>
          <w:sz w:val="32"/>
          <w:szCs w:val="32"/>
        </w:rPr>
        <w:t>3</w:t>
      </w:r>
      <w:r w:rsidRPr="0036006C">
        <w:rPr>
          <w:rFonts w:ascii="仿宋" w:eastAsia="仿宋" w:hAnsi="仿宋" w:cs="Times New Roman" w:hint="eastAsia"/>
          <w:color w:val="000000"/>
          <w:sz w:val="32"/>
          <w:szCs w:val="32"/>
        </w:rPr>
        <w:t>%，相较股份行6</w:t>
      </w:r>
      <w:r w:rsidRPr="0036006C">
        <w:rPr>
          <w:rFonts w:ascii="仿宋" w:eastAsia="仿宋" w:hAnsi="仿宋" w:cs="Times New Roman"/>
          <w:color w:val="000000"/>
          <w:sz w:val="32"/>
          <w:szCs w:val="32"/>
        </w:rPr>
        <w:t>0</w:t>
      </w:r>
      <w:r w:rsidRPr="0036006C">
        <w:rPr>
          <w:rFonts w:ascii="仿宋" w:eastAsia="仿宋" w:hAnsi="仿宋" w:cs="Times New Roman" w:hint="eastAsia"/>
          <w:color w:val="000000"/>
          <w:sz w:val="32"/>
          <w:szCs w:val="32"/>
        </w:rPr>
        <w:t>%</w:t>
      </w:r>
      <w:r w:rsidRPr="0036006C">
        <w:rPr>
          <w:rFonts w:ascii="仿宋" w:eastAsia="仿宋" w:hAnsi="仿宋" w:cs="Times New Roman"/>
          <w:color w:val="000000"/>
          <w:sz w:val="32"/>
          <w:szCs w:val="32"/>
        </w:rPr>
        <w:t>左右的占比</w:t>
      </w:r>
      <w:r w:rsidRPr="0036006C">
        <w:rPr>
          <w:rFonts w:ascii="仿宋" w:eastAsia="仿宋" w:hAnsi="仿宋" w:cs="Times New Roman" w:hint="eastAsia"/>
          <w:color w:val="000000"/>
          <w:sz w:val="32"/>
          <w:szCs w:val="32"/>
        </w:rPr>
        <w:t>，</w:t>
      </w:r>
      <w:r w:rsidRPr="0036006C">
        <w:rPr>
          <w:rFonts w:ascii="仿宋" w:eastAsia="仿宋" w:hAnsi="仿宋" w:cs="Times New Roman"/>
          <w:color w:val="000000"/>
          <w:sz w:val="32"/>
          <w:szCs w:val="32"/>
        </w:rPr>
        <w:t>还是有提升空间的</w:t>
      </w:r>
      <w:r w:rsidRPr="0036006C">
        <w:rPr>
          <w:rFonts w:ascii="仿宋" w:eastAsia="仿宋" w:hAnsi="仿宋" w:cs="Times New Roman" w:hint="eastAsia"/>
          <w:color w:val="000000"/>
          <w:sz w:val="32"/>
          <w:szCs w:val="32"/>
        </w:rPr>
        <w:t>。</w:t>
      </w:r>
      <w:r w:rsidRPr="0036006C">
        <w:rPr>
          <w:rFonts w:ascii="仿宋" w:eastAsia="仿宋" w:hAnsi="仿宋" w:cs="Times New Roman" w:hint="eastAsia"/>
          <w:b/>
          <w:color w:val="000000"/>
          <w:sz w:val="32"/>
          <w:szCs w:val="32"/>
        </w:rPr>
        <w:t>二是</w:t>
      </w:r>
      <w:r w:rsidRPr="00247270">
        <w:rPr>
          <w:rFonts w:ascii="仿宋" w:eastAsia="仿宋" w:hAnsi="仿宋" w:cs="Times New Roman" w:hint="eastAsia"/>
          <w:color w:val="000000"/>
          <w:sz w:val="32"/>
          <w:szCs w:val="32"/>
        </w:rPr>
        <w:t>资产结构调整方面，</w:t>
      </w:r>
      <w:r w:rsidRPr="00A23437">
        <w:rPr>
          <w:rFonts w:ascii="仿宋" w:eastAsia="仿宋" w:hAnsi="仿宋" w:cs="Times New Roman" w:hint="eastAsia"/>
          <w:color w:val="000000"/>
          <w:sz w:val="32"/>
          <w:szCs w:val="32"/>
        </w:rPr>
        <w:t>特别要</w:t>
      </w:r>
      <w:r w:rsidRPr="0036006C">
        <w:rPr>
          <w:rFonts w:ascii="仿宋" w:eastAsia="仿宋" w:hAnsi="仿宋" w:cs="Times New Roman" w:hint="eastAsia"/>
          <w:color w:val="000000"/>
          <w:sz w:val="32"/>
          <w:szCs w:val="32"/>
        </w:rPr>
        <w:t>优化信贷结构，目前零售贷款整体收益率还是要高于企金贷款，</w:t>
      </w:r>
      <w:r>
        <w:rPr>
          <w:rFonts w:ascii="仿宋" w:eastAsia="仿宋" w:hAnsi="仿宋" w:cs="Times New Roman" w:hint="eastAsia"/>
          <w:color w:val="000000"/>
          <w:sz w:val="32"/>
          <w:szCs w:val="32"/>
        </w:rPr>
        <w:t>因此今年以来，</w:t>
      </w:r>
      <w:r w:rsidRPr="0036006C">
        <w:rPr>
          <w:rFonts w:ascii="仿宋" w:eastAsia="仿宋" w:hAnsi="仿宋" w:cs="Times New Roman" w:hint="eastAsia"/>
          <w:color w:val="000000"/>
          <w:sz w:val="32"/>
          <w:szCs w:val="32"/>
        </w:rPr>
        <w:t>我们</w:t>
      </w:r>
      <w:r>
        <w:rPr>
          <w:rFonts w:ascii="仿宋" w:eastAsia="仿宋" w:hAnsi="仿宋" w:cs="Times New Roman" w:hint="eastAsia"/>
          <w:color w:val="000000"/>
          <w:sz w:val="32"/>
          <w:szCs w:val="32"/>
        </w:rPr>
        <w:t>在</w:t>
      </w:r>
      <w:r w:rsidRPr="0036006C">
        <w:rPr>
          <w:rFonts w:ascii="仿宋" w:eastAsia="仿宋" w:hAnsi="仿宋" w:cs="Times New Roman" w:hint="eastAsia"/>
          <w:color w:val="000000"/>
          <w:sz w:val="32"/>
          <w:szCs w:val="32"/>
        </w:rPr>
        <w:t>考核和资源配置</w:t>
      </w:r>
      <w:r>
        <w:rPr>
          <w:rFonts w:ascii="仿宋" w:eastAsia="仿宋" w:hAnsi="仿宋" w:cs="Times New Roman" w:hint="eastAsia"/>
          <w:color w:val="000000"/>
          <w:sz w:val="32"/>
          <w:szCs w:val="32"/>
        </w:rPr>
        <w:t>方面加大</w:t>
      </w:r>
      <w:r w:rsidRPr="0036006C">
        <w:rPr>
          <w:rFonts w:ascii="仿宋" w:eastAsia="仿宋" w:hAnsi="仿宋" w:cs="Times New Roman" w:hint="eastAsia"/>
          <w:color w:val="000000"/>
          <w:sz w:val="32"/>
          <w:szCs w:val="32"/>
        </w:rPr>
        <w:t>力度，推动零售信贷占比提升，重点在</w:t>
      </w:r>
      <w:r w:rsidRPr="0036006C">
        <w:rPr>
          <w:rFonts w:ascii="仿宋" w:eastAsia="仿宋" w:hAnsi="仿宋" w:hint="eastAsia"/>
          <w:sz w:val="32"/>
          <w:szCs w:val="32"/>
        </w:rPr>
        <w:t>汽车金融、信用卡、个人经营贷等领域发力。</w:t>
      </w:r>
      <w:r>
        <w:rPr>
          <w:rFonts w:ascii="仿宋" w:eastAsia="仿宋" w:hAnsi="仿宋" w:hint="eastAsia"/>
          <w:sz w:val="32"/>
          <w:szCs w:val="32"/>
        </w:rPr>
        <w:t>刚才张旻委员也提到，我行在零售消费贷款方面有比较好的亮点。</w:t>
      </w:r>
      <w:r w:rsidRPr="0036006C">
        <w:rPr>
          <w:rFonts w:ascii="仿宋" w:eastAsia="仿宋" w:hAnsi="仿宋" w:cs="Times New Roman" w:hint="eastAsia"/>
          <w:b/>
          <w:color w:val="000000"/>
          <w:sz w:val="32"/>
          <w:szCs w:val="32"/>
        </w:rPr>
        <w:t>三是</w:t>
      </w:r>
      <w:r>
        <w:rPr>
          <w:rFonts w:ascii="仿宋" w:eastAsia="仿宋" w:hAnsi="仿宋" w:cs="Times New Roman" w:hint="eastAsia"/>
          <w:color w:val="000000"/>
          <w:sz w:val="32"/>
          <w:szCs w:val="32"/>
        </w:rPr>
        <w:t>通过数字化转型提升风险经营的能力，推广和优化“普惠云”</w:t>
      </w:r>
      <w:r w:rsidRPr="0036006C">
        <w:rPr>
          <w:rFonts w:ascii="仿宋" w:eastAsia="仿宋" w:hAnsi="仿宋" w:cs="Times New Roman" w:hint="eastAsia"/>
          <w:color w:val="000000"/>
          <w:sz w:val="32"/>
          <w:szCs w:val="32"/>
        </w:rPr>
        <w:t>“技术流”等新型授信管理模式，支持业务重心下沉，加大对普惠金融和科创金融的支持力度，提升风险定价能力。</w:t>
      </w:r>
      <w:r w:rsidRPr="00F954B7">
        <w:rPr>
          <w:rFonts w:ascii="仿宋" w:eastAsia="仿宋" w:hAnsi="仿宋" w:cs="宋体" w:hint="eastAsia"/>
          <w:kern w:val="0"/>
          <w:sz w:val="32"/>
          <w:szCs w:val="32"/>
          <w:lang w:val="zh-CN"/>
        </w:rPr>
        <w:t>这几年，我们到</w:t>
      </w:r>
      <w:r>
        <w:rPr>
          <w:rFonts w:ascii="仿宋" w:eastAsia="仿宋" w:hAnsi="仿宋" w:cs="宋体" w:hint="eastAsia"/>
          <w:kern w:val="0"/>
          <w:sz w:val="32"/>
          <w:szCs w:val="32"/>
          <w:lang w:val="zh-CN"/>
        </w:rPr>
        <w:t>多家分行和二级分行进行专题</w:t>
      </w:r>
      <w:r w:rsidRPr="00F954B7">
        <w:rPr>
          <w:rFonts w:ascii="仿宋" w:eastAsia="仿宋" w:hAnsi="仿宋" w:cs="宋体" w:hint="eastAsia"/>
          <w:kern w:val="0"/>
          <w:sz w:val="32"/>
          <w:szCs w:val="32"/>
          <w:lang w:val="zh-CN"/>
        </w:rPr>
        <w:t>调研，从分行客户经理反映的情况来看，</w:t>
      </w:r>
      <w:r>
        <w:rPr>
          <w:rFonts w:ascii="仿宋" w:eastAsia="仿宋" w:hAnsi="仿宋" w:cs="宋体" w:hint="eastAsia"/>
          <w:kern w:val="0"/>
          <w:sz w:val="32"/>
          <w:szCs w:val="32"/>
          <w:lang w:val="zh-CN"/>
        </w:rPr>
        <w:t>大型企业对于存款、贷款的价格敏感性高、议价能力很强，而对于科创、普惠类型的企业，敏感性则相对没有那么高，因此可以通过适当下沉来提高定价能力。</w:t>
      </w:r>
      <w:r w:rsidRPr="0036006C">
        <w:rPr>
          <w:rFonts w:ascii="仿宋" w:eastAsia="仿宋" w:hAnsi="仿宋" w:cs="Times New Roman" w:hint="eastAsia"/>
          <w:b/>
          <w:color w:val="000000"/>
          <w:sz w:val="32"/>
          <w:szCs w:val="32"/>
        </w:rPr>
        <w:t>四是</w:t>
      </w:r>
      <w:r w:rsidRPr="0036006C">
        <w:rPr>
          <w:rFonts w:ascii="仿宋" w:eastAsia="仿宋" w:hAnsi="仿宋" w:hint="eastAsia"/>
          <w:color w:val="000000"/>
          <w:sz w:val="32"/>
          <w:szCs w:val="32"/>
        </w:rPr>
        <w:t>以成本为导向</w:t>
      </w:r>
      <w:r w:rsidRPr="0036006C">
        <w:rPr>
          <w:rFonts w:ascii="仿宋" w:eastAsia="仿宋" w:hAnsi="仿宋"/>
          <w:color w:val="000000"/>
          <w:sz w:val="32"/>
          <w:szCs w:val="32"/>
        </w:rPr>
        <w:t>加强整体负债统筹管理</w:t>
      </w:r>
      <w:r w:rsidRPr="0036006C">
        <w:rPr>
          <w:rFonts w:ascii="仿宋" w:eastAsia="仿宋" w:hAnsi="仿宋" w:hint="eastAsia"/>
          <w:color w:val="000000"/>
          <w:sz w:val="32"/>
          <w:szCs w:val="32"/>
        </w:rPr>
        <w:t>，</w:t>
      </w:r>
      <w:r w:rsidRPr="0036006C">
        <w:rPr>
          <w:rFonts w:ascii="仿宋" w:eastAsia="仿宋" w:hAnsi="仿宋" w:cs="Times New Roman" w:hint="eastAsia"/>
          <w:color w:val="000000"/>
          <w:sz w:val="32"/>
          <w:szCs w:val="32"/>
        </w:rPr>
        <w:t>把握目前</w:t>
      </w:r>
      <w:r w:rsidRPr="0036006C">
        <w:rPr>
          <w:rFonts w:ascii="仿宋" w:eastAsia="仿宋" w:hAnsi="仿宋" w:hint="eastAsia"/>
          <w:color w:val="000000"/>
          <w:sz w:val="32"/>
          <w:szCs w:val="32"/>
        </w:rPr>
        <w:t>市场流动性总体较为充裕的有利时机，</w:t>
      </w:r>
      <w:r w:rsidRPr="0036006C">
        <w:rPr>
          <w:rFonts w:ascii="仿宋" w:eastAsia="仿宋" w:hAnsi="仿宋" w:hint="eastAsia"/>
          <w:sz w:val="32"/>
          <w:szCs w:val="32"/>
        </w:rPr>
        <w:lastRenderedPageBreak/>
        <w:t>加大主动负债作为力度，合理控制市场化中长期负债占比。</w:t>
      </w:r>
      <w:r>
        <w:rPr>
          <w:rFonts w:ascii="仿宋" w:eastAsia="仿宋" w:hAnsi="仿宋" w:cs="宋体" w:hint="eastAsia"/>
          <w:kern w:val="0"/>
          <w:sz w:val="32"/>
          <w:szCs w:val="32"/>
          <w:lang w:val="zh-CN"/>
        </w:rPr>
        <w:t>例如</w:t>
      </w:r>
      <w:r w:rsidRPr="00F954B7">
        <w:rPr>
          <w:rFonts w:ascii="仿宋" w:eastAsia="仿宋" w:hAnsi="仿宋" w:cs="宋体" w:hint="eastAsia"/>
          <w:kern w:val="0"/>
          <w:sz w:val="32"/>
          <w:szCs w:val="32"/>
          <w:lang w:val="zh-CN"/>
        </w:rPr>
        <w:t>，我</w:t>
      </w:r>
      <w:r>
        <w:rPr>
          <w:rFonts w:ascii="仿宋" w:eastAsia="仿宋" w:hAnsi="仿宋" w:cs="宋体" w:hint="eastAsia"/>
          <w:kern w:val="0"/>
          <w:sz w:val="32"/>
          <w:szCs w:val="32"/>
          <w:lang w:val="zh-CN"/>
        </w:rPr>
        <w:t>行于</w:t>
      </w:r>
      <w:r w:rsidRPr="00F954B7">
        <w:rPr>
          <w:rFonts w:ascii="仿宋" w:eastAsia="仿宋" w:hAnsi="仿宋" w:cs="宋体"/>
          <w:kern w:val="0"/>
          <w:sz w:val="32"/>
          <w:szCs w:val="32"/>
          <w:lang w:val="zh-CN"/>
        </w:rPr>
        <w:t>8</w:t>
      </w:r>
      <w:r>
        <w:rPr>
          <w:rFonts w:ascii="仿宋" w:eastAsia="仿宋" w:hAnsi="仿宋" w:cs="宋体" w:hint="eastAsia"/>
          <w:kern w:val="0"/>
          <w:sz w:val="32"/>
          <w:szCs w:val="32"/>
          <w:lang w:val="zh-CN"/>
        </w:rPr>
        <w:t>月初发行了三年期的金融</w:t>
      </w:r>
      <w:r w:rsidRPr="00F954B7">
        <w:rPr>
          <w:rFonts w:ascii="仿宋" w:eastAsia="仿宋" w:hAnsi="仿宋" w:cs="宋体" w:hint="eastAsia"/>
          <w:kern w:val="0"/>
          <w:sz w:val="32"/>
          <w:szCs w:val="32"/>
          <w:lang w:val="zh-CN"/>
        </w:rPr>
        <w:t>债，利率</w:t>
      </w:r>
      <w:r>
        <w:rPr>
          <w:rFonts w:ascii="仿宋" w:eastAsia="仿宋" w:hAnsi="仿宋" w:cs="宋体" w:hint="eastAsia"/>
          <w:kern w:val="0"/>
          <w:sz w:val="32"/>
          <w:szCs w:val="32"/>
          <w:lang w:val="zh-CN"/>
        </w:rPr>
        <w:t>仅</w:t>
      </w:r>
      <w:r w:rsidRPr="00F954B7">
        <w:rPr>
          <w:rFonts w:ascii="仿宋" w:eastAsia="仿宋" w:hAnsi="仿宋" w:cs="宋体"/>
          <w:kern w:val="0"/>
          <w:sz w:val="32"/>
          <w:szCs w:val="32"/>
          <w:lang w:val="zh-CN"/>
        </w:rPr>
        <w:t>2.54%</w:t>
      </w:r>
      <w:r w:rsidRPr="00F954B7">
        <w:rPr>
          <w:rFonts w:ascii="仿宋" w:eastAsia="仿宋" w:hAnsi="仿宋" w:cs="宋体" w:hint="eastAsia"/>
          <w:kern w:val="0"/>
          <w:sz w:val="32"/>
          <w:szCs w:val="32"/>
          <w:lang w:val="zh-CN"/>
        </w:rPr>
        <w:t>，今年</w:t>
      </w:r>
      <w:r>
        <w:rPr>
          <w:rFonts w:ascii="仿宋" w:eastAsia="仿宋" w:hAnsi="仿宋" w:cs="宋体" w:hint="eastAsia"/>
          <w:kern w:val="0"/>
          <w:sz w:val="32"/>
          <w:szCs w:val="32"/>
          <w:lang w:val="zh-CN"/>
        </w:rPr>
        <w:t>共发行</w:t>
      </w:r>
      <w:r w:rsidRPr="00F954B7">
        <w:rPr>
          <w:rFonts w:ascii="仿宋" w:eastAsia="仿宋" w:hAnsi="仿宋" w:cs="宋体"/>
          <w:kern w:val="0"/>
          <w:sz w:val="32"/>
          <w:szCs w:val="32"/>
          <w:lang w:val="zh-CN"/>
        </w:rPr>
        <w:t>800</w:t>
      </w:r>
      <w:r w:rsidRPr="00F954B7">
        <w:rPr>
          <w:rFonts w:ascii="仿宋" w:eastAsia="仿宋" w:hAnsi="仿宋" w:cs="宋体" w:hint="eastAsia"/>
          <w:kern w:val="0"/>
          <w:sz w:val="32"/>
          <w:szCs w:val="32"/>
          <w:lang w:val="zh-CN"/>
        </w:rPr>
        <w:t>亿</w:t>
      </w:r>
      <w:r>
        <w:rPr>
          <w:rFonts w:ascii="仿宋" w:eastAsia="仿宋" w:hAnsi="仿宋" w:cs="宋体" w:hint="eastAsia"/>
          <w:kern w:val="0"/>
          <w:sz w:val="32"/>
          <w:szCs w:val="32"/>
          <w:lang w:val="zh-CN"/>
        </w:rPr>
        <w:t>左右</w:t>
      </w:r>
      <w:r w:rsidRPr="00F954B7">
        <w:rPr>
          <w:rFonts w:ascii="仿宋" w:eastAsia="仿宋" w:hAnsi="仿宋" w:cs="宋体" w:hint="eastAsia"/>
          <w:kern w:val="0"/>
          <w:sz w:val="32"/>
          <w:szCs w:val="32"/>
          <w:lang w:val="zh-CN"/>
        </w:rPr>
        <w:t>，平均利率</w:t>
      </w:r>
      <w:r>
        <w:rPr>
          <w:rFonts w:ascii="仿宋" w:eastAsia="仿宋" w:hAnsi="仿宋" w:cs="宋体" w:hint="eastAsia"/>
          <w:kern w:val="0"/>
          <w:sz w:val="32"/>
          <w:szCs w:val="32"/>
          <w:lang w:val="zh-CN"/>
        </w:rPr>
        <w:t>约为</w:t>
      </w:r>
      <w:r w:rsidRPr="00F954B7">
        <w:rPr>
          <w:rFonts w:ascii="仿宋" w:eastAsia="仿宋" w:hAnsi="仿宋" w:cs="宋体"/>
          <w:kern w:val="0"/>
          <w:sz w:val="32"/>
          <w:szCs w:val="32"/>
          <w:lang w:val="zh-CN"/>
        </w:rPr>
        <w:t>2.7%</w:t>
      </w:r>
      <w:r w:rsidRPr="00F954B7">
        <w:rPr>
          <w:rFonts w:ascii="仿宋" w:eastAsia="仿宋" w:hAnsi="仿宋" w:cs="宋体" w:hint="eastAsia"/>
          <w:kern w:val="0"/>
          <w:sz w:val="32"/>
          <w:szCs w:val="32"/>
          <w:lang w:val="zh-CN"/>
        </w:rPr>
        <w:t>左右。</w:t>
      </w:r>
      <w:r>
        <w:rPr>
          <w:rFonts w:ascii="仿宋" w:eastAsia="仿宋" w:hAnsi="仿宋" w:cs="宋体" w:hint="eastAsia"/>
          <w:kern w:val="0"/>
          <w:sz w:val="32"/>
          <w:szCs w:val="32"/>
          <w:lang w:val="zh-CN"/>
        </w:rPr>
        <w:t>因此，</w:t>
      </w:r>
      <w:r w:rsidRPr="00F954B7">
        <w:rPr>
          <w:rFonts w:ascii="仿宋" w:eastAsia="仿宋" w:hAnsi="仿宋" w:cs="宋体" w:hint="eastAsia"/>
          <w:kern w:val="0"/>
          <w:sz w:val="32"/>
          <w:szCs w:val="32"/>
          <w:lang w:val="zh-CN"/>
        </w:rPr>
        <w:t>在息差方面，我们</w:t>
      </w:r>
      <w:r>
        <w:rPr>
          <w:rFonts w:ascii="仿宋" w:eastAsia="仿宋" w:hAnsi="仿宋" w:cs="宋体" w:hint="eastAsia"/>
          <w:kern w:val="0"/>
          <w:sz w:val="32"/>
          <w:szCs w:val="32"/>
          <w:lang w:val="zh-CN"/>
        </w:rPr>
        <w:t>通过</w:t>
      </w:r>
      <w:r w:rsidRPr="00F954B7">
        <w:rPr>
          <w:rFonts w:ascii="仿宋" w:eastAsia="仿宋" w:hAnsi="仿宋" w:cs="宋体" w:hint="eastAsia"/>
          <w:kern w:val="0"/>
          <w:sz w:val="32"/>
          <w:szCs w:val="32"/>
          <w:lang w:val="zh-CN"/>
        </w:rPr>
        <w:t>资产</w:t>
      </w:r>
      <w:r>
        <w:rPr>
          <w:rFonts w:ascii="仿宋" w:eastAsia="仿宋" w:hAnsi="仿宋" w:cs="宋体" w:hint="eastAsia"/>
          <w:kern w:val="0"/>
          <w:sz w:val="32"/>
          <w:szCs w:val="32"/>
          <w:lang w:val="zh-CN"/>
        </w:rPr>
        <w:t>构建、资产结构调整、提升</w:t>
      </w:r>
      <w:r w:rsidRPr="00F954B7">
        <w:rPr>
          <w:rFonts w:ascii="仿宋" w:eastAsia="仿宋" w:hAnsi="仿宋" w:cs="宋体" w:hint="eastAsia"/>
          <w:kern w:val="0"/>
          <w:sz w:val="32"/>
          <w:szCs w:val="32"/>
          <w:lang w:val="zh-CN"/>
        </w:rPr>
        <w:t>风险定价</w:t>
      </w:r>
      <w:r>
        <w:rPr>
          <w:rFonts w:ascii="仿宋" w:eastAsia="仿宋" w:hAnsi="仿宋" w:cs="宋体" w:hint="eastAsia"/>
          <w:kern w:val="0"/>
          <w:sz w:val="32"/>
          <w:szCs w:val="32"/>
          <w:lang w:val="zh-CN"/>
        </w:rPr>
        <w:t>能力来稳定提升资产收益</w:t>
      </w:r>
      <w:r w:rsidRPr="00F954B7">
        <w:rPr>
          <w:rFonts w:ascii="仿宋" w:eastAsia="仿宋" w:hAnsi="仿宋" w:cs="宋体" w:hint="eastAsia"/>
          <w:kern w:val="0"/>
          <w:sz w:val="32"/>
          <w:szCs w:val="32"/>
          <w:lang w:val="zh-CN"/>
        </w:rPr>
        <w:t>水平</w:t>
      </w:r>
      <w:r>
        <w:rPr>
          <w:rFonts w:ascii="仿宋" w:eastAsia="仿宋" w:hAnsi="仿宋" w:cs="宋体" w:hint="eastAsia"/>
          <w:kern w:val="0"/>
          <w:sz w:val="32"/>
          <w:szCs w:val="32"/>
          <w:lang w:val="zh-CN"/>
        </w:rPr>
        <w:t>，并</w:t>
      </w:r>
      <w:r w:rsidRPr="00F954B7">
        <w:rPr>
          <w:rFonts w:ascii="仿宋" w:eastAsia="仿宋" w:hAnsi="仿宋" w:cs="宋体" w:hint="eastAsia"/>
          <w:kern w:val="0"/>
          <w:sz w:val="32"/>
          <w:szCs w:val="32"/>
          <w:lang w:val="zh-CN"/>
        </w:rPr>
        <w:t>通过</w:t>
      </w:r>
      <w:r>
        <w:rPr>
          <w:rFonts w:ascii="仿宋" w:eastAsia="仿宋" w:hAnsi="仿宋" w:cs="宋体" w:hint="eastAsia"/>
          <w:kern w:val="0"/>
          <w:sz w:val="32"/>
          <w:szCs w:val="32"/>
          <w:lang w:val="zh-CN"/>
        </w:rPr>
        <w:t>负债结构的</w:t>
      </w:r>
      <w:r w:rsidRPr="00F954B7">
        <w:rPr>
          <w:rFonts w:ascii="仿宋" w:eastAsia="仿宋" w:hAnsi="仿宋" w:cs="宋体" w:hint="eastAsia"/>
          <w:kern w:val="0"/>
          <w:sz w:val="32"/>
          <w:szCs w:val="32"/>
          <w:lang w:val="zh-CN"/>
        </w:rPr>
        <w:t>统筹优化</w:t>
      </w:r>
      <w:r>
        <w:rPr>
          <w:rFonts w:ascii="仿宋" w:eastAsia="仿宋" w:hAnsi="仿宋" w:cs="宋体" w:hint="eastAsia"/>
          <w:kern w:val="0"/>
          <w:sz w:val="32"/>
          <w:szCs w:val="32"/>
          <w:lang w:val="zh-CN"/>
        </w:rPr>
        <w:t>来降低付息成本，收入</w:t>
      </w:r>
      <w:r w:rsidRPr="00F954B7">
        <w:rPr>
          <w:rFonts w:ascii="仿宋" w:eastAsia="仿宋" w:hAnsi="仿宋" w:cs="宋体" w:hint="eastAsia"/>
          <w:kern w:val="0"/>
          <w:sz w:val="32"/>
          <w:szCs w:val="32"/>
          <w:lang w:val="zh-CN"/>
        </w:rPr>
        <w:t>、成本</w:t>
      </w:r>
      <w:r>
        <w:rPr>
          <w:rFonts w:ascii="仿宋" w:eastAsia="仿宋" w:hAnsi="仿宋" w:cs="宋体" w:hint="eastAsia"/>
          <w:kern w:val="0"/>
          <w:sz w:val="32"/>
          <w:szCs w:val="32"/>
          <w:lang w:val="zh-CN"/>
        </w:rPr>
        <w:t>两</w:t>
      </w:r>
      <w:r w:rsidRPr="00F954B7">
        <w:rPr>
          <w:rFonts w:ascii="仿宋" w:eastAsia="仿宋" w:hAnsi="仿宋" w:cs="宋体" w:hint="eastAsia"/>
          <w:kern w:val="0"/>
          <w:sz w:val="32"/>
          <w:szCs w:val="32"/>
          <w:lang w:val="zh-CN"/>
        </w:rPr>
        <w:t>方面共同发力，</w:t>
      </w:r>
      <w:r>
        <w:rPr>
          <w:rFonts w:ascii="仿宋" w:eastAsia="仿宋" w:hAnsi="仿宋" w:cs="宋体" w:hint="eastAsia"/>
          <w:kern w:val="0"/>
          <w:sz w:val="32"/>
          <w:szCs w:val="32"/>
          <w:lang w:val="zh-CN"/>
        </w:rPr>
        <w:t>缓解</w:t>
      </w:r>
      <w:r w:rsidRPr="00F954B7">
        <w:rPr>
          <w:rFonts w:ascii="仿宋" w:eastAsia="仿宋" w:hAnsi="仿宋" w:cs="宋体" w:hint="eastAsia"/>
          <w:kern w:val="0"/>
          <w:sz w:val="32"/>
          <w:szCs w:val="32"/>
          <w:lang w:val="zh-CN"/>
        </w:rPr>
        <w:t>息差下降的压力。</w:t>
      </w:r>
    </w:p>
    <w:p w14:paraId="740DF7A3" w14:textId="324874A6" w:rsidR="00FE4406" w:rsidRDefault="00FE4406" w:rsidP="00966393">
      <w:pPr>
        <w:spacing w:line="579" w:lineRule="exact"/>
        <w:ind w:firstLineChars="200" w:firstLine="640"/>
        <w:rPr>
          <w:rFonts w:ascii="仿宋" w:eastAsia="仿宋" w:hAnsi="仿宋" w:cs="Times New Roman"/>
          <w:color w:val="000000"/>
          <w:sz w:val="32"/>
          <w:szCs w:val="32"/>
        </w:rPr>
      </w:pPr>
      <w:r w:rsidRPr="0036006C">
        <w:rPr>
          <w:rFonts w:ascii="仿宋" w:eastAsia="仿宋" w:hAnsi="仿宋"/>
          <w:color w:val="000000"/>
          <w:sz w:val="32"/>
          <w:szCs w:val="32"/>
        </w:rPr>
        <w:t>非息收入方面</w:t>
      </w:r>
      <w:r w:rsidRPr="0036006C">
        <w:rPr>
          <w:rFonts w:ascii="仿宋" w:eastAsia="仿宋" w:hAnsi="仿宋" w:hint="eastAsia"/>
          <w:color w:val="000000"/>
          <w:sz w:val="32"/>
          <w:szCs w:val="32"/>
        </w:rPr>
        <w:t>，受资本市场波动和疫情反复等外部因素影响，上半年各行手续费收入表现均不理想。</w:t>
      </w:r>
      <w:r w:rsidR="007B4668">
        <w:rPr>
          <w:rFonts w:ascii="仿宋" w:eastAsia="仿宋" w:hAnsi="仿宋" w:hint="eastAsia"/>
          <w:color w:val="000000"/>
          <w:sz w:val="32"/>
          <w:szCs w:val="32"/>
        </w:rPr>
        <w:t>但我行</w:t>
      </w:r>
      <w:r w:rsidRPr="0036006C">
        <w:rPr>
          <w:rFonts w:ascii="仿宋" w:eastAsia="仿宋" w:hAnsi="仿宋" w:hint="eastAsia"/>
          <w:color w:val="000000"/>
          <w:sz w:val="32"/>
          <w:szCs w:val="32"/>
        </w:rPr>
        <w:t>通过发挥在投研能力和理财业务方面的优势，</w:t>
      </w:r>
      <w:r w:rsidR="007B4668">
        <w:rPr>
          <w:rFonts w:ascii="仿宋" w:eastAsia="仿宋" w:hAnsi="仿宋" w:hint="eastAsia"/>
          <w:color w:val="000000"/>
          <w:sz w:val="32"/>
          <w:szCs w:val="32"/>
        </w:rPr>
        <w:t>实现</w:t>
      </w:r>
      <w:r w:rsidRPr="0036006C">
        <w:rPr>
          <w:rFonts w:ascii="仿宋" w:eastAsia="仿宋" w:hAnsi="仿宋" w:hint="eastAsia"/>
          <w:color w:val="000000"/>
          <w:sz w:val="32"/>
          <w:szCs w:val="32"/>
        </w:rPr>
        <w:t>非息收入稳健增长，同比增长1</w:t>
      </w:r>
      <w:r w:rsidRPr="0036006C">
        <w:rPr>
          <w:rFonts w:ascii="仿宋" w:eastAsia="仿宋" w:hAnsi="仿宋"/>
          <w:color w:val="000000"/>
          <w:sz w:val="32"/>
          <w:szCs w:val="32"/>
        </w:rPr>
        <w:t>7.21</w:t>
      </w:r>
      <w:r w:rsidRPr="0036006C">
        <w:rPr>
          <w:rFonts w:ascii="仿宋" w:eastAsia="仿宋" w:hAnsi="仿宋" w:hint="eastAsia"/>
          <w:color w:val="000000"/>
          <w:sz w:val="32"/>
          <w:szCs w:val="32"/>
        </w:rPr>
        <w:t>%。下半年，</w:t>
      </w:r>
      <w:r w:rsidR="007B4668">
        <w:rPr>
          <w:rFonts w:ascii="仿宋" w:eastAsia="仿宋" w:hAnsi="仿宋" w:hint="eastAsia"/>
          <w:color w:val="000000"/>
          <w:sz w:val="32"/>
          <w:szCs w:val="32"/>
        </w:rPr>
        <w:t>我</w:t>
      </w:r>
      <w:r w:rsidRPr="0036006C">
        <w:rPr>
          <w:rFonts w:ascii="仿宋" w:eastAsia="仿宋" w:hAnsi="仿宋" w:hint="eastAsia"/>
          <w:color w:val="000000"/>
          <w:sz w:val="32"/>
          <w:szCs w:val="32"/>
        </w:rPr>
        <w:t>行将通过以下举措推动非息收入继续平稳增长</w:t>
      </w:r>
      <w:r w:rsidRPr="0036006C">
        <w:rPr>
          <w:rFonts w:ascii="仿宋" w:eastAsia="仿宋" w:hAnsi="仿宋" w:hint="eastAsia"/>
          <w:sz w:val="32"/>
          <w:szCs w:val="32"/>
        </w:rPr>
        <w:t>。</w:t>
      </w:r>
      <w:r w:rsidRPr="0036006C">
        <w:rPr>
          <w:rFonts w:ascii="仿宋" w:eastAsia="仿宋" w:hAnsi="仿宋" w:hint="eastAsia"/>
          <w:b/>
          <w:sz w:val="32"/>
          <w:szCs w:val="32"/>
        </w:rPr>
        <w:t>一是投行</w:t>
      </w:r>
      <w:r w:rsidRPr="0036006C">
        <w:rPr>
          <w:rFonts w:ascii="仿宋" w:eastAsia="仿宋" w:hAnsi="仿宋" w:hint="eastAsia"/>
          <w:sz w:val="32"/>
          <w:szCs w:val="32"/>
        </w:rPr>
        <w:t>业务，在巩固承销业务优势的基础上加快业务创新，</w:t>
      </w:r>
      <w:r w:rsidRPr="0036006C">
        <w:rPr>
          <w:rFonts w:ascii="仿宋" w:eastAsia="仿宋" w:hAnsi="仿宋" w:cs="Times New Roman" w:hint="eastAsia"/>
          <w:color w:val="000000"/>
          <w:sz w:val="32"/>
          <w:szCs w:val="32"/>
        </w:rPr>
        <w:t>提升在REITs业务、私募债权、银团融资、并购融资、资本市场等领域的服务能力和竞争能力，促进商投联动，同时</w:t>
      </w:r>
      <w:r w:rsidRPr="0036006C">
        <w:rPr>
          <w:rFonts w:ascii="仿宋" w:eastAsia="仿宋" w:hAnsi="仿宋" w:cs="仿宋_GB2312" w:hint="eastAsia"/>
          <w:sz w:val="32"/>
          <w:szCs w:val="32"/>
          <w:lang w:val="zh-CN"/>
        </w:rPr>
        <w:t>加快</w:t>
      </w:r>
      <w:r w:rsidRPr="0036006C">
        <w:rPr>
          <w:rFonts w:ascii="仿宋" w:eastAsia="仿宋" w:hAnsi="仿宋" w:cs="Times New Roman" w:hint="eastAsia"/>
          <w:color w:val="000000"/>
          <w:sz w:val="32"/>
          <w:szCs w:val="32"/>
        </w:rPr>
        <w:t>资产流转</w:t>
      </w:r>
      <w:r w:rsidRPr="0036006C">
        <w:rPr>
          <w:rFonts w:ascii="仿宋" w:eastAsia="仿宋" w:hAnsi="仿宋" w:cs="仿宋_GB2312" w:hint="eastAsia"/>
          <w:sz w:val="32"/>
          <w:szCs w:val="32"/>
        </w:rPr>
        <w:t>，</w:t>
      </w:r>
      <w:r w:rsidRPr="0036006C">
        <w:rPr>
          <w:rFonts w:ascii="仿宋" w:eastAsia="仿宋" w:hAnsi="仿宋" w:cs="仿宋_GB2312" w:hint="eastAsia"/>
          <w:sz w:val="32"/>
          <w:szCs w:val="32"/>
          <w:lang w:val="zh-CN"/>
        </w:rPr>
        <w:t>实现优质资产向财富板块的持续引流，持续提升投行业务创收能力。</w:t>
      </w:r>
      <w:r w:rsidRPr="0036006C">
        <w:rPr>
          <w:rFonts w:ascii="仿宋" w:eastAsia="仿宋" w:hAnsi="仿宋" w:cs="仿宋_GB2312" w:hint="eastAsia"/>
          <w:b/>
          <w:sz w:val="32"/>
          <w:szCs w:val="32"/>
          <w:lang w:val="zh-CN"/>
        </w:rPr>
        <w:t>二是理财</w:t>
      </w:r>
      <w:r w:rsidRPr="0036006C">
        <w:rPr>
          <w:rFonts w:ascii="仿宋" w:eastAsia="仿宋" w:hAnsi="仿宋" w:cs="仿宋_GB2312" w:hint="eastAsia"/>
          <w:sz w:val="32"/>
          <w:szCs w:val="32"/>
          <w:lang w:val="zh-CN"/>
        </w:rPr>
        <w:t>业务</w:t>
      </w:r>
      <w:r w:rsidRPr="0036006C">
        <w:rPr>
          <w:rFonts w:ascii="仿宋" w:eastAsia="仿宋" w:hAnsi="仿宋" w:cs="仿宋_GB2312" w:hint="eastAsia"/>
          <w:b/>
          <w:sz w:val="32"/>
          <w:szCs w:val="32"/>
          <w:lang w:val="zh-CN"/>
        </w:rPr>
        <w:t>，</w:t>
      </w:r>
      <w:r w:rsidRPr="0036006C">
        <w:rPr>
          <w:rFonts w:ascii="仿宋" w:eastAsia="仿宋" w:hAnsi="仿宋" w:cs="仿宋_GB2312" w:hint="eastAsia"/>
          <w:sz w:val="32"/>
          <w:szCs w:val="32"/>
          <w:lang w:val="zh-CN"/>
        </w:rPr>
        <w:t>继续优化理财产品发行策略，以绝对收益策略的稳健型产品为主，推动理财业务规模上量</w:t>
      </w:r>
      <w:r>
        <w:rPr>
          <w:rFonts w:ascii="仿宋" w:eastAsia="仿宋" w:hAnsi="仿宋" w:cs="仿宋_GB2312" w:hint="eastAsia"/>
          <w:sz w:val="32"/>
          <w:szCs w:val="32"/>
          <w:lang w:val="zh-CN"/>
        </w:rPr>
        <w:t>，</w:t>
      </w:r>
      <w:r w:rsidRPr="0036006C">
        <w:rPr>
          <w:rFonts w:ascii="仿宋" w:eastAsia="仿宋" w:hAnsi="仿宋" w:cs="仿宋_GB2312" w:hint="eastAsia"/>
          <w:sz w:val="32"/>
          <w:szCs w:val="32"/>
          <w:lang w:val="zh-CN"/>
        </w:rPr>
        <w:t>并逐步推广发行含权益类产品。上半年理财业务收入同比增长1</w:t>
      </w:r>
      <w:r w:rsidRPr="0036006C">
        <w:rPr>
          <w:rFonts w:ascii="仿宋" w:eastAsia="仿宋" w:hAnsi="仿宋" w:cs="仿宋_GB2312"/>
          <w:sz w:val="32"/>
          <w:szCs w:val="32"/>
          <w:lang w:val="zh-CN"/>
        </w:rPr>
        <w:t>6.57</w:t>
      </w:r>
      <w:r w:rsidRPr="0036006C">
        <w:rPr>
          <w:rFonts w:ascii="仿宋" w:eastAsia="仿宋" w:hAnsi="仿宋" w:cs="仿宋_GB2312" w:hint="eastAsia"/>
          <w:sz w:val="32"/>
          <w:szCs w:val="32"/>
          <w:lang w:val="zh-CN"/>
        </w:rPr>
        <w:t>%，</w:t>
      </w:r>
      <w:r w:rsidRPr="0036006C">
        <w:rPr>
          <w:rFonts w:ascii="仿宋" w:eastAsia="仿宋" w:hAnsi="仿宋" w:cs="仿宋_GB2312"/>
          <w:sz w:val="32"/>
          <w:szCs w:val="32"/>
          <w:lang w:val="zh-CN"/>
        </w:rPr>
        <w:t>我们预计下半年理财业务对营收的贡献还可以延续</w:t>
      </w:r>
      <w:r w:rsidRPr="0036006C">
        <w:rPr>
          <w:rFonts w:ascii="仿宋" w:eastAsia="仿宋" w:hAnsi="仿宋" w:cs="仿宋_GB2312" w:hint="eastAsia"/>
          <w:sz w:val="32"/>
          <w:szCs w:val="32"/>
          <w:lang w:val="zh-CN"/>
        </w:rPr>
        <w:t>。</w:t>
      </w:r>
      <w:r w:rsidRPr="0036006C">
        <w:rPr>
          <w:rFonts w:ascii="仿宋" w:eastAsia="仿宋" w:hAnsi="仿宋" w:cs="仿宋_GB2312" w:hint="eastAsia"/>
          <w:b/>
          <w:sz w:val="32"/>
          <w:szCs w:val="32"/>
          <w:lang w:val="zh-CN"/>
        </w:rPr>
        <w:t>三是资金</w:t>
      </w:r>
      <w:r w:rsidRPr="0036006C">
        <w:rPr>
          <w:rFonts w:ascii="仿宋" w:eastAsia="仿宋" w:hAnsi="仿宋" w:cs="仿宋_GB2312" w:hint="eastAsia"/>
          <w:sz w:val="32"/>
          <w:szCs w:val="32"/>
          <w:lang w:val="zh-CN"/>
        </w:rPr>
        <w:t>业务，</w:t>
      </w:r>
      <w:r w:rsidRPr="0036006C">
        <w:rPr>
          <w:rFonts w:ascii="仿宋" w:eastAsia="仿宋" w:hAnsi="仿宋" w:cs="Times New Roman" w:hint="eastAsia"/>
          <w:color w:val="000000"/>
          <w:sz w:val="32"/>
          <w:szCs w:val="32"/>
        </w:rPr>
        <w:t>上半年我们通过市场运作取得了较好的投资收益，下半年还要继续加强对市场利率走势的前瞻性分析和判断，提升市场机会把握能力和交易做市能力，同时提高境内外债券资产摆布和配置的灵活度，增厚投资收益。</w:t>
      </w:r>
      <w:bookmarkStart w:id="10" w:name="_Toc112346480"/>
    </w:p>
    <w:p w14:paraId="56E21AEE" w14:textId="452367B4" w:rsidR="00FE4406" w:rsidRPr="0036006C" w:rsidRDefault="00FE4406" w:rsidP="00966393">
      <w:pPr>
        <w:spacing w:line="579" w:lineRule="exact"/>
        <w:ind w:firstLineChars="200" w:firstLine="640"/>
        <w:rPr>
          <w:rFonts w:ascii="仿宋" w:eastAsia="仿宋" w:hAnsi="仿宋"/>
          <w:sz w:val="32"/>
          <w:szCs w:val="32"/>
        </w:rPr>
      </w:pPr>
      <w:r>
        <w:rPr>
          <w:rFonts w:ascii="仿宋" w:eastAsia="仿宋" w:hAnsi="仿宋" w:cs="宋体" w:hint="eastAsia"/>
          <w:kern w:val="0"/>
          <w:sz w:val="32"/>
          <w:szCs w:val="32"/>
          <w:lang w:val="zh-CN"/>
        </w:rPr>
        <w:lastRenderedPageBreak/>
        <w:t>总体</w:t>
      </w:r>
      <w:r w:rsidRPr="00F954B7">
        <w:rPr>
          <w:rFonts w:ascii="仿宋" w:eastAsia="仿宋" w:hAnsi="仿宋" w:cs="宋体" w:hint="eastAsia"/>
          <w:kern w:val="0"/>
          <w:sz w:val="32"/>
          <w:szCs w:val="32"/>
          <w:lang w:val="zh-CN"/>
        </w:rPr>
        <w:t>来说，下半年</w:t>
      </w:r>
      <w:r>
        <w:rPr>
          <w:rFonts w:ascii="仿宋" w:eastAsia="仿宋" w:hAnsi="仿宋" w:cs="宋体" w:hint="eastAsia"/>
          <w:kern w:val="0"/>
          <w:sz w:val="32"/>
          <w:szCs w:val="32"/>
          <w:lang w:val="zh-CN"/>
        </w:rPr>
        <w:t>我行非息收入预计</w:t>
      </w:r>
      <w:r w:rsidRPr="00F954B7">
        <w:rPr>
          <w:rFonts w:ascii="仿宋" w:eastAsia="仿宋" w:hAnsi="仿宋" w:cs="宋体" w:hint="eastAsia"/>
          <w:kern w:val="0"/>
          <w:sz w:val="32"/>
          <w:szCs w:val="32"/>
          <w:lang w:val="zh-CN"/>
        </w:rPr>
        <w:t>能够延续上半年的势头，保持比较合理的增长。</w:t>
      </w:r>
    </w:p>
    <w:p w14:paraId="3B2FF9E6" w14:textId="77777777" w:rsidR="00FE4406" w:rsidRPr="0036006C" w:rsidRDefault="00FE4406" w:rsidP="00966393">
      <w:pPr>
        <w:pStyle w:val="2"/>
      </w:pPr>
      <w:r w:rsidRPr="0036006C">
        <w:rPr>
          <w:rFonts w:hint="eastAsia"/>
        </w:rPr>
        <w:t>6、富国基金金融研究员徐健荣：</w:t>
      </w:r>
      <w:r>
        <w:rPr>
          <w:rFonts w:hint="eastAsia"/>
        </w:rPr>
        <w:t>想问一下，</w:t>
      </w:r>
      <w:r w:rsidRPr="0036006C">
        <w:rPr>
          <w:rFonts w:hint="eastAsia"/>
        </w:rPr>
        <w:t>对公房地产领域的风险摸排情况？ 以及目前涉及停贷风波的按揭贷款规模</w:t>
      </w:r>
      <w:r>
        <w:rPr>
          <w:rFonts w:cs="宋体" w:hint="eastAsia"/>
          <w:kern w:val="0"/>
          <w:lang w:val="zh-CN"/>
        </w:rPr>
        <w:t>和</w:t>
      </w:r>
      <w:r w:rsidRPr="00F954B7">
        <w:rPr>
          <w:rFonts w:cs="宋体" w:hint="eastAsia"/>
          <w:kern w:val="0"/>
          <w:lang w:val="zh-CN"/>
        </w:rPr>
        <w:t>后续</w:t>
      </w:r>
      <w:r w:rsidRPr="00F954B7">
        <w:rPr>
          <w:rFonts w:cs="宋体"/>
          <w:kern w:val="0"/>
          <w:lang w:val="zh-CN"/>
        </w:rPr>
        <w:t>“</w:t>
      </w:r>
      <w:r w:rsidRPr="00F954B7">
        <w:rPr>
          <w:rFonts w:cs="宋体" w:hint="eastAsia"/>
          <w:kern w:val="0"/>
          <w:lang w:val="zh-CN"/>
        </w:rPr>
        <w:t>保交楼</w:t>
      </w:r>
      <w:r w:rsidRPr="00F954B7">
        <w:rPr>
          <w:rFonts w:cs="宋体"/>
          <w:kern w:val="0"/>
          <w:lang w:val="zh-CN"/>
        </w:rPr>
        <w:t>”</w:t>
      </w:r>
      <w:r w:rsidRPr="00F954B7">
        <w:rPr>
          <w:rFonts w:cs="宋体" w:hint="eastAsia"/>
          <w:kern w:val="0"/>
          <w:lang w:val="zh-CN"/>
        </w:rPr>
        <w:t>的进展</w:t>
      </w:r>
      <w:r w:rsidRPr="0036006C">
        <w:rPr>
          <w:rFonts w:hint="eastAsia"/>
        </w:rPr>
        <w:t>？</w:t>
      </w:r>
      <w:bookmarkEnd w:id="10"/>
      <w:r w:rsidRPr="0036006C">
        <w:t xml:space="preserve"> </w:t>
      </w:r>
    </w:p>
    <w:p w14:paraId="3A92B370" w14:textId="77777777" w:rsidR="00FE4406" w:rsidRPr="0036006C" w:rsidRDefault="00FE4406" w:rsidP="00966393">
      <w:pPr>
        <w:spacing w:line="579" w:lineRule="exact"/>
        <w:ind w:firstLineChars="200" w:firstLine="643"/>
        <w:rPr>
          <w:rFonts w:ascii="仿宋" w:eastAsia="仿宋" w:hAnsi="仿宋" w:cs="仿宋"/>
          <w:bCs/>
          <w:sz w:val="32"/>
          <w:szCs w:val="32"/>
        </w:rPr>
      </w:pPr>
      <w:r w:rsidRPr="00426D84">
        <w:rPr>
          <w:rFonts w:ascii="仿宋" w:eastAsia="仿宋" w:hAnsi="仿宋" w:hint="eastAsia"/>
          <w:b/>
          <w:sz w:val="32"/>
          <w:szCs w:val="32"/>
        </w:rPr>
        <w:t>邹积敏总经理：</w:t>
      </w:r>
      <w:r>
        <w:rPr>
          <w:rFonts w:ascii="仿宋" w:eastAsia="仿宋" w:hAnsi="仿宋" w:hint="eastAsia"/>
          <w:sz w:val="32"/>
          <w:szCs w:val="32"/>
        </w:rPr>
        <w:t>关于这个问题，我之前跟大家也有过沟通交流</w:t>
      </w:r>
      <w:r w:rsidRPr="0036006C">
        <w:rPr>
          <w:rFonts w:ascii="仿宋" w:eastAsia="仿宋" w:hAnsi="仿宋" w:hint="eastAsia"/>
          <w:sz w:val="32"/>
          <w:szCs w:val="32"/>
        </w:rPr>
        <w:t>。</w:t>
      </w:r>
      <w:r w:rsidRPr="0036006C">
        <w:rPr>
          <w:rFonts w:ascii="仿宋" w:eastAsia="仿宋" w:hAnsi="仿宋" w:cs="仿宋" w:hint="eastAsia"/>
          <w:b/>
          <w:sz w:val="32"/>
          <w:szCs w:val="32"/>
        </w:rPr>
        <w:t>对公房地产领域方面，</w:t>
      </w:r>
      <w:r w:rsidRPr="0036006C">
        <w:rPr>
          <w:rFonts w:ascii="仿宋" w:eastAsia="仿宋" w:hAnsi="仿宋" w:cs="仿宋" w:hint="eastAsia"/>
          <w:bCs/>
          <w:sz w:val="32"/>
          <w:szCs w:val="32"/>
        </w:rPr>
        <w:t>我行对公房地产项目在北上广深一线城市、省会城市以及</w:t>
      </w:r>
      <w:r w:rsidRPr="0036006C">
        <w:rPr>
          <w:rFonts w:ascii="仿宋" w:eastAsia="仿宋" w:hAnsi="仿宋" w:cs="仿宋"/>
          <w:bCs/>
          <w:sz w:val="32"/>
          <w:szCs w:val="32"/>
        </w:rPr>
        <w:t xml:space="preserve">GDP </w:t>
      </w:r>
      <w:r w:rsidRPr="0036006C">
        <w:rPr>
          <w:rFonts w:ascii="仿宋" w:eastAsia="仿宋" w:hAnsi="仿宋" w:cs="仿宋" w:hint="eastAsia"/>
          <w:bCs/>
          <w:sz w:val="32"/>
          <w:szCs w:val="32"/>
        </w:rPr>
        <w:t>万亿以上经济发达、房地产市场稳定城市的余额占比超</w:t>
      </w:r>
      <w:r w:rsidRPr="0036006C">
        <w:rPr>
          <w:rFonts w:ascii="仿宋" w:eastAsia="仿宋" w:hAnsi="仿宋" w:cs="仿宋"/>
          <w:bCs/>
          <w:sz w:val="32"/>
          <w:szCs w:val="32"/>
        </w:rPr>
        <w:t>80%</w:t>
      </w:r>
      <w:r w:rsidRPr="0036006C">
        <w:rPr>
          <w:rFonts w:ascii="仿宋" w:eastAsia="仿宋" w:hAnsi="仿宋" w:cs="仿宋" w:hint="eastAsia"/>
          <w:bCs/>
          <w:sz w:val="32"/>
          <w:szCs w:val="32"/>
        </w:rPr>
        <w:t>，其余项目也集中分布在珠三角、长三角等经济发达城市的主城区，项目开发前景良好，抵押物充足，整体资产质量较好，这些项目目前暂未涉及停贷事件。</w:t>
      </w:r>
      <w:r w:rsidRPr="0036006C">
        <w:rPr>
          <w:rFonts w:ascii="仿宋" w:eastAsia="仿宋" w:hAnsi="仿宋" w:hint="eastAsia"/>
          <w:color w:val="000000"/>
          <w:sz w:val="32"/>
          <w:szCs w:val="32"/>
        </w:rPr>
        <w:t>虽然小部分项目排查存在</w:t>
      </w:r>
      <w:r>
        <w:rPr>
          <w:rFonts w:ascii="仿宋" w:eastAsia="仿宋" w:hAnsi="仿宋" w:hint="eastAsia"/>
          <w:color w:val="000000"/>
          <w:sz w:val="32"/>
          <w:szCs w:val="32"/>
        </w:rPr>
        <w:t>一定的</w:t>
      </w:r>
      <w:r w:rsidRPr="0036006C">
        <w:rPr>
          <w:rFonts w:ascii="仿宋" w:eastAsia="仿宋" w:hAnsi="仿宋" w:hint="eastAsia"/>
          <w:color w:val="000000"/>
          <w:sz w:val="32"/>
          <w:szCs w:val="32"/>
        </w:rPr>
        <w:t>潜在风险，但我行坚持执行年初确定“三分类”风险化解策略并取得一定的成效：</w:t>
      </w:r>
      <w:r w:rsidRPr="0036006C">
        <w:rPr>
          <w:rFonts w:ascii="仿宋" w:eastAsia="仿宋" w:hAnsi="仿宋" w:hint="eastAsia"/>
          <w:b/>
          <w:color w:val="000000"/>
          <w:sz w:val="32"/>
          <w:szCs w:val="32"/>
        </w:rPr>
        <w:t>一是推动项目顺利开发避免出现违约风险，</w:t>
      </w:r>
      <w:r w:rsidRPr="0036006C">
        <w:rPr>
          <w:rFonts w:ascii="仿宋" w:eastAsia="仿宋" w:hAnsi="仿宋" w:hint="eastAsia"/>
          <w:color w:val="000000"/>
          <w:sz w:val="32"/>
          <w:szCs w:val="32"/>
        </w:rPr>
        <w:t>主要有两种情况，一种是受疫情影响、购房者收入预期下降，部分项目去化进度不及预期，但项目剩余货值充足，我行通过调整还款计划，提高还款进度和还款来源的匹配性。另一种是项目前期部分资金被开发商挪用，“保交楼”和我行还款资金存在困难的，我行积极统筹开发商其他地块开发，加快按揭投放，推动“保交楼”工作以及</w:t>
      </w:r>
      <w:r>
        <w:rPr>
          <w:rFonts w:ascii="仿宋" w:eastAsia="仿宋" w:hAnsi="仿宋" w:hint="eastAsia"/>
          <w:color w:val="000000"/>
          <w:sz w:val="32"/>
          <w:szCs w:val="32"/>
        </w:rPr>
        <w:t>我</w:t>
      </w:r>
      <w:r w:rsidRPr="0036006C">
        <w:rPr>
          <w:rFonts w:ascii="仿宋" w:eastAsia="仿宋" w:hAnsi="仿宋" w:hint="eastAsia"/>
          <w:color w:val="000000"/>
          <w:sz w:val="32"/>
          <w:szCs w:val="32"/>
        </w:rPr>
        <w:t>行风险项目的化解，例如，我行广西某个项目因开发商挪用资金一度停工，我行通过协调当地政府引进优质学区提高项目价值、统筹协调开发开发商另一个地块等措施，目前项目已复工，风险明显下降。</w:t>
      </w:r>
      <w:r w:rsidRPr="0036006C">
        <w:rPr>
          <w:rFonts w:ascii="仿宋" w:eastAsia="仿宋" w:hAnsi="仿宋" w:hint="eastAsia"/>
          <w:b/>
          <w:color w:val="000000"/>
          <w:sz w:val="32"/>
          <w:szCs w:val="32"/>
        </w:rPr>
        <w:t>二是针对已出现</w:t>
      </w:r>
      <w:r w:rsidRPr="0036006C">
        <w:rPr>
          <w:rFonts w:ascii="仿宋" w:eastAsia="仿宋" w:hAnsi="仿宋" w:hint="eastAsia"/>
          <w:b/>
          <w:color w:val="000000"/>
          <w:sz w:val="32"/>
          <w:szCs w:val="32"/>
        </w:rPr>
        <w:lastRenderedPageBreak/>
        <w:t>风险但仍有足额价值的项目，通过并购重组推动足值项目和问题开发商脱钩，并配合地方政府“保交楼”化解风险</w:t>
      </w:r>
      <w:r w:rsidRPr="0036006C">
        <w:rPr>
          <w:rFonts w:ascii="仿宋" w:eastAsia="仿宋" w:hAnsi="仿宋" w:hint="eastAsia"/>
          <w:color w:val="000000"/>
          <w:sz w:val="32"/>
          <w:szCs w:val="32"/>
        </w:rPr>
        <w:t>。</w:t>
      </w:r>
      <w:r>
        <w:rPr>
          <w:rFonts w:ascii="仿宋" w:eastAsia="仿宋" w:hAnsi="仿宋" w:cs="宋体" w:hint="eastAsia"/>
          <w:kern w:val="0"/>
          <w:sz w:val="32"/>
          <w:szCs w:val="32"/>
          <w:lang w:val="zh-CN"/>
        </w:rPr>
        <w:t>早在地方</w:t>
      </w:r>
      <w:r w:rsidRPr="00F954B7">
        <w:rPr>
          <w:rFonts w:ascii="仿宋" w:eastAsia="仿宋" w:hAnsi="仿宋" w:cs="宋体" w:hint="eastAsia"/>
          <w:kern w:val="0"/>
          <w:sz w:val="32"/>
          <w:szCs w:val="32"/>
          <w:lang w:val="zh-CN"/>
        </w:rPr>
        <w:t>政府和有关监管部门提出</w:t>
      </w:r>
      <w:r>
        <w:rPr>
          <w:rFonts w:ascii="仿宋" w:eastAsia="仿宋" w:hAnsi="仿宋" w:cs="宋体" w:hint="eastAsia"/>
          <w:kern w:val="0"/>
          <w:sz w:val="32"/>
          <w:szCs w:val="32"/>
          <w:lang w:val="zh-CN"/>
        </w:rPr>
        <w:t>相关</w:t>
      </w:r>
      <w:r w:rsidRPr="00F954B7">
        <w:rPr>
          <w:rFonts w:ascii="仿宋" w:eastAsia="仿宋" w:hAnsi="仿宋" w:cs="宋体" w:hint="eastAsia"/>
          <w:kern w:val="0"/>
          <w:sz w:val="32"/>
          <w:szCs w:val="32"/>
          <w:lang w:val="zh-CN"/>
        </w:rPr>
        <w:t>措施之前，我</w:t>
      </w:r>
      <w:r>
        <w:rPr>
          <w:rFonts w:ascii="仿宋" w:eastAsia="仿宋" w:hAnsi="仿宋" w:cs="宋体" w:hint="eastAsia"/>
          <w:kern w:val="0"/>
          <w:sz w:val="32"/>
          <w:szCs w:val="32"/>
          <w:lang w:val="zh-CN"/>
        </w:rPr>
        <w:t>行就已明确了上述</w:t>
      </w:r>
      <w:r w:rsidRPr="00F954B7">
        <w:rPr>
          <w:rFonts w:ascii="仿宋" w:eastAsia="仿宋" w:hAnsi="仿宋" w:cs="宋体" w:hint="eastAsia"/>
          <w:kern w:val="0"/>
          <w:sz w:val="32"/>
          <w:szCs w:val="32"/>
          <w:lang w:val="zh-CN"/>
        </w:rPr>
        <w:t>原则。</w:t>
      </w:r>
      <w:r w:rsidRPr="0036006C">
        <w:rPr>
          <w:rFonts w:ascii="仿宋" w:eastAsia="仿宋" w:hAnsi="仿宋" w:hint="eastAsia"/>
          <w:color w:val="000000"/>
          <w:sz w:val="32"/>
          <w:szCs w:val="32"/>
        </w:rPr>
        <w:t>目前市场并购方主要有项目原有合作方、当地国资、其他市场方等三种类型，我行均有落地。因涉及并购双方商务谈判、内部审批流程、合同手续等，流程较长，今年至今已落地三笔，无损化解风险45.5</w:t>
      </w:r>
      <w:r>
        <w:rPr>
          <w:rFonts w:ascii="仿宋" w:eastAsia="仿宋" w:hAnsi="仿宋" w:hint="eastAsia"/>
          <w:color w:val="000000"/>
          <w:sz w:val="32"/>
          <w:szCs w:val="32"/>
        </w:rPr>
        <w:t>亿元。除此之外，</w:t>
      </w:r>
      <w:r w:rsidRPr="0036006C">
        <w:rPr>
          <w:rFonts w:ascii="仿宋" w:eastAsia="仿宋" w:hAnsi="仿宋" w:hint="eastAsia"/>
          <w:color w:val="000000"/>
          <w:sz w:val="32"/>
          <w:szCs w:val="32"/>
        </w:rPr>
        <w:t>还有多笔项目已开展了多轮尽调或正在办理过户手续。</w:t>
      </w:r>
      <w:r w:rsidRPr="0036006C">
        <w:rPr>
          <w:rFonts w:ascii="仿宋" w:eastAsia="仿宋" w:hAnsi="仿宋" w:hint="eastAsia"/>
          <w:b/>
          <w:color w:val="000000"/>
          <w:sz w:val="32"/>
          <w:szCs w:val="32"/>
        </w:rPr>
        <w:t>三是对于价值严重不足的项目以及没有资产可供处置的流动资金类融资，及时推动资产保全工作维护我行合法权益。</w:t>
      </w:r>
      <w:r w:rsidRPr="0036006C">
        <w:rPr>
          <w:rFonts w:ascii="仿宋" w:eastAsia="仿宋" w:hAnsi="仿宋" w:hint="eastAsia"/>
          <w:color w:val="000000"/>
          <w:sz w:val="32"/>
          <w:szCs w:val="32"/>
        </w:rPr>
        <w:t>目前三分类政策正在稳步推进中，预计对公房地产领域的资产质量整体稳定，风险可控。</w:t>
      </w:r>
    </w:p>
    <w:p w14:paraId="28FAA316" w14:textId="77777777" w:rsidR="00FE4406" w:rsidRPr="0036006C" w:rsidRDefault="00FE4406" w:rsidP="00966393">
      <w:pPr>
        <w:spacing w:line="579" w:lineRule="exact"/>
        <w:ind w:firstLineChars="200" w:firstLine="643"/>
        <w:rPr>
          <w:rFonts w:ascii="仿宋" w:eastAsia="仿宋" w:hAnsi="仿宋" w:cs="仿宋"/>
          <w:b/>
          <w:sz w:val="32"/>
          <w:szCs w:val="32"/>
        </w:rPr>
      </w:pPr>
      <w:r w:rsidRPr="0036006C">
        <w:rPr>
          <w:rFonts w:ascii="仿宋" w:eastAsia="仿宋" w:hAnsi="仿宋" w:cs="仿宋" w:hint="eastAsia"/>
          <w:b/>
          <w:sz w:val="32"/>
          <w:szCs w:val="32"/>
        </w:rPr>
        <w:t>个人按揭贷款方面，</w:t>
      </w:r>
      <w:r w:rsidRPr="0063498D">
        <w:rPr>
          <w:rFonts w:ascii="仿宋" w:eastAsia="仿宋" w:hAnsi="仿宋" w:cs="仿宋" w:hint="eastAsia"/>
          <w:sz w:val="32"/>
          <w:szCs w:val="32"/>
        </w:rPr>
        <w:t>关于大家比较关心的</w:t>
      </w:r>
      <w:r w:rsidRPr="0036006C">
        <w:rPr>
          <w:rFonts w:ascii="仿宋" w:eastAsia="仿宋" w:hAnsi="仿宋" w:cs="仿宋" w:hint="eastAsia"/>
          <w:bCs/>
          <w:sz w:val="32"/>
          <w:szCs w:val="32"/>
        </w:rPr>
        <w:t>停贷风波，经过我行对近两年投放的一手按揭住房贷款项目的排查，实际已处于停工的项目涉及贷款余额13.25亿元。考虑到客户停贷的原因主要是所购买的房产未能按期交房，核心诉求是保交楼，多地政府已成立保交楼、化解楼盘风险的专班，通过追讨开发商挪用的资金用于项目复工、帮助开发商处置资产回收现金、撮合有实力的并购方或合作方注入资金等，推动项目继续建设和销售。目前我行涉及的停贷楼盘超过半数已有复工计划，因此这13.25亿元最终可能出现损失的比例很小。</w:t>
      </w:r>
    </w:p>
    <w:p w14:paraId="324F3CD7" w14:textId="77777777" w:rsidR="00FE4406" w:rsidRPr="0036006C" w:rsidRDefault="00FE4406" w:rsidP="00966393">
      <w:pPr>
        <w:spacing w:line="579" w:lineRule="exact"/>
        <w:ind w:firstLineChars="200" w:firstLine="643"/>
        <w:rPr>
          <w:rFonts w:ascii="仿宋" w:eastAsia="仿宋" w:hAnsi="仿宋" w:cs="仿宋"/>
          <w:bCs/>
          <w:sz w:val="32"/>
          <w:szCs w:val="32"/>
        </w:rPr>
      </w:pPr>
      <w:r w:rsidRPr="0036006C">
        <w:rPr>
          <w:rFonts w:ascii="仿宋" w:eastAsia="仿宋" w:hAnsi="仿宋" w:cs="仿宋" w:hint="eastAsia"/>
          <w:b/>
          <w:sz w:val="32"/>
          <w:szCs w:val="32"/>
        </w:rPr>
        <w:t>今年以来，中央和地方频繁释放积极信号，随着各项调控政策的持续发力，在前期房地产市场风险得到集中释放后，预计下</w:t>
      </w:r>
      <w:r w:rsidRPr="0036006C">
        <w:rPr>
          <w:rFonts w:ascii="仿宋" w:eastAsia="仿宋" w:hAnsi="仿宋" w:cs="仿宋" w:hint="eastAsia"/>
          <w:b/>
          <w:sz w:val="32"/>
          <w:szCs w:val="32"/>
        </w:rPr>
        <w:lastRenderedPageBreak/>
        <w:t>半年行业风险将逐步企稳。</w:t>
      </w:r>
      <w:r w:rsidRPr="0036006C">
        <w:rPr>
          <w:rFonts w:ascii="仿宋" w:eastAsia="仿宋" w:hAnsi="仿宋" w:cs="仿宋" w:hint="eastAsia"/>
          <w:bCs/>
          <w:sz w:val="32"/>
          <w:szCs w:val="32"/>
        </w:rPr>
        <w:t>我行将平衡好新增完工建设缺口资金和我行房地产业务的收益及损失，通过企金、投行、零售协同的方式，积极开展房地产纾困，特别是对开发主体差而区域、地段较好的项目，“一楼一策”“一企一策”分类开展化解处置，积极支持保交房工作，化解房地产业务风险，促进房地产业务良性循环和健康发展。</w:t>
      </w:r>
    </w:p>
    <w:p w14:paraId="24DDC046" w14:textId="77777777" w:rsidR="00FE4406" w:rsidRPr="0036006C" w:rsidRDefault="00FE4406" w:rsidP="00966393">
      <w:pPr>
        <w:pStyle w:val="2"/>
      </w:pPr>
      <w:bookmarkStart w:id="11" w:name="_Toc112346481"/>
      <w:r w:rsidRPr="0036006C">
        <w:rPr>
          <w:rFonts w:hint="eastAsia"/>
        </w:rPr>
        <w:t>7、中金公司银行首席张帅帅：</w:t>
      </w:r>
      <w:r>
        <w:rPr>
          <w:rFonts w:hint="eastAsia"/>
        </w:rPr>
        <w:t>数字化转型已经成为各家银行的焦点，是银行业未来竞争的决定性因素之一。</w:t>
      </w:r>
      <w:r w:rsidRPr="0036006C">
        <w:rPr>
          <w:rFonts w:hint="eastAsia"/>
        </w:rPr>
        <w:t>年初业绩说明会上，公司对数字化转型的思路、方向等进行了介绍，并提到将提高科技投入，请问在资源投入中，基础性运维、推动业务开展、技术创新的</w:t>
      </w:r>
      <w:r>
        <w:rPr>
          <w:rFonts w:hint="eastAsia"/>
        </w:rPr>
        <w:t>分配和</w:t>
      </w:r>
      <w:r w:rsidRPr="0036006C">
        <w:rPr>
          <w:rFonts w:hint="eastAsia"/>
        </w:rPr>
        <w:t>占比情况如何？目前各方面进展如何？</w:t>
      </w:r>
      <w:bookmarkEnd w:id="11"/>
      <w:r w:rsidRPr="0036006C">
        <w:t xml:space="preserve"> </w:t>
      </w:r>
    </w:p>
    <w:p w14:paraId="6A2611CC" w14:textId="77777777" w:rsidR="00FE4406" w:rsidRPr="0036006C" w:rsidRDefault="00FE4406" w:rsidP="00966393">
      <w:pPr>
        <w:pStyle w:val="TOC1"/>
        <w:spacing w:after="0" w:line="579" w:lineRule="exact"/>
        <w:ind w:firstLineChars="200" w:firstLine="643"/>
        <w:jc w:val="both"/>
        <w:rPr>
          <w:rFonts w:ascii="仿宋" w:eastAsia="仿宋" w:hAnsi="仿宋" w:cs="仿宋"/>
          <w:bCs/>
          <w:kern w:val="2"/>
          <w:sz w:val="32"/>
          <w:szCs w:val="32"/>
        </w:rPr>
      </w:pPr>
      <w:bookmarkStart w:id="12" w:name="_Toc112346482"/>
      <w:r w:rsidRPr="00C46935">
        <w:rPr>
          <w:rFonts w:ascii="仿宋" w:eastAsia="仿宋" w:hAnsi="仿宋" w:hint="eastAsia"/>
          <w:b/>
          <w:sz w:val="32"/>
          <w:szCs w:val="32"/>
        </w:rPr>
        <w:t>孙副行长：</w:t>
      </w:r>
      <w:r w:rsidRPr="0036006C">
        <w:rPr>
          <w:rFonts w:ascii="仿宋" w:eastAsia="仿宋" w:hAnsi="仿宋" w:hint="eastAsia"/>
          <w:sz w:val="32"/>
          <w:szCs w:val="32"/>
        </w:rPr>
        <w:t>谢谢你的问题。</w:t>
      </w:r>
      <w:r w:rsidRPr="00F954B7">
        <w:rPr>
          <w:rFonts w:ascii="仿宋" w:eastAsia="仿宋" w:hAnsi="仿宋" w:cs="宋体" w:hint="eastAsia"/>
          <w:sz w:val="32"/>
          <w:szCs w:val="32"/>
          <w:lang w:val="zh-CN"/>
        </w:rPr>
        <w:t>在</w:t>
      </w:r>
      <w:r>
        <w:rPr>
          <w:rFonts w:ascii="仿宋" w:eastAsia="仿宋" w:hAnsi="仿宋" w:cs="宋体" w:hint="eastAsia"/>
          <w:sz w:val="32"/>
          <w:szCs w:val="32"/>
          <w:lang w:val="zh-CN"/>
        </w:rPr>
        <w:t>今</w:t>
      </w:r>
      <w:r w:rsidRPr="00F954B7">
        <w:rPr>
          <w:rFonts w:ascii="仿宋" w:eastAsia="仿宋" w:hAnsi="仿宋" w:cs="宋体" w:hint="eastAsia"/>
          <w:sz w:val="32"/>
          <w:szCs w:val="32"/>
          <w:lang w:val="zh-CN"/>
        </w:rPr>
        <w:t>年初的</w:t>
      </w:r>
      <w:r>
        <w:rPr>
          <w:rFonts w:ascii="仿宋" w:eastAsia="仿宋" w:hAnsi="仿宋" w:cs="宋体" w:hint="eastAsia"/>
          <w:sz w:val="32"/>
          <w:szCs w:val="32"/>
          <w:lang w:val="zh-CN"/>
        </w:rPr>
        <w:t>年度</w:t>
      </w:r>
      <w:r w:rsidRPr="00F954B7">
        <w:rPr>
          <w:rFonts w:ascii="仿宋" w:eastAsia="仿宋" w:hAnsi="仿宋" w:cs="宋体" w:hint="eastAsia"/>
          <w:sz w:val="32"/>
          <w:szCs w:val="32"/>
          <w:lang w:val="zh-CN"/>
        </w:rPr>
        <w:t>业绩说明会上，</w:t>
      </w:r>
      <w:r>
        <w:rPr>
          <w:rFonts w:ascii="仿宋" w:eastAsia="仿宋" w:hAnsi="仿宋" w:cs="宋体" w:hint="eastAsia"/>
          <w:sz w:val="32"/>
          <w:szCs w:val="32"/>
          <w:lang w:val="zh-CN"/>
        </w:rPr>
        <w:t>吕</w:t>
      </w:r>
      <w:r w:rsidRPr="00F954B7">
        <w:rPr>
          <w:rFonts w:ascii="仿宋" w:eastAsia="仿宋" w:hAnsi="仿宋" w:cs="宋体" w:hint="eastAsia"/>
          <w:sz w:val="32"/>
          <w:szCs w:val="32"/>
          <w:lang w:val="zh-CN"/>
        </w:rPr>
        <w:t>董事长已经</w:t>
      </w:r>
      <w:r>
        <w:rPr>
          <w:rFonts w:ascii="仿宋" w:eastAsia="仿宋" w:hAnsi="仿宋" w:cs="宋体" w:hint="eastAsia"/>
          <w:sz w:val="32"/>
          <w:szCs w:val="32"/>
          <w:lang w:val="zh-CN"/>
        </w:rPr>
        <w:t>就我行</w:t>
      </w:r>
      <w:r w:rsidRPr="00F954B7">
        <w:rPr>
          <w:rFonts w:ascii="仿宋" w:eastAsia="仿宋" w:hAnsi="仿宋" w:cs="宋体" w:hint="eastAsia"/>
          <w:sz w:val="32"/>
          <w:szCs w:val="32"/>
          <w:lang w:val="zh-CN"/>
        </w:rPr>
        <w:t>数字化转型的思路</w:t>
      </w:r>
      <w:r>
        <w:rPr>
          <w:rFonts w:ascii="仿宋" w:eastAsia="仿宋" w:hAnsi="仿宋" w:cs="宋体" w:hint="eastAsia"/>
          <w:sz w:val="32"/>
          <w:szCs w:val="32"/>
          <w:lang w:val="zh-CN"/>
        </w:rPr>
        <w:t>、</w:t>
      </w:r>
      <w:r w:rsidRPr="00F954B7">
        <w:rPr>
          <w:rFonts w:ascii="仿宋" w:eastAsia="仿宋" w:hAnsi="仿宋" w:cs="宋体" w:hint="eastAsia"/>
          <w:sz w:val="32"/>
          <w:szCs w:val="32"/>
          <w:lang w:val="zh-CN"/>
        </w:rPr>
        <w:t>方向，</w:t>
      </w:r>
      <w:r>
        <w:rPr>
          <w:rFonts w:ascii="仿宋" w:eastAsia="仿宋" w:hAnsi="仿宋" w:cs="宋体" w:hint="eastAsia"/>
          <w:sz w:val="32"/>
          <w:szCs w:val="32"/>
          <w:lang w:val="zh-CN"/>
        </w:rPr>
        <w:t>以及提高科技</w:t>
      </w:r>
      <w:r w:rsidRPr="00F954B7">
        <w:rPr>
          <w:rFonts w:ascii="仿宋" w:eastAsia="仿宋" w:hAnsi="仿宋" w:cs="宋体" w:hint="eastAsia"/>
          <w:sz w:val="32"/>
          <w:szCs w:val="32"/>
          <w:lang w:val="zh-CN"/>
        </w:rPr>
        <w:t>投入</w:t>
      </w:r>
      <w:r>
        <w:rPr>
          <w:rFonts w:ascii="仿宋" w:eastAsia="仿宋" w:hAnsi="仿宋" w:cs="宋体" w:hint="eastAsia"/>
          <w:sz w:val="32"/>
          <w:szCs w:val="32"/>
          <w:lang w:val="zh-CN"/>
        </w:rPr>
        <w:t>等问题</w:t>
      </w:r>
      <w:r w:rsidRPr="00F954B7">
        <w:rPr>
          <w:rFonts w:ascii="仿宋" w:eastAsia="仿宋" w:hAnsi="仿宋" w:cs="宋体" w:hint="eastAsia"/>
          <w:sz w:val="32"/>
          <w:szCs w:val="32"/>
          <w:lang w:val="zh-CN"/>
        </w:rPr>
        <w:t>做了一些介绍。</w:t>
      </w:r>
      <w:r w:rsidRPr="0036006C">
        <w:rPr>
          <w:rFonts w:ascii="仿宋" w:eastAsia="仿宋" w:hAnsi="仿宋" w:cs="仿宋" w:hint="eastAsia"/>
          <w:bCs/>
          <w:kern w:val="2"/>
          <w:sz w:val="32"/>
          <w:szCs w:val="32"/>
        </w:rPr>
        <w:t>今年上半年的科技预算，基础性运营占4成，推动业务开展和技术创新合计占6成，主要围绕几个方向展开。</w:t>
      </w:r>
    </w:p>
    <w:p w14:paraId="5185AD2E" w14:textId="77777777" w:rsidR="00FE4406" w:rsidRPr="0036006C" w:rsidRDefault="00FE4406" w:rsidP="00966393">
      <w:pPr>
        <w:spacing w:line="579" w:lineRule="exact"/>
        <w:ind w:firstLineChars="200" w:firstLine="643"/>
        <w:rPr>
          <w:rFonts w:ascii="仿宋" w:eastAsia="仿宋" w:hAnsi="仿宋"/>
          <w:sz w:val="32"/>
          <w:szCs w:val="32"/>
        </w:rPr>
      </w:pPr>
      <w:r w:rsidRPr="0036006C">
        <w:rPr>
          <w:rFonts w:ascii="仿宋" w:eastAsia="仿宋" w:hAnsi="仿宋" w:hint="eastAsia"/>
          <w:b/>
          <w:bCs/>
          <w:sz w:val="32"/>
          <w:szCs w:val="32"/>
        </w:rPr>
        <w:t>第一，加大对科技基础能力的投入。</w:t>
      </w:r>
      <w:r w:rsidRPr="0036006C">
        <w:rPr>
          <w:rFonts w:ascii="仿宋" w:eastAsia="仿宋" w:hAnsi="仿宋" w:cs="宋体" w:hint="eastAsia"/>
          <w:b/>
          <w:bCs/>
          <w:kern w:val="0"/>
          <w:sz w:val="32"/>
          <w:szCs w:val="32"/>
        </w:rPr>
        <w:t>一是基础设施建设方面，</w:t>
      </w:r>
      <w:r w:rsidRPr="0036006C">
        <w:rPr>
          <w:rFonts w:ascii="仿宋" w:eastAsia="仿宋" w:hAnsi="仿宋" w:cs="Times New Roman" w:hint="eastAsia"/>
          <w:color w:val="000000"/>
          <w:sz w:val="32"/>
          <w:szCs w:val="32"/>
        </w:rPr>
        <w:t>加快集团云基础设施建设，提升IT基础资源的弹性供给能力。紧跟国家“东数西算”战略部署，启动在中西部地区建设大型绿色数据中心，加快我行算力布局，构建“多地多中心多活”的基础运营体系；推进云原生分布式平台高阶能力建设，在重大项目建设中全面应用云原生、分布式技术，系统上云率进一步提升</w:t>
      </w:r>
      <w:r w:rsidRPr="0036006C">
        <w:rPr>
          <w:rFonts w:ascii="仿宋" w:eastAsia="仿宋" w:hAnsi="仿宋" w:cs="宋体" w:hint="eastAsia"/>
          <w:kern w:val="0"/>
          <w:sz w:val="32"/>
          <w:szCs w:val="32"/>
        </w:rPr>
        <w:t>。</w:t>
      </w:r>
      <w:r w:rsidRPr="0036006C">
        <w:rPr>
          <w:rFonts w:ascii="仿宋" w:eastAsia="仿宋" w:hAnsi="仿宋" w:cs="宋体" w:hint="eastAsia"/>
          <w:b/>
          <w:bCs/>
          <w:kern w:val="0"/>
          <w:sz w:val="32"/>
          <w:szCs w:val="32"/>
        </w:rPr>
        <w:lastRenderedPageBreak/>
        <w:t>二是安全运营建设方面，</w:t>
      </w:r>
      <w:r w:rsidRPr="0036006C">
        <w:rPr>
          <w:rFonts w:ascii="仿宋" w:eastAsia="仿宋" w:hAnsi="仿宋" w:cs="宋体" w:hint="eastAsia"/>
          <w:kern w:val="0"/>
          <w:sz w:val="32"/>
          <w:szCs w:val="32"/>
        </w:rPr>
        <w:t>加大对智能风控、安全运营基础平台和运营体系建设的投入，推进态势感知系统运行优化及安全运营体系构建，强化提升攻击溯源能力和安全应急响应能力。</w:t>
      </w:r>
    </w:p>
    <w:p w14:paraId="10519109" w14:textId="77777777" w:rsidR="00FE4406" w:rsidRPr="0036006C" w:rsidRDefault="00FE4406" w:rsidP="00966393">
      <w:pPr>
        <w:widowControl/>
        <w:shd w:val="clear" w:color="auto" w:fill="FFFFFF"/>
        <w:spacing w:line="579" w:lineRule="exact"/>
        <w:ind w:firstLineChars="200" w:firstLine="643"/>
        <w:rPr>
          <w:rFonts w:ascii="仿宋" w:eastAsia="仿宋" w:hAnsi="仿宋" w:cs="宋体"/>
          <w:sz w:val="32"/>
          <w:szCs w:val="32"/>
        </w:rPr>
      </w:pPr>
      <w:r w:rsidRPr="0036006C">
        <w:rPr>
          <w:rFonts w:ascii="仿宋" w:eastAsia="仿宋" w:hAnsi="仿宋" w:hint="eastAsia"/>
          <w:b/>
          <w:bCs/>
          <w:sz w:val="32"/>
          <w:szCs w:val="32"/>
        </w:rPr>
        <w:t>第二，加大推动业务开展的投入。</w:t>
      </w:r>
      <w:r w:rsidRPr="0036006C">
        <w:rPr>
          <w:rFonts w:ascii="仿宋" w:eastAsia="仿宋" w:hAnsi="仿宋" w:cs="宋体" w:hint="eastAsia"/>
          <w:b/>
          <w:bCs/>
          <w:kern w:val="0"/>
          <w:sz w:val="32"/>
          <w:szCs w:val="32"/>
        </w:rPr>
        <w:t>一是</w:t>
      </w:r>
      <w:r w:rsidRPr="00EF54B0">
        <w:rPr>
          <w:rFonts w:ascii="仿宋" w:eastAsia="仿宋" w:hAnsi="仿宋" w:cs="宋体" w:hint="eastAsia"/>
          <w:bCs/>
          <w:kern w:val="0"/>
          <w:sz w:val="32"/>
          <w:szCs w:val="32"/>
        </w:rPr>
        <w:t>加速落地数字人民币建设。</w:t>
      </w:r>
      <w:r w:rsidRPr="0036006C">
        <w:rPr>
          <w:rFonts w:ascii="仿宋" w:eastAsia="仿宋" w:hAnsi="仿宋" w:cs="宋体" w:hint="eastAsia"/>
          <w:kern w:val="0"/>
          <w:sz w:val="32"/>
          <w:szCs w:val="32"/>
        </w:rPr>
        <w:t>正式成为全国第10家数字人民币运营机构。7月14日。我们完成首个版本上线，针对白名单用户开放，并在第五届数字中国建设峰会上完成建设成果展示。后续我行</w:t>
      </w:r>
      <w:r>
        <w:rPr>
          <w:rFonts w:ascii="仿宋" w:eastAsia="仿宋" w:hAnsi="仿宋" w:cs="宋体" w:hint="eastAsia"/>
          <w:kern w:val="0"/>
          <w:sz w:val="32"/>
          <w:szCs w:val="32"/>
        </w:rPr>
        <w:t>除了</w:t>
      </w:r>
      <w:r w:rsidRPr="00F954B7">
        <w:rPr>
          <w:rFonts w:ascii="仿宋" w:eastAsia="仿宋" w:hAnsi="仿宋" w:cs="宋体" w:hint="eastAsia"/>
          <w:kern w:val="0"/>
          <w:sz w:val="32"/>
          <w:szCs w:val="32"/>
          <w:lang w:val="zh-CN"/>
        </w:rPr>
        <w:t>在</w:t>
      </w:r>
      <w:r>
        <w:rPr>
          <w:rFonts w:ascii="仿宋" w:eastAsia="仿宋" w:hAnsi="仿宋" w:cs="宋体" w:hint="eastAsia"/>
          <w:kern w:val="0"/>
          <w:sz w:val="32"/>
          <w:szCs w:val="32"/>
          <w:lang w:val="zh-CN"/>
        </w:rPr>
        <w:t>对公、零售等场景进行布局和</w:t>
      </w:r>
      <w:r w:rsidRPr="00F954B7">
        <w:rPr>
          <w:rFonts w:ascii="仿宋" w:eastAsia="仿宋" w:hAnsi="仿宋" w:cs="宋体" w:hint="eastAsia"/>
          <w:kern w:val="0"/>
          <w:sz w:val="32"/>
          <w:szCs w:val="32"/>
          <w:lang w:val="zh-CN"/>
        </w:rPr>
        <w:t>拓展</w:t>
      </w:r>
      <w:r>
        <w:rPr>
          <w:rFonts w:ascii="仿宋" w:eastAsia="仿宋" w:hAnsi="仿宋" w:cs="宋体" w:hint="eastAsia"/>
          <w:kern w:val="0"/>
          <w:sz w:val="32"/>
          <w:szCs w:val="32"/>
          <w:lang w:val="zh-CN"/>
        </w:rPr>
        <w:t>客户</w:t>
      </w:r>
      <w:r w:rsidRPr="00F954B7">
        <w:rPr>
          <w:rFonts w:ascii="仿宋" w:eastAsia="仿宋" w:hAnsi="仿宋" w:cs="宋体" w:hint="eastAsia"/>
          <w:kern w:val="0"/>
          <w:sz w:val="32"/>
          <w:szCs w:val="32"/>
          <w:lang w:val="zh-CN"/>
        </w:rPr>
        <w:t>以外，</w:t>
      </w:r>
      <w:r>
        <w:rPr>
          <w:rFonts w:ascii="仿宋" w:eastAsia="仿宋" w:hAnsi="仿宋" w:cs="宋体" w:hint="eastAsia"/>
          <w:kern w:val="0"/>
          <w:sz w:val="32"/>
          <w:szCs w:val="32"/>
          <w:lang w:val="zh-CN"/>
        </w:rPr>
        <w:t>还</w:t>
      </w:r>
      <w:r w:rsidRPr="0036006C">
        <w:rPr>
          <w:rFonts w:ascii="仿宋" w:eastAsia="仿宋" w:hAnsi="仿宋" w:cs="宋体" w:hint="eastAsia"/>
          <w:kern w:val="0"/>
          <w:sz w:val="32"/>
          <w:szCs w:val="32"/>
        </w:rPr>
        <w:t>将发挥特色优势，助力更多中小银行接入数字人民币系统，积极寻求优势互补，打造开源生态平台。</w:t>
      </w:r>
      <w:r w:rsidRPr="0036006C">
        <w:rPr>
          <w:rFonts w:ascii="仿宋" w:eastAsia="仿宋" w:hAnsi="仿宋" w:cs="宋体" w:hint="eastAsia"/>
          <w:b/>
          <w:bCs/>
          <w:kern w:val="0"/>
          <w:sz w:val="32"/>
          <w:szCs w:val="32"/>
        </w:rPr>
        <w:t>二是</w:t>
      </w:r>
      <w:r w:rsidRPr="00EF54B0">
        <w:rPr>
          <w:rFonts w:ascii="仿宋" w:eastAsia="仿宋" w:hAnsi="仿宋" w:cs="宋体" w:hint="eastAsia"/>
          <w:bCs/>
          <w:kern w:val="0"/>
          <w:sz w:val="32"/>
          <w:szCs w:val="32"/>
        </w:rPr>
        <w:t>整合升级，推出五大线上品牌</w:t>
      </w:r>
      <w:r w:rsidRPr="00EF54B0">
        <w:rPr>
          <w:rFonts w:ascii="仿宋" w:eastAsia="仿宋" w:hAnsi="仿宋" w:hint="eastAsia"/>
          <w:sz w:val="32"/>
          <w:szCs w:val="32"/>
        </w:rPr>
        <w:t>。</w:t>
      </w:r>
      <w:r w:rsidRPr="0036006C">
        <w:rPr>
          <w:rFonts w:ascii="仿宋" w:eastAsia="仿宋" w:hAnsi="仿宋" w:hint="eastAsia"/>
          <w:sz w:val="32"/>
          <w:szCs w:val="32"/>
        </w:rPr>
        <w:t>“银银平台、兴业管家、兴业普惠、钱大掌柜与兴业生活”分别覆盖同业客户、企金客户、小微和“三农”客户、零售客户等各类客群和需求。同时，我们正在</w:t>
      </w:r>
      <w:r w:rsidRPr="0036006C">
        <w:rPr>
          <w:rFonts w:ascii="仿宋" w:eastAsia="仿宋" w:hAnsi="仿宋" w:cs="宋体" w:hint="eastAsia"/>
          <w:bCs/>
          <w:kern w:val="0"/>
          <w:sz w:val="32"/>
          <w:szCs w:val="32"/>
        </w:rPr>
        <w:t>推进五大品牌</w:t>
      </w:r>
      <w:r w:rsidRPr="0036006C">
        <w:rPr>
          <w:rFonts w:ascii="仿宋" w:eastAsia="仿宋" w:hAnsi="仿宋" w:cs="宋体" w:hint="eastAsia"/>
          <w:kern w:val="0"/>
          <w:sz w:val="32"/>
          <w:szCs w:val="32"/>
        </w:rPr>
        <w:t>互联互通，打破原有企金、零售、同业界限，实现一个数字兴业、一站式场景服务。</w:t>
      </w:r>
      <w:r w:rsidRPr="00EF54B0">
        <w:rPr>
          <w:rFonts w:ascii="仿宋" w:eastAsia="仿宋" w:hAnsi="仿宋" w:cs="宋体" w:hint="eastAsia"/>
          <w:b/>
          <w:kern w:val="0"/>
          <w:sz w:val="32"/>
          <w:szCs w:val="32"/>
          <w:lang w:val="zh-CN"/>
        </w:rPr>
        <w:t>三是</w:t>
      </w:r>
      <w:r w:rsidRPr="00F954B7">
        <w:rPr>
          <w:rFonts w:ascii="仿宋" w:eastAsia="仿宋" w:hAnsi="仿宋" w:cs="宋体" w:hint="eastAsia"/>
          <w:kern w:val="0"/>
          <w:sz w:val="32"/>
          <w:szCs w:val="32"/>
          <w:lang w:val="zh-CN"/>
        </w:rPr>
        <w:t>基于</w:t>
      </w:r>
      <w:r w:rsidRPr="00F954B7">
        <w:rPr>
          <w:rFonts w:ascii="仿宋" w:eastAsia="仿宋" w:hAnsi="仿宋" w:cs="宋体"/>
          <w:kern w:val="0"/>
          <w:sz w:val="32"/>
          <w:szCs w:val="32"/>
          <w:lang w:val="zh-CN"/>
        </w:rPr>
        <w:t>“</w:t>
      </w:r>
      <w:r w:rsidRPr="00F954B7">
        <w:rPr>
          <w:rFonts w:ascii="仿宋" w:eastAsia="仿宋" w:hAnsi="仿宋" w:cs="宋体" w:hint="eastAsia"/>
          <w:kern w:val="0"/>
          <w:sz w:val="32"/>
          <w:szCs w:val="32"/>
          <w:lang w:val="zh-CN"/>
        </w:rPr>
        <w:t>三张名片</w:t>
      </w:r>
      <w:r w:rsidRPr="00F954B7">
        <w:rPr>
          <w:rFonts w:ascii="仿宋" w:eastAsia="仿宋" w:hAnsi="仿宋" w:cs="宋体"/>
          <w:kern w:val="0"/>
          <w:sz w:val="32"/>
          <w:szCs w:val="32"/>
          <w:lang w:val="zh-CN"/>
        </w:rPr>
        <w:t>”</w:t>
      </w:r>
      <w:r>
        <w:rPr>
          <w:rFonts w:ascii="仿宋" w:eastAsia="仿宋" w:hAnsi="仿宋" w:cs="宋体" w:hint="eastAsia"/>
          <w:kern w:val="0"/>
          <w:sz w:val="32"/>
          <w:szCs w:val="32"/>
          <w:lang w:val="zh-CN"/>
        </w:rPr>
        <w:t>等现有战略和</w:t>
      </w:r>
      <w:r w:rsidRPr="00F954B7">
        <w:rPr>
          <w:rFonts w:ascii="仿宋" w:eastAsia="仿宋" w:hAnsi="仿宋" w:cs="宋体" w:hint="eastAsia"/>
          <w:kern w:val="0"/>
          <w:sz w:val="32"/>
          <w:szCs w:val="32"/>
          <w:lang w:val="zh-CN"/>
        </w:rPr>
        <w:t>系统资源，</w:t>
      </w:r>
      <w:r>
        <w:rPr>
          <w:rFonts w:ascii="仿宋" w:eastAsia="仿宋" w:hAnsi="仿宋" w:cs="宋体" w:hint="eastAsia"/>
          <w:kern w:val="0"/>
          <w:sz w:val="32"/>
          <w:szCs w:val="32"/>
          <w:lang w:val="zh-CN"/>
        </w:rPr>
        <w:t>启动大投行、大财富和投融资作业平台</w:t>
      </w:r>
      <w:r w:rsidRPr="00F954B7">
        <w:rPr>
          <w:rFonts w:ascii="仿宋" w:eastAsia="仿宋" w:hAnsi="仿宋" w:cs="宋体" w:hint="eastAsia"/>
          <w:kern w:val="0"/>
          <w:sz w:val="32"/>
          <w:szCs w:val="32"/>
          <w:lang w:val="zh-CN"/>
        </w:rPr>
        <w:t>等全面的企业级架构建设</w:t>
      </w:r>
      <w:r>
        <w:rPr>
          <w:rFonts w:ascii="仿宋" w:eastAsia="仿宋" w:hAnsi="仿宋" w:cs="宋体" w:hint="eastAsia"/>
          <w:kern w:val="0"/>
          <w:sz w:val="32"/>
          <w:szCs w:val="32"/>
          <w:lang w:val="zh-CN"/>
        </w:rPr>
        <w:t>，</w:t>
      </w:r>
      <w:r w:rsidRPr="00F954B7">
        <w:rPr>
          <w:rFonts w:ascii="仿宋" w:eastAsia="仿宋" w:hAnsi="仿宋" w:cs="宋体" w:hint="eastAsia"/>
          <w:kern w:val="0"/>
          <w:sz w:val="32"/>
          <w:szCs w:val="32"/>
          <w:lang w:val="zh-CN"/>
        </w:rPr>
        <w:t>借鉴现有国内外同业</w:t>
      </w:r>
      <w:r>
        <w:rPr>
          <w:rFonts w:ascii="仿宋" w:eastAsia="仿宋" w:hAnsi="仿宋" w:cs="宋体" w:hint="eastAsia"/>
          <w:kern w:val="0"/>
          <w:sz w:val="32"/>
          <w:szCs w:val="32"/>
          <w:lang w:val="zh-CN"/>
        </w:rPr>
        <w:t>的先进</w:t>
      </w:r>
      <w:r w:rsidRPr="00F954B7">
        <w:rPr>
          <w:rFonts w:ascii="仿宋" w:eastAsia="仿宋" w:hAnsi="仿宋" w:cs="宋体" w:hint="eastAsia"/>
          <w:kern w:val="0"/>
          <w:sz w:val="32"/>
          <w:szCs w:val="32"/>
          <w:lang w:val="zh-CN"/>
        </w:rPr>
        <w:t>做法，满足我</w:t>
      </w:r>
      <w:r>
        <w:rPr>
          <w:rFonts w:ascii="仿宋" w:eastAsia="仿宋" w:hAnsi="仿宋" w:cs="宋体" w:hint="eastAsia"/>
          <w:kern w:val="0"/>
          <w:sz w:val="32"/>
          <w:szCs w:val="32"/>
          <w:lang w:val="zh-CN"/>
        </w:rPr>
        <w:t>行未来一段时间</w:t>
      </w:r>
      <w:r w:rsidRPr="00F954B7">
        <w:rPr>
          <w:rFonts w:ascii="仿宋" w:eastAsia="仿宋" w:hAnsi="仿宋" w:cs="宋体" w:hint="eastAsia"/>
          <w:kern w:val="0"/>
          <w:sz w:val="32"/>
          <w:szCs w:val="32"/>
          <w:lang w:val="zh-CN"/>
        </w:rPr>
        <w:t>业务发展的需要。</w:t>
      </w:r>
      <w:r>
        <w:rPr>
          <w:rFonts w:ascii="仿宋" w:eastAsia="仿宋" w:hAnsi="仿宋" w:cs="宋体" w:hint="eastAsia"/>
          <w:b/>
          <w:bCs/>
          <w:kern w:val="0"/>
          <w:sz w:val="32"/>
          <w:szCs w:val="32"/>
        </w:rPr>
        <w:t>四</w:t>
      </w:r>
      <w:r w:rsidRPr="0036006C">
        <w:rPr>
          <w:rFonts w:ascii="仿宋" w:eastAsia="仿宋" w:hAnsi="仿宋" w:cs="宋体" w:hint="eastAsia"/>
          <w:b/>
          <w:bCs/>
          <w:kern w:val="0"/>
          <w:sz w:val="32"/>
          <w:szCs w:val="32"/>
        </w:rPr>
        <w:t>是</w:t>
      </w:r>
      <w:r w:rsidRPr="00EF54B0">
        <w:rPr>
          <w:rFonts w:ascii="仿宋" w:eastAsia="仿宋" w:hAnsi="仿宋" w:cs="宋体" w:hint="eastAsia"/>
          <w:bCs/>
          <w:kern w:val="0"/>
          <w:sz w:val="32"/>
          <w:szCs w:val="32"/>
        </w:rPr>
        <w:t>启动“未来银行”建设。</w:t>
      </w:r>
      <w:r w:rsidRPr="0036006C">
        <w:rPr>
          <w:rFonts w:ascii="仿宋" w:eastAsia="仿宋" w:hAnsi="仿宋" w:cs="宋体" w:hint="eastAsia"/>
          <w:bCs/>
          <w:kern w:val="0"/>
          <w:sz w:val="32"/>
          <w:szCs w:val="32"/>
        </w:rPr>
        <w:t>统筹结合数字化转型战略、监管指导意见和自身实际情况，经过持续的思考、讨论、调研以及同业、非同业交流，</w:t>
      </w:r>
      <w:r w:rsidRPr="0036006C">
        <w:rPr>
          <w:rFonts w:ascii="仿宋" w:eastAsia="仿宋" w:hAnsi="仿宋" w:cs="宋体" w:hint="eastAsia"/>
          <w:kern w:val="0"/>
          <w:sz w:val="32"/>
          <w:szCs w:val="32"/>
        </w:rPr>
        <w:t>以更加高效的研发、更加智能的决策、更加多元的交互方式为目标，在云原生、人工智能、多元交互等3大领域发力，构建新型技术底座，加快布局未来银行。</w:t>
      </w:r>
    </w:p>
    <w:p w14:paraId="2435B926" w14:textId="77777777" w:rsidR="00FE4406" w:rsidRPr="0036006C" w:rsidRDefault="00FE4406" w:rsidP="00966393">
      <w:pPr>
        <w:pStyle w:val="a5"/>
        <w:widowControl/>
        <w:shd w:val="clear" w:color="auto" w:fill="FFFFFF"/>
        <w:spacing w:beforeAutospacing="0" w:afterAutospacing="0" w:line="579" w:lineRule="exact"/>
        <w:ind w:firstLineChars="200" w:firstLine="643"/>
        <w:jc w:val="both"/>
        <w:rPr>
          <w:rFonts w:ascii="仿宋" w:eastAsia="仿宋" w:hAnsi="仿宋" w:cs="宋体"/>
          <w:sz w:val="32"/>
          <w:szCs w:val="32"/>
        </w:rPr>
      </w:pPr>
      <w:r w:rsidRPr="0036006C">
        <w:rPr>
          <w:rFonts w:ascii="仿宋" w:eastAsia="仿宋" w:hAnsi="仿宋" w:cstheme="minorBidi" w:hint="eastAsia"/>
          <w:b/>
          <w:bCs/>
          <w:kern w:val="2"/>
          <w:sz w:val="32"/>
          <w:szCs w:val="32"/>
        </w:rPr>
        <w:lastRenderedPageBreak/>
        <w:t>第三，加大对科技创新能力的投入。</w:t>
      </w:r>
      <w:r w:rsidRPr="0036006C">
        <w:rPr>
          <w:rFonts w:ascii="仿宋" w:eastAsia="仿宋" w:hAnsi="仿宋" w:cs="宋体" w:hint="eastAsia"/>
          <w:sz w:val="32"/>
          <w:szCs w:val="32"/>
        </w:rPr>
        <w:t>结合体制机制改革，我们在科技管理部下设金融科技研究院，积极探索</w:t>
      </w:r>
      <w:r w:rsidRPr="0036006C">
        <w:rPr>
          <w:rFonts w:ascii="仿宋" w:eastAsia="仿宋" w:hAnsi="仿宋" w:cs="仿宋_GB2312" w:hint="eastAsia"/>
          <w:color w:val="000000"/>
          <w:sz w:val="32"/>
          <w:szCs w:val="32"/>
        </w:rPr>
        <w:t>共建联合创新实验室</w:t>
      </w:r>
      <w:r w:rsidRPr="0036006C">
        <w:rPr>
          <w:rFonts w:ascii="仿宋" w:eastAsia="仿宋" w:hAnsi="仿宋" w:cs="宋体" w:hint="eastAsia"/>
          <w:sz w:val="32"/>
          <w:szCs w:val="32"/>
        </w:rPr>
        <w:t>等产学研合作模式，加强基础研究和创新，不断增强科技引领的底层动力。</w:t>
      </w:r>
      <w:r w:rsidRPr="0036006C">
        <w:rPr>
          <w:rFonts w:ascii="仿宋" w:eastAsia="仿宋" w:hAnsi="仿宋" w:cs="仿宋_GB2312" w:hint="eastAsia"/>
          <w:color w:val="000000"/>
          <w:sz w:val="32"/>
          <w:szCs w:val="32"/>
        </w:rPr>
        <w:t>比如，上线元宇宙创新应用系统项目一阶段，构建部分元宇宙金融服务应用场景；基于区块链 BaaS 基础服务平台形成了 NFT 服务能力平台，支撑我行及合作企业的NFT数字藏品应用</w:t>
      </w:r>
      <w:r w:rsidRPr="0036006C">
        <w:rPr>
          <w:rFonts w:ascii="仿宋" w:eastAsia="仿宋" w:hAnsi="仿宋" w:cs="宋体" w:hint="eastAsia"/>
          <w:sz w:val="32"/>
          <w:szCs w:val="32"/>
        </w:rPr>
        <w:t>。</w:t>
      </w:r>
    </w:p>
    <w:p w14:paraId="3C0CA718" w14:textId="77777777" w:rsidR="00FE4406" w:rsidRPr="0036006C" w:rsidRDefault="00FE4406" w:rsidP="00966393">
      <w:pPr>
        <w:spacing w:line="579" w:lineRule="exact"/>
        <w:ind w:firstLineChars="200" w:firstLine="640"/>
        <w:rPr>
          <w:rFonts w:ascii="仿宋" w:eastAsia="仿宋" w:hAnsi="仿宋"/>
          <w:sz w:val="32"/>
          <w:szCs w:val="32"/>
        </w:rPr>
      </w:pPr>
      <w:r w:rsidRPr="0036006C">
        <w:rPr>
          <w:rFonts w:ascii="仿宋" w:eastAsia="仿宋" w:hAnsi="仿宋" w:cs="宋体" w:hint="eastAsia"/>
          <w:kern w:val="0"/>
          <w:sz w:val="32"/>
          <w:szCs w:val="32"/>
        </w:rPr>
        <w:t>数字化转型的进程是一个不断迭代的过程，产出的效益也是前低后高，具有明显的规模效益。我们将一如既往地保持战略定力，脚踏实地，持续地投入资源、创造价值、赋能业务。</w:t>
      </w:r>
    </w:p>
    <w:p w14:paraId="4C7317B7" w14:textId="77777777" w:rsidR="00FE4406" w:rsidRPr="0036006C" w:rsidRDefault="00FE4406" w:rsidP="00966393">
      <w:pPr>
        <w:pStyle w:val="2"/>
      </w:pPr>
      <w:r w:rsidRPr="0036006C">
        <w:rPr>
          <w:rFonts w:hint="eastAsia"/>
        </w:rPr>
        <w:t>8、申万宏源银行首席郑庆明：上半年监管通过自律机制引导银行存款利率下降，但兴业银行上半年存款付息率出现上升，原因是什么？</w:t>
      </w:r>
      <w:r>
        <w:rPr>
          <w:rFonts w:hint="eastAsia"/>
        </w:rPr>
        <w:t>展望下半年，</w:t>
      </w:r>
      <w:r w:rsidRPr="0036006C">
        <w:rPr>
          <w:rFonts w:hint="eastAsia"/>
        </w:rPr>
        <w:t>负债成本趋势</w:t>
      </w:r>
      <w:r>
        <w:rPr>
          <w:rFonts w:hint="eastAsia"/>
        </w:rPr>
        <w:t>如何</w:t>
      </w:r>
      <w:r w:rsidRPr="0036006C">
        <w:rPr>
          <w:rFonts w:hint="eastAsia"/>
        </w:rPr>
        <w:t>？</w:t>
      </w:r>
      <w:bookmarkEnd w:id="12"/>
      <w:r w:rsidRPr="0036006C">
        <w:t xml:space="preserve"> </w:t>
      </w:r>
    </w:p>
    <w:p w14:paraId="766192B5" w14:textId="06CC77C0" w:rsidR="00FE4406" w:rsidRPr="0036006C" w:rsidRDefault="00FE4406" w:rsidP="00966393">
      <w:pPr>
        <w:spacing w:line="579" w:lineRule="exact"/>
        <w:ind w:firstLineChars="200" w:firstLine="643"/>
        <w:rPr>
          <w:rFonts w:ascii="仿宋" w:eastAsia="仿宋" w:hAnsi="仿宋"/>
          <w:sz w:val="32"/>
          <w:szCs w:val="32"/>
        </w:rPr>
      </w:pPr>
      <w:r w:rsidRPr="00EF54B0">
        <w:rPr>
          <w:rFonts w:ascii="仿宋" w:eastAsia="仿宋" w:hAnsi="仿宋" w:hint="eastAsia"/>
          <w:b/>
          <w:sz w:val="32"/>
          <w:szCs w:val="32"/>
        </w:rPr>
        <w:t>赖富荣总经理：</w:t>
      </w:r>
      <w:r w:rsidRPr="0036006C">
        <w:rPr>
          <w:rFonts w:ascii="仿宋" w:eastAsia="仿宋" w:hAnsi="仿宋"/>
          <w:sz w:val="32"/>
          <w:szCs w:val="32"/>
        </w:rPr>
        <w:t>上半年</w:t>
      </w:r>
      <w:r w:rsidRPr="0036006C">
        <w:rPr>
          <w:rFonts w:ascii="仿宋" w:eastAsia="仿宋" w:hAnsi="仿宋" w:hint="eastAsia"/>
          <w:sz w:val="32"/>
          <w:szCs w:val="32"/>
        </w:rPr>
        <w:t>，</w:t>
      </w:r>
      <w:r w:rsidRPr="0036006C">
        <w:rPr>
          <w:rFonts w:ascii="仿宋" w:eastAsia="仿宋" w:hAnsi="仿宋"/>
          <w:sz w:val="32"/>
          <w:szCs w:val="32"/>
        </w:rPr>
        <w:t>存款付息率上升是股份制</w:t>
      </w:r>
      <w:r w:rsidRPr="0036006C">
        <w:rPr>
          <w:rFonts w:ascii="仿宋" w:eastAsia="仿宋" w:hAnsi="仿宋" w:hint="eastAsia"/>
          <w:sz w:val="32"/>
          <w:szCs w:val="32"/>
        </w:rPr>
        <w:t>银行的</w:t>
      </w:r>
      <w:r w:rsidRPr="0036006C">
        <w:rPr>
          <w:rFonts w:ascii="仿宋" w:eastAsia="仿宋" w:hAnsi="仿宋"/>
          <w:sz w:val="32"/>
          <w:szCs w:val="32"/>
        </w:rPr>
        <w:t>普遍现象</w:t>
      </w:r>
      <w:r w:rsidRPr="0036006C">
        <w:rPr>
          <w:rFonts w:ascii="仿宋" w:eastAsia="仿宋" w:hAnsi="仿宋" w:hint="eastAsia"/>
          <w:sz w:val="32"/>
          <w:szCs w:val="32"/>
        </w:rPr>
        <w:t>，上升的主要原因是受今年宏观形势和金融市场大环境影响，居民和企业资产配置风险偏好降低，资金向银行体系回流。这部分资金更青睐高收益的存款品种，尤其是三年期及以上的定期存款，因此抬高了银行存款成本。虽然</w:t>
      </w:r>
      <w:r w:rsidR="00CE3B75">
        <w:rPr>
          <w:rFonts w:ascii="仿宋" w:eastAsia="仿宋" w:hAnsi="仿宋" w:hint="eastAsia"/>
          <w:sz w:val="32"/>
          <w:szCs w:val="32"/>
        </w:rPr>
        <w:t>我</w:t>
      </w:r>
      <w:r w:rsidRPr="0036006C">
        <w:rPr>
          <w:rFonts w:ascii="仿宋" w:eastAsia="仿宋" w:hAnsi="仿宋" w:hint="eastAsia"/>
          <w:sz w:val="32"/>
          <w:szCs w:val="32"/>
        </w:rPr>
        <w:t>行存款付息率同比上升4BP，但与同业相比，</w:t>
      </w:r>
      <w:r w:rsidRPr="0036006C">
        <w:rPr>
          <w:rFonts w:ascii="仿宋" w:eastAsia="仿宋" w:hAnsi="仿宋"/>
          <w:sz w:val="32"/>
          <w:szCs w:val="32"/>
        </w:rPr>
        <w:t>上升幅度是比较小的</w:t>
      </w:r>
      <w:r w:rsidRPr="0036006C">
        <w:rPr>
          <w:rFonts w:ascii="仿宋" w:eastAsia="仿宋" w:hAnsi="仿宋" w:hint="eastAsia"/>
          <w:sz w:val="32"/>
          <w:szCs w:val="32"/>
        </w:rPr>
        <w:t>。</w:t>
      </w:r>
    </w:p>
    <w:p w14:paraId="184611AF" w14:textId="77777777" w:rsidR="00FE4406" w:rsidRPr="0036006C" w:rsidRDefault="00FE4406" w:rsidP="00966393">
      <w:pPr>
        <w:spacing w:line="579" w:lineRule="exact"/>
        <w:ind w:firstLineChars="200" w:firstLine="640"/>
        <w:rPr>
          <w:rFonts w:ascii="仿宋" w:eastAsia="仿宋" w:hAnsi="仿宋" w:cs="Times New Roman"/>
          <w:color w:val="000000"/>
          <w:sz w:val="32"/>
          <w:szCs w:val="32"/>
        </w:rPr>
      </w:pPr>
      <w:r>
        <w:rPr>
          <w:rFonts w:ascii="仿宋" w:eastAsia="仿宋" w:hAnsi="仿宋" w:hint="eastAsia"/>
          <w:sz w:val="32"/>
          <w:szCs w:val="32"/>
        </w:rPr>
        <w:t>对此</w:t>
      </w:r>
      <w:r w:rsidRPr="0036006C">
        <w:rPr>
          <w:rFonts w:ascii="仿宋" w:eastAsia="仿宋" w:hAnsi="仿宋" w:hint="eastAsia"/>
          <w:sz w:val="32"/>
          <w:szCs w:val="32"/>
        </w:rPr>
        <w:t>，</w:t>
      </w:r>
      <w:r>
        <w:rPr>
          <w:rFonts w:ascii="仿宋" w:eastAsia="仿宋" w:hAnsi="仿宋" w:hint="eastAsia"/>
          <w:sz w:val="32"/>
          <w:szCs w:val="32"/>
        </w:rPr>
        <w:t>管理层已做了应对安排，</w:t>
      </w:r>
      <w:r w:rsidRPr="0036006C">
        <w:rPr>
          <w:rFonts w:ascii="仿宋" w:eastAsia="仿宋" w:hAnsi="仿宋"/>
          <w:sz w:val="32"/>
          <w:szCs w:val="32"/>
        </w:rPr>
        <w:t>下半年将采取坚决的举措优化负债结构</w:t>
      </w:r>
      <w:r w:rsidRPr="0036006C">
        <w:rPr>
          <w:rFonts w:ascii="仿宋" w:eastAsia="仿宋" w:hAnsi="仿宋" w:hint="eastAsia"/>
          <w:sz w:val="32"/>
          <w:szCs w:val="32"/>
        </w:rPr>
        <w:t>，压降负债成本。</w:t>
      </w:r>
      <w:r w:rsidRPr="0036006C">
        <w:rPr>
          <w:rFonts w:ascii="仿宋" w:eastAsia="仿宋" w:hAnsi="仿宋" w:hint="eastAsia"/>
          <w:b/>
          <w:sz w:val="32"/>
          <w:szCs w:val="32"/>
        </w:rPr>
        <w:t>一是</w:t>
      </w:r>
      <w:r w:rsidRPr="0036006C">
        <w:rPr>
          <w:rFonts w:ascii="仿宋" w:eastAsia="仿宋" w:hAnsi="仿宋"/>
          <w:sz w:val="32"/>
          <w:szCs w:val="32"/>
        </w:rPr>
        <w:t>加大</w:t>
      </w:r>
      <w:r w:rsidRPr="0036006C">
        <w:rPr>
          <w:rFonts w:ascii="仿宋" w:eastAsia="仿宋" w:hAnsi="仿宋" w:hint="eastAsia"/>
          <w:sz w:val="32"/>
          <w:szCs w:val="32"/>
        </w:rPr>
        <w:t>低成本结算性存款的拓展力度。</w:t>
      </w:r>
      <w:r w:rsidRPr="0036006C">
        <w:rPr>
          <w:rFonts w:ascii="仿宋" w:eastAsia="仿宋" w:hAnsi="仿宋" w:hint="eastAsia"/>
          <w:b/>
          <w:sz w:val="32"/>
          <w:szCs w:val="32"/>
        </w:rPr>
        <w:t>企金客户</w:t>
      </w:r>
      <w:r w:rsidRPr="0036006C">
        <w:rPr>
          <w:rFonts w:ascii="仿宋" w:eastAsia="仿宋" w:hAnsi="仿宋" w:cs="Times New Roman" w:hint="eastAsia"/>
          <w:color w:val="000000"/>
          <w:sz w:val="32"/>
          <w:szCs w:val="32"/>
        </w:rPr>
        <w:t>，进一步优化和用好“商行+投行”的产品组合，</w:t>
      </w:r>
      <w:r w:rsidRPr="0036006C">
        <w:rPr>
          <w:rFonts w:ascii="仿宋" w:eastAsia="仿宋" w:hAnsi="仿宋" w:cs="Times New Roman" w:hint="eastAsia"/>
          <w:color w:val="000000"/>
          <w:sz w:val="32"/>
          <w:szCs w:val="32"/>
        </w:rPr>
        <w:lastRenderedPageBreak/>
        <w:t>做实客户纵深服务，加强客户粘性，推动企业客户在本行的结算规模。</w:t>
      </w:r>
      <w:r w:rsidRPr="0036006C">
        <w:rPr>
          <w:rFonts w:ascii="仿宋" w:eastAsia="仿宋" w:hAnsi="仿宋" w:cs="Times New Roman" w:hint="eastAsia"/>
          <w:b/>
          <w:color w:val="000000"/>
          <w:sz w:val="32"/>
          <w:szCs w:val="32"/>
        </w:rPr>
        <w:t>零售客户，</w:t>
      </w:r>
      <w:r w:rsidRPr="0036006C">
        <w:rPr>
          <w:rFonts w:ascii="仿宋" w:eastAsia="仿宋" w:hAnsi="仿宋" w:cs="Times New Roman" w:hint="eastAsia"/>
          <w:color w:val="000000"/>
          <w:sz w:val="32"/>
          <w:szCs w:val="32"/>
        </w:rPr>
        <w:t>以代发、收单等业务为主要抓手加大新客拓展力度，同时加强客户旅程的设计和建设，通过银行结算能力和财富管理能力活客、粘客和留客，沉淀结算资金。</w:t>
      </w:r>
      <w:r>
        <w:rPr>
          <w:rFonts w:ascii="仿宋" w:eastAsia="仿宋" w:hAnsi="仿宋" w:cs="宋体" w:hint="eastAsia"/>
          <w:kern w:val="0"/>
          <w:sz w:val="32"/>
          <w:szCs w:val="32"/>
          <w:lang w:val="zh-CN"/>
        </w:rPr>
        <w:t>我想</w:t>
      </w:r>
      <w:r w:rsidRPr="00F954B7">
        <w:rPr>
          <w:rFonts w:ascii="仿宋" w:eastAsia="仿宋" w:hAnsi="仿宋" w:cs="宋体" w:hint="eastAsia"/>
          <w:kern w:val="0"/>
          <w:sz w:val="32"/>
          <w:szCs w:val="32"/>
          <w:lang w:val="zh-CN"/>
        </w:rPr>
        <w:t>再强调一下，</w:t>
      </w:r>
      <w:r>
        <w:rPr>
          <w:rFonts w:ascii="仿宋" w:eastAsia="仿宋" w:hAnsi="仿宋" w:cs="宋体" w:hint="eastAsia"/>
          <w:kern w:val="0"/>
          <w:sz w:val="32"/>
          <w:szCs w:val="32"/>
          <w:lang w:val="zh-CN"/>
        </w:rPr>
        <w:t>刚才</w:t>
      </w:r>
      <w:r w:rsidRPr="00F954B7">
        <w:rPr>
          <w:rFonts w:ascii="仿宋" w:eastAsia="仿宋" w:hAnsi="仿宋" w:cs="宋体" w:hint="eastAsia"/>
          <w:kern w:val="0"/>
          <w:sz w:val="32"/>
          <w:szCs w:val="32"/>
          <w:lang w:val="zh-CN"/>
        </w:rPr>
        <w:t>我回答</w:t>
      </w:r>
      <w:r>
        <w:rPr>
          <w:rFonts w:ascii="仿宋" w:eastAsia="仿宋" w:hAnsi="仿宋" w:cs="宋体" w:hint="eastAsia"/>
          <w:kern w:val="0"/>
          <w:sz w:val="32"/>
          <w:szCs w:val="32"/>
          <w:lang w:val="zh-CN"/>
        </w:rPr>
        <w:t>关于</w:t>
      </w:r>
      <w:r w:rsidRPr="00F954B7">
        <w:rPr>
          <w:rFonts w:ascii="仿宋" w:eastAsia="仿宋" w:hAnsi="仿宋" w:cs="宋体" w:hint="eastAsia"/>
          <w:kern w:val="0"/>
          <w:sz w:val="32"/>
          <w:szCs w:val="32"/>
          <w:lang w:val="zh-CN"/>
        </w:rPr>
        <w:t>息差的问题</w:t>
      </w:r>
      <w:r>
        <w:rPr>
          <w:rFonts w:ascii="仿宋" w:eastAsia="仿宋" w:hAnsi="仿宋" w:cs="宋体" w:hint="eastAsia"/>
          <w:kern w:val="0"/>
          <w:sz w:val="32"/>
          <w:szCs w:val="32"/>
          <w:lang w:val="zh-CN"/>
        </w:rPr>
        <w:t>时</w:t>
      </w:r>
      <w:r w:rsidRPr="00F954B7">
        <w:rPr>
          <w:rFonts w:ascii="仿宋" w:eastAsia="仿宋" w:hAnsi="仿宋" w:cs="宋体" w:hint="eastAsia"/>
          <w:kern w:val="0"/>
          <w:sz w:val="32"/>
          <w:szCs w:val="32"/>
          <w:lang w:val="zh-CN"/>
        </w:rPr>
        <w:t>也</w:t>
      </w:r>
      <w:r>
        <w:rPr>
          <w:rFonts w:ascii="仿宋" w:eastAsia="仿宋" w:hAnsi="仿宋" w:cs="宋体" w:hint="eastAsia"/>
          <w:kern w:val="0"/>
          <w:sz w:val="32"/>
          <w:szCs w:val="32"/>
          <w:lang w:val="zh-CN"/>
        </w:rPr>
        <w:t>提</w:t>
      </w:r>
      <w:r w:rsidRPr="00F954B7">
        <w:rPr>
          <w:rFonts w:ascii="仿宋" w:eastAsia="仿宋" w:hAnsi="仿宋" w:cs="宋体" w:hint="eastAsia"/>
          <w:kern w:val="0"/>
          <w:sz w:val="32"/>
          <w:szCs w:val="32"/>
          <w:lang w:val="zh-CN"/>
        </w:rPr>
        <w:t>到，今年以来，我</w:t>
      </w:r>
      <w:r>
        <w:rPr>
          <w:rFonts w:ascii="仿宋" w:eastAsia="仿宋" w:hAnsi="仿宋" w:cs="宋体" w:hint="eastAsia"/>
          <w:kern w:val="0"/>
          <w:sz w:val="32"/>
          <w:szCs w:val="32"/>
          <w:lang w:val="zh-CN"/>
        </w:rPr>
        <w:t>行在零售方面的</w:t>
      </w:r>
      <w:r w:rsidRPr="00F954B7">
        <w:rPr>
          <w:rFonts w:ascii="仿宋" w:eastAsia="仿宋" w:hAnsi="仿宋" w:cs="宋体" w:hint="eastAsia"/>
          <w:kern w:val="0"/>
          <w:sz w:val="32"/>
          <w:szCs w:val="32"/>
          <w:lang w:val="zh-CN"/>
        </w:rPr>
        <w:t>考核</w:t>
      </w:r>
      <w:r>
        <w:rPr>
          <w:rFonts w:ascii="仿宋" w:eastAsia="仿宋" w:hAnsi="仿宋" w:cs="宋体" w:hint="eastAsia"/>
          <w:kern w:val="0"/>
          <w:sz w:val="32"/>
          <w:szCs w:val="32"/>
          <w:lang w:val="zh-CN"/>
        </w:rPr>
        <w:t>和</w:t>
      </w:r>
      <w:r w:rsidRPr="00F954B7">
        <w:rPr>
          <w:rFonts w:ascii="仿宋" w:eastAsia="仿宋" w:hAnsi="仿宋" w:cs="宋体" w:hint="eastAsia"/>
          <w:kern w:val="0"/>
          <w:sz w:val="32"/>
          <w:szCs w:val="32"/>
          <w:lang w:val="zh-CN"/>
        </w:rPr>
        <w:t>资源配置力度是空前的，管理层</w:t>
      </w:r>
      <w:r>
        <w:rPr>
          <w:rFonts w:ascii="仿宋" w:eastAsia="仿宋" w:hAnsi="仿宋" w:cs="宋体" w:hint="eastAsia"/>
          <w:kern w:val="0"/>
          <w:sz w:val="32"/>
          <w:szCs w:val="32"/>
          <w:lang w:val="zh-CN"/>
        </w:rPr>
        <w:t>抱有</w:t>
      </w:r>
      <w:r w:rsidRPr="00F954B7">
        <w:rPr>
          <w:rFonts w:ascii="仿宋" w:eastAsia="仿宋" w:hAnsi="仿宋" w:cs="宋体" w:hint="eastAsia"/>
          <w:kern w:val="0"/>
          <w:sz w:val="32"/>
          <w:szCs w:val="32"/>
          <w:lang w:val="zh-CN"/>
        </w:rPr>
        <w:t>坚定</w:t>
      </w:r>
      <w:r>
        <w:rPr>
          <w:rFonts w:ascii="仿宋" w:eastAsia="仿宋" w:hAnsi="仿宋" w:cs="宋体" w:hint="eastAsia"/>
          <w:kern w:val="0"/>
          <w:sz w:val="32"/>
          <w:szCs w:val="32"/>
          <w:lang w:val="zh-CN"/>
        </w:rPr>
        <w:t>的</w:t>
      </w:r>
      <w:r w:rsidRPr="00F954B7">
        <w:rPr>
          <w:rFonts w:ascii="仿宋" w:eastAsia="仿宋" w:hAnsi="仿宋" w:cs="宋体" w:hint="eastAsia"/>
          <w:kern w:val="0"/>
          <w:sz w:val="32"/>
          <w:szCs w:val="32"/>
          <w:lang w:val="zh-CN"/>
        </w:rPr>
        <w:t>决心，一定要在这方面做</w:t>
      </w:r>
      <w:r>
        <w:rPr>
          <w:rFonts w:ascii="仿宋" w:eastAsia="仿宋" w:hAnsi="仿宋" w:cs="宋体" w:hint="eastAsia"/>
          <w:kern w:val="0"/>
          <w:sz w:val="32"/>
          <w:szCs w:val="32"/>
          <w:lang w:val="zh-CN"/>
        </w:rPr>
        <w:t>出</w:t>
      </w:r>
      <w:r w:rsidRPr="00F954B7">
        <w:rPr>
          <w:rFonts w:ascii="仿宋" w:eastAsia="仿宋" w:hAnsi="仿宋" w:cs="宋体" w:hint="eastAsia"/>
          <w:kern w:val="0"/>
          <w:sz w:val="32"/>
          <w:szCs w:val="32"/>
          <w:lang w:val="zh-CN"/>
        </w:rPr>
        <w:t>根本性的改变。</w:t>
      </w:r>
      <w:r w:rsidRPr="0036006C">
        <w:rPr>
          <w:rFonts w:ascii="仿宋" w:eastAsia="仿宋" w:hAnsi="仿宋" w:cs="Times New Roman" w:hint="eastAsia"/>
          <w:b/>
          <w:color w:val="000000"/>
          <w:sz w:val="32"/>
          <w:szCs w:val="32"/>
        </w:rPr>
        <w:t>二是</w:t>
      </w:r>
      <w:r w:rsidRPr="0036006C">
        <w:rPr>
          <w:rFonts w:ascii="仿宋" w:eastAsia="仿宋" w:hAnsi="仿宋" w:hint="eastAsia"/>
          <w:sz w:val="32"/>
          <w:szCs w:val="32"/>
        </w:rPr>
        <w:t>制定长期定期存款比例管理目标，合理规划长期负债，尤其是三年期及以上存款的增量，同时将</w:t>
      </w:r>
      <w:r>
        <w:rPr>
          <w:rFonts w:ascii="仿宋" w:eastAsia="仿宋" w:hAnsi="仿宋" w:hint="eastAsia"/>
          <w:sz w:val="32"/>
          <w:szCs w:val="32"/>
        </w:rPr>
        <w:t>稀缺的</w:t>
      </w:r>
      <w:r w:rsidRPr="0036006C">
        <w:rPr>
          <w:rFonts w:ascii="仿宋" w:eastAsia="仿宋" w:hAnsi="仿宋" w:hint="eastAsia"/>
          <w:sz w:val="32"/>
          <w:szCs w:val="32"/>
        </w:rPr>
        <w:t>高利率存款配额</w:t>
      </w:r>
      <w:r w:rsidRPr="0036006C">
        <w:rPr>
          <w:rFonts w:ascii="仿宋" w:eastAsia="仿宋" w:hAnsi="仿宋"/>
          <w:sz w:val="32"/>
          <w:szCs w:val="32"/>
        </w:rPr>
        <w:t>向与本行合作的优质客户倾斜</w:t>
      </w:r>
      <w:r w:rsidRPr="0036006C">
        <w:rPr>
          <w:rFonts w:ascii="仿宋" w:eastAsia="仿宋" w:hAnsi="仿宋" w:hint="eastAsia"/>
          <w:sz w:val="32"/>
          <w:szCs w:val="32"/>
        </w:rPr>
        <w:t>，突出</w:t>
      </w:r>
      <w:r w:rsidRPr="0036006C">
        <w:rPr>
          <w:rFonts w:ascii="仿宋" w:eastAsia="仿宋" w:hAnsi="仿宋"/>
          <w:sz w:val="32"/>
          <w:szCs w:val="32"/>
        </w:rPr>
        <w:t>客户价值导向</w:t>
      </w:r>
      <w:r w:rsidRPr="0036006C">
        <w:rPr>
          <w:rFonts w:ascii="仿宋" w:eastAsia="仿宋" w:hAnsi="仿宋" w:hint="eastAsia"/>
          <w:sz w:val="32"/>
          <w:szCs w:val="32"/>
        </w:rPr>
        <w:t>。</w:t>
      </w:r>
      <w:r w:rsidRPr="0036006C">
        <w:rPr>
          <w:rFonts w:ascii="仿宋" w:eastAsia="仿宋" w:hAnsi="仿宋" w:cs="Times New Roman" w:hint="eastAsia"/>
          <w:b/>
          <w:color w:val="000000"/>
          <w:sz w:val="32"/>
          <w:szCs w:val="32"/>
        </w:rPr>
        <w:t>三是</w:t>
      </w:r>
      <w:r w:rsidRPr="0036006C">
        <w:rPr>
          <w:rFonts w:ascii="仿宋" w:eastAsia="仿宋" w:hAnsi="仿宋" w:cs="Times New Roman" w:hint="eastAsia"/>
          <w:color w:val="000000"/>
          <w:sz w:val="32"/>
          <w:szCs w:val="32"/>
        </w:rPr>
        <w:t>加快数字化转型，通过系统建模和场景建设，提升客户的精准营销服务能力，扩大客户服务半径，提高客户服务质效，做好客户的长尾覆盖和价值挖掘。</w:t>
      </w:r>
    </w:p>
    <w:p w14:paraId="532117A7" w14:textId="77777777" w:rsidR="00FE4406" w:rsidRPr="0036006C" w:rsidRDefault="00FE4406" w:rsidP="00966393">
      <w:pPr>
        <w:pStyle w:val="2"/>
      </w:pPr>
      <w:bookmarkStart w:id="13" w:name="_Toc112346483"/>
      <w:r w:rsidRPr="0036006C">
        <w:rPr>
          <w:rFonts w:hint="eastAsia"/>
        </w:rPr>
        <w:t>9、国泰君安银行首席张宇：</w:t>
      </w:r>
      <w:r w:rsidRPr="00F954B7">
        <w:rPr>
          <w:rFonts w:cs="宋体" w:hint="eastAsia"/>
          <w:kern w:val="0"/>
          <w:lang w:val="zh-CN"/>
        </w:rPr>
        <w:t>关于信用卡业务的潜在风险，</w:t>
      </w:r>
      <w:r w:rsidRPr="0036006C">
        <w:rPr>
          <w:rFonts w:hint="eastAsia"/>
        </w:rPr>
        <w:t>二季度信用卡行业不良生成有所上行，从兴业银行</w:t>
      </w:r>
      <w:r>
        <w:rPr>
          <w:rFonts w:hint="eastAsia"/>
        </w:rPr>
        <w:t>的角度</w:t>
      </w:r>
      <w:r w:rsidRPr="0036006C">
        <w:rPr>
          <w:rFonts w:hint="eastAsia"/>
        </w:rPr>
        <w:t>来看，目前逾期、风险生成情况如何，后续趋势</w:t>
      </w:r>
      <w:r>
        <w:rPr>
          <w:rFonts w:hint="eastAsia"/>
        </w:rPr>
        <w:t>展望如何</w:t>
      </w:r>
      <w:r w:rsidRPr="0036006C">
        <w:rPr>
          <w:rFonts w:hint="eastAsia"/>
        </w:rPr>
        <w:t>？</w:t>
      </w:r>
      <w:bookmarkEnd w:id="13"/>
      <w:r w:rsidRPr="0036006C">
        <w:t xml:space="preserve"> </w:t>
      </w:r>
    </w:p>
    <w:p w14:paraId="37953A89" w14:textId="77777777" w:rsidR="00FE4406" w:rsidRPr="0036006C" w:rsidRDefault="00FE4406" w:rsidP="00966393">
      <w:pPr>
        <w:spacing w:line="579" w:lineRule="exact"/>
        <w:ind w:firstLineChars="200" w:firstLine="643"/>
        <w:rPr>
          <w:rFonts w:ascii="仿宋" w:eastAsia="仿宋" w:hAnsi="仿宋" w:cs="仿宋"/>
          <w:bCs/>
          <w:sz w:val="32"/>
          <w:szCs w:val="32"/>
        </w:rPr>
      </w:pPr>
      <w:r w:rsidRPr="008B364F">
        <w:rPr>
          <w:rFonts w:ascii="仿宋" w:eastAsia="仿宋" w:hAnsi="仿宋" w:hint="eastAsia"/>
          <w:b/>
          <w:sz w:val="32"/>
          <w:szCs w:val="32"/>
        </w:rPr>
        <w:t>邹积敏总经理：</w:t>
      </w:r>
      <w:r w:rsidRPr="0036006C">
        <w:rPr>
          <w:rFonts w:ascii="仿宋" w:eastAsia="仿宋" w:hAnsi="仿宋" w:hint="eastAsia"/>
          <w:sz w:val="32"/>
          <w:szCs w:val="32"/>
        </w:rPr>
        <w:t>谢谢你的问题。</w:t>
      </w:r>
      <w:r w:rsidRPr="0036006C">
        <w:rPr>
          <w:rFonts w:ascii="仿宋" w:eastAsia="仿宋" w:hAnsi="仿宋" w:cs="仿宋" w:hint="eastAsia"/>
          <w:bCs/>
          <w:sz w:val="32"/>
          <w:szCs w:val="32"/>
        </w:rPr>
        <w:t>上半年我国经历了一轮较为严峻的疫情防控形势，且疫情爆发多出现在一二线的核心城市，这些都是信用卡业务规模较为集中的区域，不少持卡人收入水平受到冲击，导致还款能力下降。催收工作也因为部分城市采取严格的疫情封控措施，出现过阶段性停滞，抬高了信用卡风险下迁比率。总体看，整个信用卡行业上半年资产质量都面临较大压力。6月末我行信用卡不良率2.73%，比年初上升0.44个百分点，但</w:t>
      </w:r>
      <w:r w:rsidRPr="0036006C">
        <w:rPr>
          <w:rFonts w:ascii="仿宋" w:eastAsia="仿宋" w:hAnsi="仿宋" w:cs="仿宋" w:hint="eastAsia"/>
          <w:bCs/>
          <w:sz w:val="32"/>
          <w:szCs w:val="32"/>
        </w:rPr>
        <w:lastRenderedPageBreak/>
        <w:t>比一季度末下降0.15个百分点，并且作为资产质量先行指标的关注类贷款比率、逾期贷款比率，均出现边际改善，分别比一季度末下降0.07个百分点、0.22个百分点，总体风险趋势有所好转。随着疫情冲击趋缓、经济逐步回暖，下半年信用卡资产质量将继续保持平稳。</w:t>
      </w:r>
    </w:p>
    <w:p w14:paraId="72F35D94" w14:textId="25BFCCB6" w:rsidR="00FE4406" w:rsidRPr="0036006C" w:rsidRDefault="00FE4406" w:rsidP="00966393">
      <w:pPr>
        <w:spacing w:line="579" w:lineRule="exact"/>
        <w:ind w:firstLineChars="200" w:firstLine="640"/>
        <w:rPr>
          <w:rFonts w:ascii="仿宋" w:eastAsia="仿宋" w:hAnsi="仿宋" w:cs="仿宋"/>
          <w:bCs/>
          <w:sz w:val="32"/>
          <w:szCs w:val="32"/>
        </w:rPr>
      </w:pPr>
      <w:r w:rsidRPr="0036006C">
        <w:rPr>
          <w:rFonts w:ascii="仿宋" w:eastAsia="仿宋" w:hAnsi="仿宋" w:cs="仿宋" w:hint="eastAsia"/>
          <w:bCs/>
          <w:sz w:val="32"/>
          <w:szCs w:val="32"/>
        </w:rPr>
        <w:t>我行将持续推进信用卡授信政策的精细化和差异化管理，持续优化客群结构，发挥分行属地催收优势，强化自建催收团队建设，加大不良清收处置力度，全面做好信用卡业务风险管理。</w:t>
      </w:r>
    </w:p>
    <w:p w14:paraId="7D59DF5D" w14:textId="0E91958F" w:rsidR="00FE4406" w:rsidRPr="0036006C" w:rsidRDefault="00FE4406" w:rsidP="00966393">
      <w:pPr>
        <w:pStyle w:val="2"/>
      </w:pPr>
      <w:bookmarkStart w:id="14" w:name="_Toc25318"/>
      <w:bookmarkStart w:id="15" w:name="_Toc112346484"/>
      <w:r w:rsidRPr="0036006C">
        <w:rPr>
          <w:rFonts w:hint="eastAsia"/>
        </w:rPr>
        <w:t>1</w:t>
      </w:r>
      <w:r w:rsidRPr="0036006C">
        <w:t>0</w:t>
      </w:r>
      <w:r w:rsidRPr="0036006C">
        <w:rPr>
          <w:rFonts w:hint="eastAsia"/>
        </w:rPr>
        <w:t>、汇丰前海</w:t>
      </w:r>
      <w:r w:rsidR="00D838B2">
        <w:rPr>
          <w:rFonts w:hint="eastAsia"/>
        </w:rPr>
        <w:t>金融</w:t>
      </w:r>
      <w:r w:rsidRPr="0036006C">
        <w:rPr>
          <w:rFonts w:hint="eastAsia"/>
        </w:rPr>
        <w:t>首席孙怡：</w:t>
      </w:r>
      <w:r w:rsidRPr="00F954B7">
        <w:rPr>
          <w:rFonts w:cs="宋体" w:hint="eastAsia"/>
          <w:kern w:val="0"/>
          <w:lang w:val="zh-CN"/>
        </w:rPr>
        <w:t>我代表</w:t>
      </w:r>
      <w:r>
        <w:rPr>
          <w:rFonts w:cs="宋体" w:hint="eastAsia"/>
          <w:kern w:val="0"/>
          <w:lang w:val="zh-CN"/>
        </w:rPr>
        <w:t>外资客户问一个</w:t>
      </w:r>
      <w:r w:rsidRPr="00F954B7">
        <w:rPr>
          <w:rFonts w:cs="宋体" w:hint="eastAsia"/>
          <w:kern w:val="0"/>
          <w:lang w:val="zh-CN"/>
        </w:rPr>
        <w:t>资产质量方面的问题，</w:t>
      </w:r>
      <w:r w:rsidRPr="0036006C">
        <w:rPr>
          <w:rFonts w:hint="eastAsia"/>
        </w:rPr>
        <w:t>如何展望下半年总的资产质量</w:t>
      </w:r>
      <w:r>
        <w:rPr>
          <w:rFonts w:hint="eastAsia"/>
        </w:rPr>
        <w:t>情况</w:t>
      </w:r>
      <w:r w:rsidRPr="0036006C">
        <w:rPr>
          <w:rFonts w:hint="eastAsia"/>
        </w:rPr>
        <w:t>与拨备计提？</w:t>
      </w:r>
      <w:bookmarkEnd w:id="14"/>
      <w:r w:rsidRPr="0036006C">
        <w:rPr>
          <w:rFonts w:hint="eastAsia"/>
        </w:rPr>
        <w:t>地方融资平台</w:t>
      </w:r>
      <w:r>
        <w:rPr>
          <w:rFonts w:hint="eastAsia"/>
        </w:rPr>
        <w:t>不良似乎</w:t>
      </w:r>
      <w:r w:rsidRPr="0036006C">
        <w:rPr>
          <w:rFonts w:hint="eastAsia"/>
        </w:rPr>
        <w:t>有所上升</w:t>
      </w:r>
      <w:r>
        <w:rPr>
          <w:rFonts w:hint="eastAsia"/>
        </w:rPr>
        <w:t>，</w:t>
      </w:r>
      <w:r w:rsidRPr="0036006C">
        <w:rPr>
          <w:rFonts w:hint="eastAsia"/>
        </w:rPr>
        <w:t>原因</w:t>
      </w:r>
      <w:r>
        <w:rPr>
          <w:rFonts w:hint="eastAsia"/>
        </w:rPr>
        <w:t>是什么</w:t>
      </w:r>
      <w:r w:rsidRPr="0036006C">
        <w:rPr>
          <w:rFonts w:hint="eastAsia"/>
        </w:rPr>
        <w:t>？后续</w:t>
      </w:r>
      <w:r>
        <w:rPr>
          <w:rFonts w:hint="eastAsia"/>
        </w:rPr>
        <w:t>展望</w:t>
      </w:r>
      <w:r w:rsidRPr="0036006C">
        <w:rPr>
          <w:rFonts w:hint="eastAsia"/>
        </w:rPr>
        <w:t>？</w:t>
      </w:r>
      <w:bookmarkEnd w:id="15"/>
      <w:r w:rsidRPr="0036006C">
        <w:t xml:space="preserve"> </w:t>
      </w:r>
    </w:p>
    <w:p w14:paraId="7BDAE280" w14:textId="77777777" w:rsidR="00FE4406" w:rsidRPr="0036006C" w:rsidRDefault="00FE4406" w:rsidP="00966393">
      <w:pPr>
        <w:spacing w:line="579" w:lineRule="exact"/>
        <w:ind w:firstLineChars="200" w:firstLine="643"/>
        <w:rPr>
          <w:rFonts w:ascii="仿宋" w:eastAsia="仿宋" w:hAnsi="仿宋" w:cs="仿宋"/>
          <w:bCs/>
          <w:sz w:val="32"/>
          <w:szCs w:val="32"/>
        </w:rPr>
      </w:pPr>
      <w:r w:rsidRPr="004E778D">
        <w:rPr>
          <w:rFonts w:ascii="仿宋" w:eastAsia="仿宋" w:hAnsi="仿宋" w:hint="eastAsia"/>
          <w:b/>
          <w:sz w:val="32"/>
          <w:szCs w:val="32"/>
        </w:rPr>
        <w:t>邹积敏总经理：</w:t>
      </w:r>
      <w:r>
        <w:rPr>
          <w:rFonts w:ascii="仿宋" w:eastAsia="仿宋" w:hAnsi="仿宋" w:hint="eastAsia"/>
          <w:sz w:val="32"/>
          <w:szCs w:val="32"/>
        </w:rPr>
        <w:t>感谢提问</w:t>
      </w:r>
      <w:r w:rsidRPr="0036006C">
        <w:rPr>
          <w:rFonts w:ascii="仿宋" w:eastAsia="仿宋" w:hAnsi="仿宋" w:hint="eastAsia"/>
          <w:sz w:val="32"/>
          <w:szCs w:val="32"/>
        </w:rPr>
        <w:t>。</w:t>
      </w:r>
      <w:r w:rsidRPr="0036006C">
        <w:rPr>
          <w:rFonts w:ascii="仿宋" w:eastAsia="仿宋" w:hAnsi="仿宋" w:cs="仿宋" w:hint="eastAsia"/>
          <w:bCs/>
          <w:sz w:val="32"/>
          <w:szCs w:val="32"/>
        </w:rPr>
        <w:t>上半年影响资产质量的领域除了</w:t>
      </w:r>
      <w:r>
        <w:rPr>
          <w:rFonts w:ascii="仿宋" w:eastAsia="仿宋" w:hAnsi="仿宋" w:cs="仿宋" w:hint="eastAsia"/>
          <w:bCs/>
          <w:sz w:val="32"/>
          <w:szCs w:val="32"/>
        </w:rPr>
        <w:t>刚才介绍的</w:t>
      </w:r>
      <w:r w:rsidRPr="0036006C">
        <w:rPr>
          <w:rFonts w:ascii="仿宋" w:eastAsia="仿宋" w:hAnsi="仿宋" w:cs="仿宋" w:hint="eastAsia"/>
          <w:bCs/>
          <w:sz w:val="32"/>
          <w:szCs w:val="32"/>
        </w:rPr>
        <w:t>信用卡和房地产业务外，还有一个</w:t>
      </w:r>
      <w:r>
        <w:rPr>
          <w:rFonts w:ascii="仿宋" w:eastAsia="仿宋" w:hAnsi="仿宋" w:cs="仿宋" w:hint="eastAsia"/>
          <w:bCs/>
          <w:sz w:val="32"/>
          <w:szCs w:val="32"/>
        </w:rPr>
        <w:t>就</w:t>
      </w:r>
      <w:r w:rsidRPr="0036006C">
        <w:rPr>
          <w:rFonts w:ascii="仿宋" w:eastAsia="仿宋" w:hAnsi="仿宋" w:cs="仿宋" w:hint="eastAsia"/>
          <w:bCs/>
          <w:sz w:val="32"/>
          <w:szCs w:val="32"/>
        </w:rPr>
        <w:t>是政府融资平台</w:t>
      </w:r>
      <w:r>
        <w:rPr>
          <w:rFonts w:ascii="仿宋" w:eastAsia="仿宋" w:hAnsi="仿宋" w:cs="仿宋" w:hint="eastAsia"/>
          <w:bCs/>
          <w:sz w:val="32"/>
          <w:szCs w:val="32"/>
        </w:rPr>
        <w:t>。</w:t>
      </w:r>
      <w:r w:rsidRPr="0036006C">
        <w:rPr>
          <w:rFonts w:ascii="仿宋" w:eastAsia="仿宋" w:hAnsi="仿宋" w:cs="仿宋" w:hint="eastAsia"/>
          <w:bCs/>
          <w:sz w:val="32"/>
          <w:szCs w:val="32"/>
        </w:rPr>
        <w:t>6月末，政府融资平台不良率较年初上升1.4个百分点。一方面，上半年我们推动政府融资业务的转型发展，把发展定位由对单一企业的“资金供给角色”转为对地方政府的“综合投融资规划顾问角色”，巩固和强化银政、银企关系，传统政府融资平台业务余额比上年末大幅压降554亿元，计算不良率的分母减少了；另一方面，受疫情影响，部分地方政府收入减少、支出增加，加剧了财政压力，使得这类资产的不良余额较年初增加24.54亿元。但考虑到中央对地方政府债务风险的化解有明确的政治纪律要求、系统性的政策支持、合理的期限安排，并且各地政府均积极</w:t>
      </w:r>
      <w:r w:rsidRPr="0036006C">
        <w:rPr>
          <w:rFonts w:ascii="仿宋" w:eastAsia="仿宋" w:hAnsi="仿宋" w:cs="仿宋" w:hint="eastAsia"/>
          <w:bCs/>
          <w:sz w:val="32"/>
          <w:szCs w:val="32"/>
        </w:rPr>
        <w:lastRenderedPageBreak/>
        <w:t>主动化解风险，因此，这类资产的违约损失风险是可控的。</w:t>
      </w:r>
    </w:p>
    <w:p w14:paraId="1730421D" w14:textId="77777777" w:rsidR="00FE4406" w:rsidRPr="0036006C" w:rsidRDefault="00FE4406" w:rsidP="00966393">
      <w:pPr>
        <w:spacing w:line="579" w:lineRule="exact"/>
        <w:ind w:firstLineChars="200" w:firstLine="640"/>
        <w:rPr>
          <w:rFonts w:ascii="仿宋" w:eastAsia="仿宋" w:hAnsi="仿宋" w:cs="仿宋"/>
          <w:bCs/>
          <w:sz w:val="32"/>
          <w:szCs w:val="32"/>
        </w:rPr>
      </w:pPr>
      <w:r w:rsidRPr="0036006C">
        <w:rPr>
          <w:rFonts w:ascii="仿宋" w:eastAsia="仿宋" w:hAnsi="仿宋" w:cs="仿宋" w:hint="eastAsia"/>
          <w:bCs/>
          <w:sz w:val="32"/>
          <w:szCs w:val="32"/>
        </w:rPr>
        <w:t>上半年，我们主动加大潜在风险的暴露力度，虽然由于上述三类风险的释放，使得6月末不良率、逾期率等部分指标有小幅度波动，但下半年，我们将加大处置，使得年末的资产质量指标得到修复，全年资产质量继续保持平稳运行。</w:t>
      </w:r>
    </w:p>
    <w:p w14:paraId="2B521F2A" w14:textId="49478403" w:rsidR="00FE4406" w:rsidRDefault="00FE4406" w:rsidP="00966393">
      <w:pPr>
        <w:spacing w:line="579" w:lineRule="exact"/>
        <w:ind w:firstLineChars="200" w:firstLine="640"/>
        <w:rPr>
          <w:rFonts w:ascii="仿宋" w:eastAsia="仿宋" w:hAnsi="仿宋" w:cs="仿宋"/>
          <w:bCs/>
          <w:sz w:val="32"/>
          <w:szCs w:val="32"/>
        </w:rPr>
      </w:pPr>
      <w:r w:rsidRPr="0036006C">
        <w:rPr>
          <w:rFonts w:ascii="仿宋" w:eastAsia="仿宋" w:hAnsi="仿宋" w:cs="仿宋" w:hint="eastAsia"/>
          <w:bCs/>
          <w:sz w:val="32"/>
          <w:szCs w:val="32"/>
        </w:rPr>
        <w:t>从拨备计提来看，我行一贯坚持审慎的拨备计提原则，在资产质量五级分类之外，前瞻性根据潜在风险情况加提一定比例的拨备。上半年，随着潜在风险的逐步释放，我们拨备覆盖率有序下降，但仍继续保持在近些年较好的水平之上，并好于大部分同业。下阶段，随着经济企稳回升，以及宽信用、稳增长政策的持续发力，预计潜在风险的规模将下降。我行将继续通过做实资产质量，确保拨备的足额计提。</w:t>
      </w:r>
    </w:p>
    <w:p w14:paraId="57A041FA" w14:textId="11CBF79D" w:rsidR="008C69A8" w:rsidRPr="008C69A8" w:rsidRDefault="008C69A8" w:rsidP="00966393">
      <w:pPr>
        <w:pStyle w:val="2"/>
      </w:pPr>
      <w:r w:rsidRPr="008C69A8">
        <w:rPr>
          <w:rFonts w:hint="eastAsia"/>
        </w:rPr>
        <w:t>1</w:t>
      </w:r>
      <w:r w:rsidRPr="008C69A8">
        <w:t>1</w:t>
      </w:r>
      <w:r w:rsidRPr="008C69A8">
        <w:rPr>
          <w:rFonts w:hint="eastAsia"/>
        </w:rPr>
        <w:t>、关于股东增持情况的</w:t>
      </w:r>
      <w:r>
        <w:rPr>
          <w:rFonts w:hint="eastAsia"/>
        </w:rPr>
        <w:t>回应</w:t>
      </w:r>
    </w:p>
    <w:p w14:paraId="08825D63" w14:textId="59999059" w:rsidR="00FE4406" w:rsidRPr="0036006C" w:rsidRDefault="008C69A8" w:rsidP="00966393">
      <w:pPr>
        <w:spacing w:line="579" w:lineRule="exact"/>
        <w:ind w:firstLineChars="200" w:firstLine="643"/>
        <w:rPr>
          <w:rFonts w:ascii="仿宋" w:eastAsia="仿宋" w:hAnsi="仿宋"/>
          <w:sz w:val="32"/>
          <w:szCs w:val="32"/>
        </w:rPr>
      </w:pPr>
      <w:r w:rsidRPr="008C69A8">
        <w:rPr>
          <w:rFonts w:ascii="仿宋" w:eastAsia="仿宋" w:hAnsi="仿宋" w:cs="仿宋" w:hint="eastAsia"/>
          <w:b/>
          <w:sz w:val="32"/>
          <w:szCs w:val="32"/>
        </w:rPr>
        <w:t>华兵董秘：</w:t>
      </w:r>
      <w:r w:rsidR="00FE4406">
        <w:rPr>
          <w:rFonts w:ascii="仿宋" w:eastAsia="仿宋" w:hAnsi="仿宋" w:cs="仿宋" w:hint="eastAsia"/>
          <w:bCs/>
          <w:sz w:val="32"/>
          <w:szCs w:val="32"/>
        </w:rPr>
        <w:t>会前有一些投资者关心我行的股东增持情况，在此我也做个简要回应。今年资本市场和银行板块经历了比较大的波动，在此情况下，我行股东，尤其是部分重要股东先后增持我行股份，用真金白银表达了对兴业银行长期发展的看好。首先是大股东的支持。</w:t>
      </w:r>
      <w:r w:rsidR="00FE4406" w:rsidRPr="00B65650">
        <w:rPr>
          <w:rFonts w:ascii="仿宋" w:eastAsia="仿宋" w:hAnsi="仿宋" w:cs="仿宋" w:hint="eastAsia"/>
          <w:bCs/>
          <w:sz w:val="32"/>
          <w:szCs w:val="32"/>
        </w:rPr>
        <w:t>我行第一大股东福建省财政厅</w:t>
      </w:r>
      <w:r w:rsidR="00FE4406">
        <w:rPr>
          <w:rFonts w:ascii="仿宋" w:eastAsia="仿宋" w:hAnsi="仿宋" w:cs="仿宋" w:hint="eastAsia"/>
          <w:bCs/>
          <w:sz w:val="32"/>
          <w:szCs w:val="32"/>
        </w:rPr>
        <w:t>在财政并不宽裕的情况下，</w:t>
      </w:r>
      <w:r w:rsidR="00FE4406" w:rsidRPr="00B65650">
        <w:rPr>
          <w:rFonts w:ascii="仿宋" w:eastAsia="仿宋" w:hAnsi="仿宋" w:cs="仿宋" w:hint="eastAsia"/>
          <w:bCs/>
          <w:sz w:val="32"/>
          <w:szCs w:val="32"/>
        </w:rPr>
        <w:t>计划</w:t>
      </w:r>
      <w:r w:rsidR="00FE4406">
        <w:rPr>
          <w:rFonts w:ascii="仿宋" w:eastAsia="仿宋" w:hAnsi="仿宋" w:cs="仿宋" w:hint="eastAsia"/>
          <w:bCs/>
          <w:sz w:val="32"/>
          <w:szCs w:val="32"/>
        </w:rPr>
        <w:t>拿出</w:t>
      </w:r>
      <w:r w:rsidR="00FE4406" w:rsidRPr="00B65650">
        <w:rPr>
          <w:rFonts w:ascii="仿宋" w:eastAsia="仿宋" w:hAnsi="仿宋" w:cs="仿宋" w:hint="eastAsia"/>
          <w:bCs/>
          <w:sz w:val="32"/>
          <w:szCs w:val="32"/>
        </w:rPr>
        <w:t>5</w:t>
      </w:r>
      <w:r w:rsidR="00FE4406">
        <w:rPr>
          <w:rFonts w:ascii="仿宋" w:eastAsia="仿宋" w:hAnsi="仿宋" w:cs="仿宋" w:hint="eastAsia"/>
          <w:bCs/>
          <w:sz w:val="32"/>
          <w:szCs w:val="32"/>
        </w:rPr>
        <w:t>-</w:t>
      </w:r>
      <w:r w:rsidR="00FE4406" w:rsidRPr="00B65650">
        <w:rPr>
          <w:rFonts w:ascii="仿宋" w:eastAsia="仿宋" w:hAnsi="仿宋" w:cs="仿宋" w:hint="eastAsia"/>
          <w:bCs/>
          <w:sz w:val="32"/>
          <w:szCs w:val="32"/>
        </w:rPr>
        <w:t>10亿元</w:t>
      </w:r>
      <w:r w:rsidR="00FE4406">
        <w:rPr>
          <w:rFonts w:ascii="仿宋" w:eastAsia="仿宋" w:hAnsi="仿宋" w:cs="仿宋" w:hint="eastAsia"/>
          <w:bCs/>
          <w:sz w:val="32"/>
          <w:szCs w:val="32"/>
        </w:rPr>
        <w:t>增持我行股份</w:t>
      </w:r>
      <w:r w:rsidR="00FE4406" w:rsidRPr="00B65650">
        <w:rPr>
          <w:rFonts w:ascii="仿宋" w:eastAsia="仿宋" w:hAnsi="仿宋" w:cs="仿宋" w:hint="eastAsia"/>
          <w:bCs/>
          <w:sz w:val="32"/>
          <w:szCs w:val="32"/>
        </w:rPr>
        <w:t>。</w:t>
      </w:r>
      <w:r w:rsidR="00FE4406">
        <w:rPr>
          <w:rFonts w:ascii="仿宋" w:eastAsia="仿宋" w:hAnsi="仿宋" w:cs="仿宋" w:hint="eastAsia"/>
          <w:bCs/>
          <w:sz w:val="32"/>
          <w:szCs w:val="32"/>
        </w:rPr>
        <w:t>之前有个别投资者质疑，大股东对我行的“关心不够”。事实并非如此。自我行成立以来，福建省财政厅作为第一大股东，始终在现代公司治理的框架下，支持我行独立自主发展，不缺位、也从不越位。这并不</w:t>
      </w:r>
      <w:r w:rsidR="00FE4406">
        <w:rPr>
          <w:rFonts w:ascii="仿宋" w:eastAsia="仿宋" w:hAnsi="仿宋" w:cs="仿宋" w:hint="eastAsia"/>
          <w:bCs/>
          <w:sz w:val="32"/>
          <w:szCs w:val="32"/>
        </w:rPr>
        <w:lastRenderedPageBreak/>
        <w:t>是不关心，而是一份难能可贵的信任，这种信任是无价的，可以说与我行这些年来的跨越式发展密不可分。在此基础上，福建省财政厅也给予了很多资金支持，比如刚才说到的增持，还有一系列的资本补充。</w:t>
      </w:r>
      <w:r w:rsidR="00FE4406" w:rsidRPr="00913A08">
        <w:rPr>
          <w:rFonts w:ascii="仿宋" w:eastAsia="仿宋" w:hAnsi="仿宋" w:cs="仿宋" w:hint="eastAsia"/>
          <w:bCs/>
          <w:sz w:val="32"/>
          <w:szCs w:val="32"/>
        </w:rPr>
        <w:t>自</w:t>
      </w:r>
      <w:r w:rsidR="00FE4406">
        <w:rPr>
          <w:rFonts w:ascii="仿宋" w:eastAsia="仿宋" w:hAnsi="仿宋" w:cs="仿宋" w:hint="eastAsia"/>
          <w:bCs/>
          <w:sz w:val="32"/>
          <w:szCs w:val="32"/>
        </w:rPr>
        <w:t>我</w:t>
      </w:r>
      <w:r w:rsidR="00FE4406" w:rsidRPr="00913A08">
        <w:rPr>
          <w:rFonts w:ascii="仿宋" w:eastAsia="仿宋" w:hAnsi="仿宋" w:cs="仿宋" w:hint="eastAsia"/>
          <w:bCs/>
          <w:sz w:val="32"/>
          <w:szCs w:val="32"/>
        </w:rPr>
        <w:t>行2007年IPO以来，福建省财政厅先后4次参与</w:t>
      </w:r>
      <w:r w:rsidR="00FE4406">
        <w:rPr>
          <w:rFonts w:ascii="仿宋" w:eastAsia="仿宋" w:hAnsi="仿宋" w:cs="仿宋" w:hint="eastAsia"/>
          <w:bCs/>
          <w:sz w:val="32"/>
          <w:szCs w:val="32"/>
        </w:rPr>
        <w:t>我</w:t>
      </w:r>
      <w:r w:rsidR="00FE4406" w:rsidRPr="00913A08">
        <w:rPr>
          <w:rFonts w:ascii="仿宋" w:eastAsia="仿宋" w:hAnsi="仿宋" w:cs="仿宋" w:hint="eastAsia"/>
          <w:bCs/>
          <w:sz w:val="32"/>
          <w:szCs w:val="32"/>
        </w:rPr>
        <w:t>行一级资本补充，合计出资213.88亿元，为</w:t>
      </w:r>
      <w:r w:rsidR="00FE4406">
        <w:rPr>
          <w:rFonts w:ascii="仿宋" w:eastAsia="仿宋" w:hAnsi="仿宋" w:cs="仿宋" w:hint="eastAsia"/>
          <w:bCs/>
          <w:sz w:val="32"/>
          <w:szCs w:val="32"/>
        </w:rPr>
        <w:t>我行</w:t>
      </w:r>
      <w:r w:rsidR="00FE4406" w:rsidRPr="00913A08">
        <w:rPr>
          <w:rFonts w:ascii="仿宋" w:eastAsia="仿宋" w:hAnsi="仿宋" w:cs="仿宋" w:hint="eastAsia"/>
          <w:bCs/>
          <w:sz w:val="32"/>
          <w:szCs w:val="32"/>
        </w:rPr>
        <w:t>长期稳健发展做出了突出贡献。</w:t>
      </w:r>
      <w:r w:rsidR="00FE4406">
        <w:rPr>
          <w:rFonts w:ascii="仿宋" w:eastAsia="仿宋" w:hAnsi="仿宋" w:cs="仿宋" w:hint="eastAsia"/>
          <w:bCs/>
          <w:sz w:val="32"/>
          <w:szCs w:val="32"/>
        </w:rPr>
        <w:t>第二，是省属国企的增持。省属国企一直以来也是我行的重要股东，</w:t>
      </w:r>
      <w:r w:rsidR="00FE4406" w:rsidRPr="00B65650">
        <w:rPr>
          <w:rFonts w:ascii="仿宋" w:eastAsia="仿宋" w:hAnsi="仿宋" w:cs="仿宋" w:hint="eastAsia"/>
          <w:bCs/>
          <w:sz w:val="32"/>
          <w:szCs w:val="32"/>
        </w:rPr>
        <w:t>福建省投资集团</w:t>
      </w:r>
      <w:r w:rsidR="00FE4406">
        <w:rPr>
          <w:rFonts w:ascii="仿宋" w:eastAsia="仿宋" w:hAnsi="仿宋" w:cs="仿宋" w:hint="eastAsia"/>
          <w:bCs/>
          <w:sz w:val="32"/>
          <w:szCs w:val="32"/>
        </w:rPr>
        <w:t>持续增持我行股份，其与</w:t>
      </w:r>
      <w:r w:rsidR="00FE4406" w:rsidRPr="00B65650">
        <w:rPr>
          <w:rFonts w:ascii="仿宋" w:eastAsia="仿宋" w:hAnsi="仿宋" w:cs="仿宋" w:hint="eastAsia"/>
          <w:bCs/>
          <w:sz w:val="32"/>
          <w:szCs w:val="32"/>
        </w:rPr>
        <w:t>关联方的合并持股比例</w:t>
      </w:r>
      <w:r w:rsidR="00FE4406">
        <w:rPr>
          <w:rFonts w:ascii="仿宋" w:eastAsia="仿宋" w:hAnsi="仿宋" w:cs="仿宋" w:hint="eastAsia"/>
          <w:bCs/>
          <w:sz w:val="32"/>
          <w:szCs w:val="32"/>
        </w:rPr>
        <w:t>已经</w:t>
      </w:r>
      <w:r w:rsidR="00FE4406" w:rsidRPr="00B65650">
        <w:rPr>
          <w:rFonts w:ascii="仿宋" w:eastAsia="仿宋" w:hAnsi="仿宋" w:cs="仿宋" w:hint="eastAsia"/>
          <w:bCs/>
          <w:sz w:val="32"/>
          <w:szCs w:val="32"/>
        </w:rPr>
        <w:t>由2021年末的1.48%升至2022年6月30日的2.90%</w:t>
      </w:r>
      <w:r w:rsidR="00FE4406">
        <w:rPr>
          <w:rFonts w:ascii="仿宋" w:eastAsia="仿宋" w:hAnsi="仿宋" w:cs="仿宋" w:hint="eastAsia"/>
          <w:bCs/>
          <w:sz w:val="32"/>
          <w:szCs w:val="32"/>
        </w:rPr>
        <w:t>，持股市值超过百亿。通过上述股东增持，一方面加强了我行与实体经济股东的融合，另一方面也使我行股权结构进一步得到优化。后续我行将继续与各重要股东保持紧密联系，及时披露相关信息。</w:t>
      </w:r>
    </w:p>
    <w:p w14:paraId="1C6E1222" w14:textId="77777777" w:rsidR="000C1146" w:rsidRPr="00FE4406" w:rsidRDefault="00000000" w:rsidP="00966393">
      <w:pPr>
        <w:spacing w:line="579" w:lineRule="exact"/>
        <w:rPr>
          <w:rFonts w:ascii="仿宋" w:eastAsia="仿宋" w:hAnsi="仿宋"/>
          <w:sz w:val="32"/>
          <w:szCs w:val="32"/>
        </w:rPr>
      </w:pPr>
    </w:p>
    <w:sectPr w:rsidR="000C1146" w:rsidRPr="00FE4406" w:rsidSect="006D0BD5">
      <w:footerReference w:type="even" r:id="rId6"/>
      <w:footerReference w:type="default" r:id="rId7"/>
      <w:pgSz w:w="11906" w:h="16838" w:code="9"/>
      <w:pgMar w:top="2098" w:right="1474" w:bottom="1985" w:left="1588" w:header="851" w:footer="1418" w:gutter="0"/>
      <w:pgNumType w:fmt="numberInDash"/>
      <w:cols w:space="425"/>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3A5E" w14:textId="77777777" w:rsidR="00E0745F" w:rsidRDefault="00E0745F">
      <w:r>
        <w:separator/>
      </w:r>
    </w:p>
  </w:endnote>
  <w:endnote w:type="continuationSeparator" w:id="0">
    <w:p w14:paraId="7A5DD24D" w14:textId="77777777" w:rsidR="00E0745F" w:rsidRDefault="00E0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936049"/>
      <w:docPartObj>
        <w:docPartGallery w:val="Page Numbers (Bottom of Page)"/>
        <w:docPartUnique/>
      </w:docPartObj>
    </w:sdtPr>
    <w:sdtEndPr>
      <w:rPr>
        <w:rFonts w:ascii="宋体" w:eastAsia="宋体" w:hAnsi="宋体"/>
        <w:sz w:val="28"/>
        <w:szCs w:val="32"/>
      </w:rPr>
    </w:sdtEndPr>
    <w:sdtContent>
      <w:p w14:paraId="256C251F" w14:textId="77777777" w:rsidR="00771974" w:rsidRPr="00B01915" w:rsidRDefault="00000000">
        <w:pPr>
          <w:pStyle w:val="a3"/>
          <w:rPr>
            <w:rFonts w:ascii="宋体" w:eastAsia="宋体" w:hAnsi="宋体"/>
            <w:sz w:val="28"/>
            <w:szCs w:val="32"/>
          </w:rPr>
        </w:pPr>
        <w:r w:rsidRPr="00B01915">
          <w:rPr>
            <w:rFonts w:ascii="宋体" w:eastAsia="宋体" w:hAnsi="宋体"/>
            <w:sz w:val="28"/>
            <w:szCs w:val="32"/>
          </w:rPr>
          <w:fldChar w:fldCharType="begin"/>
        </w:r>
        <w:r w:rsidRPr="00B01915">
          <w:rPr>
            <w:rFonts w:ascii="宋体" w:eastAsia="宋体" w:hAnsi="宋体"/>
            <w:sz w:val="28"/>
            <w:szCs w:val="32"/>
          </w:rPr>
          <w:instrText>PAGE   \* MERGEFORMAT</w:instrText>
        </w:r>
        <w:r w:rsidRPr="00B01915">
          <w:rPr>
            <w:rFonts w:ascii="宋体" w:eastAsia="宋体" w:hAnsi="宋体"/>
            <w:sz w:val="28"/>
            <w:szCs w:val="32"/>
          </w:rPr>
          <w:fldChar w:fldCharType="separate"/>
        </w:r>
        <w:r w:rsidRPr="003A2DC2">
          <w:rPr>
            <w:rFonts w:ascii="宋体" w:eastAsia="宋体" w:hAnsi="宋体"/>
            <w:noProof/>
            <w:sz w:val="28"/>
            <w:szCs w:val="32"/>
            <w:lang w:val="zh-CN"/>
          </w:rPr>
          <w:t>-</w:t>
        </w:r>
        <w:r>
          <w:rPr>
            <w:rFonts w:ascii="宋体" w:eastAsia="宋体" w:hAnsi="宋体"/>
            <w:noProof/>
            <w:sz w:val="28"/>
            <w:szCs w:val="32"/>
          </w:rPr>
          <w:t xml:space="preserve"> 6 -</w:t>
        </w:r>
        <w:r w:rsidRPr="00B01915">
          <w:rPr>
            <w:rFonts w:ascii="宋体" w:eastAsia="宋体" w:hAnsi="宋体"/>
            <w:sz w:val="28"/>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9067"/>
      <w:docPartObj>
        <w:docPartGallery w:val="Page Numbers (Bottom of Page)"/>
        <w:docPartUnique/>
      </w:docPartObj>
    </w:sdtPr>
    <w:sdtEndPr>
      <w:rPr>
        <w:rFonts w:ascii="宋体" w:eastAsia="宋体" w:hAnsi="宋体"/>
        <w:sz w:val="28"/>
      </w:rPr>
    </w:sdtEndPr>
    <w:sdtContent>
      <w:p w14:paraId="57C8C8F1" w14:textId="77777777" w:rsidR="0022218E" w:rsidRPr="00B01915" w:rsidRDefault="00000000" w:rsidP="00B01915">
        <w:pPr>
          <w:pStyle w:val="a3"/>
          <w:jc w:val="right"/>
          <w:rPr>
            <w:rFonts w:ascii="宋体" w:eastAsia="宋体" w:hAnsi="宋体"/>
            <w:sz w:val="28"/>
          </w:rPr>
        </w:pPr>
        <w:r w:rsidRPr="00B01915">
          <w:rPr>
            <w:rFonts w:ascii="宋体" w:eastAsia="宋体" w:hAnsi="宋体"/>
            <w:sz w:val="28"/>
          </w:rPr>
          <w:fldChar w:fldCharType="begin"/>
        </w:r>
        <w:r w:rsidRPr="00B01915">
          <w:rPr>
            <w:rFonts w:ascii="宋体" w:eastAsia="宋体" w:hAnsi="宋体"/>
            <w:sz w:val="28"/>
          </w:rPr>
          <w:instrText xml:space="preserve"> PAGE   \* MERGEFORMAT </w:instrText>
        </w:r>
        <w:r w:rsidRPr="00B01915">
          <w:rPr>
            <w:rFonts w:ascii="宋体" w:eastAsia="宋体" w:hAnsi="宋体"/>
            <w:sz w:val="28"/>
          </w:rPr>
          <w:fldChar w:fldCharType="separate"/>
        </w:r>
        <w:r w:rsidRPr="003A2DC2">
          <w:rPr>
            <w:rFonts w:ascii="宋体" w:eastAsia="宋体" w:hAnsi="宋体"/>
            <w:noProof/>
            <w:sz w:val="28"/>
            <w:lang w:val="zh-CN"/>
          </w:rPr>
          <w:t>-</w:t>
        </w:r>
        <w:r>
          <w:rPr>
            <w:rFonts w:ascii="宋体" w:eastAsia="宋体" w:hAnsi="宋体"/>
            <w:noProof/>
            <w:sz w:val="28"/>
          </w:rPr>
          <w:t xml:space="preserve"> 7 -</w:t>
        </w:r>
        <w:r w:rsidRPr="00B01915">
          <w:rPr>
            <w:rFonts w:ascii="宋体" w:eastAsia="宋体" w:hAnsi="宋体"/>
            <w:noProof/>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6FD5" w14:textId="77777777" w:rsidR="00E0745F" w:rsidRDefault="00E0745F">
      <w:r>
        <w:separator/>
      </w:r>
    </w:p>
  </w:footnote>
  <w:footnote w:type="continuationSeparator" w:id="0">
    <w:p w14:paraId="3E716A65" w14:textId="77777777" w:rsidR="00E0745F" w:rsidRDefault="00E07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A8"/>
    <w:rsid w:val="00017CAB"/>
    <w:rsid w:val="000232B5"/>
    <w:rsid w:val="00042188"/>
    <w:rsid w:val="000A4358"/>
    <w:rsid w:val="00171D83"/>
    <w:rsid w:val="00221941"/>
    <w:rsid w:val="00296933"/>
    <w:rsid w:val="002C710B"/>
    <w:rsid w:val="0036006C"/>
    <w:rsid w:val="003E2254"/>
    <w:rsid w:val="003F2024"/>
    <w:rsid w:val="00414259"/>
    <w:rsid w:val="004468B5"/>
    <w:rsid w:val="00470F58"/>
    <w:rsid w:val="005309D7"/>
    <w:rsid w:val="005E271B"/>
    <w:rsid w:val="0062770D"/>
    <w:rsid w:val="006A25E4"/>
    <w:rsid w:val="006D0BD5"/>
    <w:rsid w:val="006D6B93"/>
    <w:rsid w:val="007206A4"/>
    <w:rsid w:val="007835E7"/>
    <w:rsid w:val="007B0D4A"/>
    <w:rsid w:val="007B4668"/>
    <w:rsid w:val="007E154A"/>
    <w:rsid w:val="00856EB8"/>
    <w:rsid w:val="00864A60"/>
    <w:rsid w:val="00882D65"/>
    <w:rsid w:val="008846CE"/>
    <w:rsid w:val="008C69A8"/>
    <w:rsid w:val="008E435A"/>
    <w:rsid w:val="009214E9"/>
    <w:rsid w:val="00966393"/>
    <w:rsid w:val="00972E7B"/>
    <w:rsid w:val="009B503E"/>
    <w:rsid w:val="009D4CE1"/>
    <w:rsid w:val="009E7C50"/>
    <w:rsid w:val="00A8313E"/>
    <w:rsid w:val="00A83714"/>
    <w:rsid w:val="00AA7525"/>
    <w:rsid w:val="00AD31C7"/>
    <w:rsid w:val="00AF4438"/>
    <w:rsid w:val="00B57042"/>
    <w:rsid w:val="00C45E95"/>
    <w:rsid w:val="00C52702"/>
    <w:rsid w:val="00C9323B"/>
    <w:rsid w:val="00CE3B75"/>
    <w:rsid w:val="00D34BA8"/>
    <w:rsid w:val="00D838B2"/>
    <w:rsid w:val="00DA6EA6"/>
    <w:rsid w:val="00E0745F"/>
    <w:rsid w:val="00EB4DE3"/>
    <w:rsid w:val="00ED70FE"/>
    <w:rsid w:val="00F71AD5"/>
    <w:rsid w:val="00FE4406"/>
    <w:rsid w:val="00FF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A683A"/>
  <w15:chartTrackingRefBased/>
  <w15:docId w15:val="{05D13037-0FB7-4A09-B76E-C8D6D3CD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8A8"/>
    <w:pPr>
      <w:widowControl w:val="0"/>
      <w:jc w:val="both"/>
    </w:pPr>
  </w:style>
  <w:style w:type="paragraph" w:styleId="1">
    <w:name w:val="heading 1"/>
    <w:basedOn w:val="a"/>
    <w:next w:val="a"/>
    <w:link w:val="10"/>
    <w:uiPriority w:val="9"/>
    <w:qFormat/>
    <w:rsid w:val="00EB4DE3"/>
    <w:pPr>
      <w:spacing w:beforeLines="50" w:before="289" w:afterLines="50" w:after="289" w:line="579" w:lineRule="exact"/>
      <w:outlineLvl w:val="0"/>
    </w:pPr>
    <w:rPr>
      <w:rFonts w:ascii="黑体" w:eastAsia="黑体" w:hAnsi="黑体"/>
      <w:bCs/>
      <w:sz w:val="32"/>
      <w:szCs w:val="32"/>
    </w:rPr>
  </w:style>
  <w:style w:type="paragraph" w:styleId="2">
    <w:name w:val="heading 2"/>
    <w:basedOn w:val="a"/>
    <w:next w:val="a"/>
    <w:link w:val="20"/>
    <w:uiPriority w:val="9"/>
    <w:unhideWhenUsed/>
    <w:qFormat/>
    <w:rsid w:val="00FE4406"/>
    <w:pPr>
      <w:spacing w:line="579" w:lineRule="exact"/>
      <w:ind w:firstLineChars="200" w:firstLine="640"/>
      <w:outlineLvl w:val="1"/>
    </w:pPr>
    <w:rPr>
      <w:rFonts w:ascii="楷体" w:eastAsia="楷体" w:hAnsi="楷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18A8"/>
    <w:pPr>
      <w:tabs>
        <w:tab w:val="center" w:pos="4153"/>
        <w:tab w:val="right" w:pos="8306"/>
      </w:tabs>
      <w:snapToGrid w:val="0"/>
      <w:jc w:val="left"/>
    </w:pPr>
    <w:rPr>
      <w:sz w:val="18"/>
      <w:szCs w:val="18"/>
    </w:rPr>
  </w:style>
  <w:style w:type="character" w:customStyle="1" w:styleId="a4">
    <w:name w:val="页脚 字符"/>
    <w:basedOn w:val="a0"/>
    <w:link w:val="a3"/>
    <w:uiPriority w:val="99"/>
    <w:rsid w:val="00FF18A8"/>
    <w:rPr>
      <w:sz w:val="18"/>
      <w:szCs w:val="18"/>
    </w:rPr>
  </w:style>
  <w:style w:type="character" w:customStyle="1" w:styleId="20">
    <w:name w:val="标题 2 字符"/>
    <w:basedOn w:val="a0"/>
    <w:link w:val="2"/>
    <w:uiPriority w:val="9"/>
    <w:rsid w:val="00FE4406"/>
    <w:rPr>
      <w:rFonts w:ascii="楷体" w:eastAsia="楷体" w:hAnsi="楷体"/>
      <w:sz w:val="32"/>
      <w:szCs w:val="32"/>
    </w:rPr>
  </w:style>
  <w:style w:type="paragraph" w:styleId="TOC1">
    <w:name w:val="toc 1"/>
    <w:basedOn w:val="a"/>
    <w:next w:val="a"/>
    <w:uiPriority w:val="39"/>
    <w:unhideWhenUsed/>
    <w:qFormat/>
    <w:rsid w:val="00FF18A8"/>
    <w:pPr>
      <w:widowControl/>
      <w:spacing w:after="100" w:line="259" w:lineRule="auto"/>
      <w:jc w:val="left"/>
    </w:pPr>
    <w:rPr>
      <w:rFonts w:cs="Times New Roman"/>
      <w:kern w:val="0"/>
      <w:sz w:val="22"/>
    </w:rPr>
  </w:style>
  <w:style w:type="paragraph" w:styleId="a5">
    <w:name w:val="Normal (Web)"/>
    <w:basedOn w:val="a"/>
    <w:qFormat/>
    <w:rsid w:val="00FF18A8"/>
    <w:pPr>
      <w:spacing w:beforeAutospacing="1" w:afterAutospacing="1"/>
      <w:jc w:val="left"/>
    </w:pPr>
    <w:rPr>
      <w:rFonts w:cs="Times New Roman"/>
      <w:kern w:val="0"/>
      <w:sz w:val="24"/>
    </w:rPr>
  </w:style>
  <w:style w:type="paragraph" w:styleId="HTML">
    <w:name w:val="HTML Preformatted"/>
    <w:basedOn w:val="a"/>
    <w:link w:val="HTML0"/>
    <w:uiPriority w:val="99"/>
    <w:unhideWhenUsed/>
    <w:rsid w:val="00FF18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FF18A8"/>
    <w:rPr>
      <w:rFonts w:ascii="宋体" w:eastAsia="宋体" w:hAnsi="宋体" w:cs="宋体"/>
      <w:kern w:val="0"/>
      <w:sz w:val="24"/>
      <w:szCs w:val="24"/>
    </w:rPr>
  </w:style>
  <w:style w:type="character" w:customStyle="1" w:styleId="10">
    <w:name w:val="标题 1 字符"/>
    <w:basedOn w:val="a0"/>
    <w:link w:val="1"/>
    <w:uiPriority w:val="9"/>
    <w:rsid w:val="00EB4DE3"/>
    <w:rPr>
      <w:rFonts w:ascii="黑体" w:eastAsia="黑体" w:hAnsi="黑体"/>
      <w:bCs/>
      <w:sz w:val="32"/>
      <w:szCs w:val="32"/>
    </w:rPr>
  </w:style>
  <w:style w:type="paragraph" w:styleId="a6">
    <w:name w:val="Title"/>
    <w:basedOn w:val="a"/>
    <w:next w:val="a"/>
    <w:link w:val="a7"/>
    <w:uiPriority w:val="10"/>
    <w:qFormat/>
    <w:rsid w:val="0036006C"/>
    <w:pPr>
      <w:keepNext/>
      <w:keepLines/>
      <w:widowControl/>
      <w:tabs>
        <w:tab w:val="left" w:pos="426"/>
      </w:tabs>
      <w:spacing w:beforeLines="100" w:before="312" w:afterLines="100" w:after="312" w:line="560" w:lineRule="exact"/>
      <w:jc w:val="center"/>
    </w:pPr>
    <w:rPr>
      <w:rFonts w:ascii="黑体" w:eastAsia="黑体" w:hAnsi="黑体"/>
      <w:kern w:val="0"/>
      <w:sz w:val="32"/>
      <w:szCs w:val="32"/>
    </w:rPr>
  </w:style>
  <w:style w:type="character" w:customStyle="1" w:styleId="a7">
    <w:name w:val="标题 字符"/>
    <w:basedOn w:val="a0"/>
    <w:link w:val="a6"/>
    <w:uiPriority w:val="10"/>
    <w:qFormat/>
    <w:rsid w:val="0036006C"/>
    <w:rPr>
      <w:rFonts w:ascii="黑体" w:eastAsia="黑体" w:hAnsi="黑体"/>
      <w:kern w:val="0"/>
      <w:sz w:val="32"/>
      <w:szCs w:val="32"/>
    </w:rPr>
  </w:style>
  <w:style w:type="paragraph" w:styleId="a8">
    <w:name w:val="header"/>
    <w:basedOn w:val="a"/>
    <w:link w:val="a9"/>
    <w:uiPriority w:val="99"/>
    <w:unhideWhenUsed/>
    <w:rsid w:val="007835E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835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36</Pages>
  <Words>3150</Words>
  <Characters>17960</Characters>
  <Application>Microsoft Office Word</Application>
  <DocSecurity>0</DocSecurity>
  <Lines>149</Lines>
  <Paragraphs>42</Paragraphs>
  <ScaleCrop>false</ScaleCrop>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小虫</dc:creator>
  <cp:keywords/>
  <dc:description/>
  <cp:lastModifiedBy>小虫</cp:lastModifiedBy>
  <cp:revision>107</cp:revision>
  <cp:lastPrinted>2022-08-28T02:08:00Z</cp:lastPrinted>
  <dcterms:created xsi:type="dcterms:W3CDTF">2022-08-26T13:00:00Z</dcterms:created>
  <dcterms:modified xsi:type="dcterms:W3CDTF">2022-08-29T01:57:00Z</dcterms:modified>
</cp:coreProperties>
</file>