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847AE" w14:textId="77777777" w:rsidR="007643AC" w:rsidRPr="009420CA" w:rsidRDefault="007643AC">
      <w:pPr>
        <w:spacing w:line="360" w:lineRule="auto"/>
        <w:jc w:val="center"/>
        <w:rPr>
          <w:rFonts w:ascii="宋体" w:hAnsi="宋体"/>
          <w:b/>
          <w:sz w:val="24"/>
        </w:rPr>
      </w:pPr>
    </w:p>
    <w:p w14:paraId="00A2D9FF" w14:textId="77777777" w:rsidR="007643AC" w:rsidRPr="009420CA" w:rsidRDefault="007643AC">
      <w:pPr>
        <w:spacing w:line="360" w:lineRule="auto"/>
        <w:jc w:val="center"/>
        <w:rPr>
          <w:rFonts w:ascii="宋体" w:hAnsi="宋体"/>
          <w:b/>
          <w:sz w:val="24"/>
        </w:rPr>
      </w:pPr>
    </w:p>
    <w:p w14:paraId="0291C1D0" w14:textId="77777777" w:rsidR="007643AC" w:rsidRPr="009420CA" w:rsidRDefault="007643AC">
      <w:pPr>
        <w:spacing w:line="360" w:lineRule="auto"/>
        <w:jc w:val="center"/>
        <w:rPr>
          <w:rFonts w:ascii="宋体" w:hAnsi="宋体"/>
          <w:b/>
          <w:sz w:val="24"/>
        </w:rPr>
      </w:pPr>
    </w:p>
    <w:p w14:paraId="2CC5088E" w14:textId="77777777" w:rsidR="007643AC" w:rsidRPr="009420CA" w:rsidRDefault="007643AC">
      <w:pPr>
        <w:spacing w:line="360" w:lineRule="auto"/>
        <w:jc w:val="center"/>
        <w:rPr>
          <w:rFonts w:ascii="宋体" w:hAnsi="宋体"/>
          <w:b/>
          <w:sz w:val="24"/>
        </w:rPr>
      </w:pPr>
    </w:p>
    <w:p w14:paraId="1DE5F335" w14:textId="77777777" w:rsidR="007643AC" w:rsidRPr="009420CA" w:rsidRDefault="007643AC">
      <w:pPr>
        <w:spacing w:line="360" w:lineRule="auto"/>
        <w:jc w:val="center"/>
        <w:rPr>
          <w:rFonts w:ascii="宋体" w:hAnsi="宋体"/>
          <w:b/>
          <w:sz w:val="24"/>
        </w:rPr>
      </w:pPr>
    </w:p>
    <w:p w14:paraId="19B00B9D" w14:textId="77777777" w:rsidR="007643AC" w:rsidRPr="009420CA" w:rsidRDefault="007643AC">
      <w:pPr>
        <w:spacing w:line="360" w:lineRule="auto"/>
        <w:jc w:val="center"/>
        <w:rPr>
          <w:rFonts w:ascii="宋体" w:hAnsi="宋体"/>
          <w:b/>
          <w:sz w:val="24"/>
        </w:rPr>
      </w:pPr>
    </w:p>
    <w:p w14:paraId="11BA4F95" w14:textId="77777777" w:rsidR="00B81A8E" w:rsidRPr="009420CA" w:rsidRDefault="00D9799A">
      <w:pPr>
        <w:spacing w:line="720" w:lineRule="auto"/>
        <w:jc w:val="center"/>
        <w:rPr>
          <w:rFonts w:ascii="宋体" w:hAnsi="宋体"/>
          <w:b/>
          <w:bCs/>
          <w:sz w:val="48"/>
          <w:szCs w:val="48"/>
        </w:rPr>
      </w:pPr>
      <w:r>
        <w:rPr>
          <w:rFonts w:ascii="宋体" w:hAnsi="宋体" w:hint="eastAsia"/>
          <w:b/>
          <w:bCs/>
          <w:sz w:val="48"/>
          <w:szCs w:val="48"/>
        </w:rPr>
        <w:t>创金合信尊泰纯债债券型</w:t>
      </w:r>
      <w:r w:rsidR="00842679">
        <w:rPr>
          <w:rFonts w:ascii="宋体" w:hAnsi="宋体" w:hint="eastAsia"/>
          <w:b/>
          <w:bCs/>
          <w:sz w:val="48"/>
          <w:szCs w:val="48"/>
        </w:rPr>
        <w:t>证券投资基金</w:t>
      </w:r>
    </w:p>
    <w:p w14:paraId="338BB22D" w14:textId="7F86E938" w:rsidR="00595099" w:rsidRDefault="00A668FF">
      <w:pPr>
        <w:spacing w:line="720" w:lineRule="auto"/>
        <w:jc w:val="center"/>
        <w:rPr>
          <w:rFonts w:ascii="宋体" w:hAnsi="宋体"/>
          <w:b/>
          <w:bCs/>
          <w:sz w:val="48"/>
          <w:szCs w:val="48"/>
        </w:rPr>
      </w:pPr>
      <w:r w:rsidRPr="009420CA">
        <w:rPr>
          <w:rFonts w:ascii="宋体" w:hAnsi="宋体" w:hint="eastAsia"/>
          <w:b/>
          <w:bCs/>
          <w:sz w:val="48"/>
          <w:szCs w:val="48"/>
        </w:rPr>
        <w:t>托管协议</w:t>
      </w:r>
    </w:p>
    <w:p w14:paraId="113F3C88" w14:textId="77777777" w:rsidR="007643AC" w:rsidRPr="00C0023E" w:rsidRDefault="007643AC">
      <w:pPr>
        <w:spacing w:line="360" w:lineRule="auto"/>
        <w:jc w:val="center"/>
        <w:rPr>
          <w:rFonts w:ascii="宋体" w:hAnsi="宋体"/>
          <w:b/>
          <w:szCs w:val="21"/>
        </w:rPr>
      </w:pPr>
    </w:p>
    <w:p w14:paraId="4201F6E0" w14:textId="77777777" w:rsidR="007643AC" w:rsidRPr="009420CA" w:rsidRDefault="007643AC">
      <w:pPr>
        <w:spacing w:line="360" w:lineRule="auto"/>
        <w:jc w:val="center"/>
        <w:rPr>
          <w:rFonts w:ascii="宋体" w:hAnsi="宋体"/>
          <w:b/>
          <w:szCs w:val="21"/>
        </w:rPr>
      </w:pPr>
    </w:p>
    <w:p w14:paraId="6068B9D1" w14:textId="77777777" w:rsidR="007643AC" w:rsidRPr="009420CA" w:rsidRDefault="007643AC">
      <w:pPr>
        <w:spacing w:line="360" w:lineRule="auto"/>
        <w:jc w:val="center"/>
        <w:rPr>
          <w:rFonts w:ascii="宋体" w:hAnsi="宋体"/>
          <w:b/>
          <w:szCs w:val="21"/>
        </w:rPr>
      </w:pPr>
    </w:p>
    <w:p w14:paraId="2CAD5F31" w14:textId="77777777" w:rsidR="007643AC" w:rsidRPr="009420CA" w:rsidRDefault="007643AC">
      <w:pPr>
        <w:spacing w:line="360" w:lineRule="auto"/>
        <w:jc w:val="center"/>
        <w:rPr>
          <w:rFonts w:ascii="宋体" w:hAnsi="宋体"/>
          <w:b/>
          <w:szCs w:val="21"/>
        </w:rPr>
      </w:pPr>
    </w:p>
    <w:p w14:paraId="1229B398" w14:textId="77777777" w:rsidR="007643AC" w:rsidRPr="000460CD" w:rsidRDefault="007643AC">
      <w:pPr>
        <w:spacing w:line="360" w:lineRule="auto"/>
        <w:jc w:val="center"/>
        <w:rPr>
          <w:rFonts w:ascii="宋体" w:hAnsi="宋体"/>
          <w:b/>
          <w:sz w:val="32"/>
          <w:szCs w:val="32"/>
        </w:rPr>
      </w:pPr>
    </w:p>
    <w:p w14:paraId="64DB8B0F" w14:textId="77777777" w:rsidR="007643AC" w:rsidRPr="009420CA" w:rsidRDefault="007643AC">
      <w:pPr>
        <w:spacing w:line="360" w:lineRule="auto"/>
        <w:jc w:val="center"/>
        <w:rPr>
          <w:rFonts w:ascii="宋体" w:hAnsi="宋体"/>
          <w:b/>
          <w:sz w:val="32"/>
          <w:szCs w:val="32"/>
        </w:rPr>
      </w:pPr>
    </w:p>
    <w:p w14:paraId="5572AB2B" w14:textId="77777777" w:rsidR="007643AC" w:rsidRPr="009420CA" w:rsidRDefault="00A668FF">
      <w:pPr>
        <w:spacing w:line="720" w:lineRule="auto"/>
        <w:ind w:firstLineChars="441" w:firstLine="1594"/>
        <w:jc w:val="left"/>
        <w:rPr>
          <w:rFonts w:ascii="宋体" w:hAnsi="宋体"/>
          <w:b/>
          <w:bCs/>
          <w:sz w:val="36"/>
          <w:szCs w:val="36"/>
        </w:rPr>
      </w:pPr>
      <w:bookmarkStart w:id="0" w:name="_Toc141773668"/>
      <w:r w:rsidRPr="009420CA">
        <w:rPr>
          <w:rFonts w:ascii="宋体" w:hAnsi="宋体" w:hint="eastAsia"/>
          <w:b/>
          <w:bCs/>
          <w:sz w:val="36"/>
          <w:szCs w:val="36"/>
        </w:rPr>
        <w:t>基金管理人：</w:t>
      </w:r>
      <w:r w:rsidR="00842679">
        <w:rPr>
          <w:rFonts w:ascii="宋体" w:hAnsi="宋体" w:hint="eastAsia"/>
          <w:b/>
          <w:bCs/>
          <w:sz w:val="36"/>
          <w:szCs w:val="36"/>
        </w:rPr>
        <w:t>创金合信基金管理有限公司</w:t>
      </w:r>
      <w:bookmarkEnd w:id="0"/>
    </w:p>
    <w:p w14:paraId="2B1D7FF7" w14:textId="77777777" w:rsidR="007643AC" w:rsidRPr="009420CA" w:rsidRDefault="00A668FF">
      <w:pPr>
        <w:spacing w:line="720" w:lineRule="auto"/>
        <w:ind w:firstLineChars="441" w:firstLine="1594"/>
        <w:jc w:val="left"/>
        <w:rPr>
          <w:rFonts w:ascii="宋体" w:hAnsi="宋体"/>
          <w:b/>
          <w:bCs/>
          <w:sz w:val="36"/>
          <w:szCs w:val="36"/>
        </w:rPr>
      </w:pPr>
      <w:bookmarkStart w:id="1" w:name="_Toc141773669"/>
      <w:r w:rsidRPr="009420CA">
        <w:rPr>
          <w:rFonts w:ascii="宋体" w:hAnsi="宋体" w:hint="eastAsia"/>
          <w:b/>
          <w:bCs/>
          <w:sz w:val="36"/>
          <w:szCs w:val="36"/>
        </w:rPr>
        <w:t>基金托管人：兴业银行股份有限公司</w:t>
      </w:r>
      <w:bookmarkEnd w:id="1"/>
    </w:p>
    <w:p w14:paraId="25C2FD6D" w14:textId="77777777" w:rsidR="007643AC" w:rsidRPr="009420CA" w:rsidRDefault="00A668FF">
      <w:pPr>
        <w:adjustRightInd w:val="0"/>
        <w:snapToGrid w:val="0"/>
        <w:rPr>
          <w:rFonts w:ascii="宋体" w:hAnsi="宋体" w:cs="Arial"/>
          <w:bCs/>
          <w:sz w:val="24"/>
        </w:rPr>
      </w:pPr>
      <w:r w:rsidRPr="009420CA">
        <w:rPr>
          <w:rFonts w:ascii="宋体" w:hAnsi="宋体" w:cs="Arial"/>
          <w:bCs/>
          <w:sz w:val="24"/>
        </w:rPr>
        <w:br w:type="page"/>
      </w:r>
    </w:p>
    <w:p w14:paraId="4480F825" w14:textId="77777777" w:rsidR="007643AC" w:rsidRPr="009420CA" w:rsidRDefault="00A668FF">
      <w:pPr>
        <w:spacing w:line="360" w:lineRule="auto"/>
        <w:jc w:val="center"/>
        <w:rPr>
          <w:rFonts w:ascii="宋体" w:hAnsi="宋体"/>
          <w:b/>
          <w:bCs/>
          <w:sz w:val="28"/>
          <w:szCs w:val="28"/>
        </w:rPr>
      </w:pPr>
      <w:r w:rsidRPr="009420CA">
        <w:rPr>
          <w:rFonts w:ascii="宋体" w:hAnsi="宋体" w:hint="eastAsia"/>
          <w:b/>
          <w:bCs/>
          <w:sz w:val="28"/>
          <w:szCs w:val="28"/>
        </w:rPr>
        <w:lastRenderedPageBreak/>
        <w:t>目</w:t>
      </w:r>
      <w:r w:rsidR="00CC35C9">
        <w:rPr>
          <w:rFonts w:ascii="宋体" w:hAnsi="宋体" w:hint="eastAsia"/>
          <w:b/>
          <w:bCs/>
          <w:sz w:val="28"/>
          <w:szCs w:val="28"/>
        </w:rPr>
        <w:t xml:space="preserve"> </w:t>
      </w:r>
      <w:r w:rsidRPr="009420CA">
        <w:rPr>
          <w:rFonts w:ascii="宋体" w:hAnsi="宋体" w:hint="eastAsia"/>
          <w:b/>
          <w:bCs/>
          <w:sz w:val="28"/>
          <w:szCs w:val="28"/>
        </w:rPr>
        <w:t>录</w:t>
      </w:r>
    </w:p>
    <w:p w14:paraId="22BC6A1A" w14:textId="77777777" w:rsidR="007643AC" w:rsidRPr="009420CA" w:rsidRDefault="00A43BFC">
      <w:pPr>
        <w:pStyle w:val="21"/>
        <w:tabs>
          <w:tab w:val="right" w:leader="dot" w:pos="8494"/>
        </w:tabs>
        <w:spacing w:line="360" w:lineRule="auto"/>
        <w:rPr>
          <w:rFonts w:ascii="宋体" w:hAnsi="宋体"/>
          <w:noProof/>
          <w:szCs w:val="22"/>
        </w:rPr>
      </w:pPr>
      <w:r w:rsidRPr="009420CA">
        <w:rPr>
          <w:rStyle w:val="af1"/>
          <w:rFonts w:ascii="宋体" w:hAnsi="宋体"/>
          <w:b/>
          <w:color w:val="auto"/>
          <w:sz w:val="24"/>
        </w:rPr>
        <w:fldChar w:fldCharType="begin"/>
      </w:r>
      <w:r w:rsidR="00A668FF" w:rsidRPr="009420CA">
        <w:rPr>
          <w:rStyle w:val="af1"/>
          <w:rFonts w:ascii="宋体" w:hAnsi="宋体"/>
          <w:b/>
          <w:color w:val="auto"/>
          <w:sz w:val="24"/>
        </w:rPr>
        <w:instrText xml:space="preserve"> TOC \o "1-2" \h \z </w:instrText>
      </w:r>
      <w:r w:rsidRPr="009420CA">
        <w:rPr>
          <w:rStyle w:val="af1"/>
          <w:rFonts w:ascii="宋体" w:hAnsi="宋体"/>
          <w:b/>
          <w:color w:val="auto"/>
          <w:sz w:val="24"/>
        </w:rPr>
        <w:fldChar w:fldCharType="separate"/>
      </w:r>
      <w:hyperlink w:anchor="_Toc294546474" w:history="1">
        <w:r w:rsidR="00A668FF" w:rsidRPr="009420CA">
          <w:rPr>
            <w:rStyle w:val="af1"/>
            <w:rFonts w:ascii="宋体" w:hAnsi="宋体" w:hint="eastAsia"/>
            <w:noProof/>
          </w:rPr>
          <w:t>一、基金托管协议当事人</w:t>
        </w:r>
        <w:r w:rsidR="00A668FF" w:rsidRPr="009420CA">
          <w:rPr>
            <w:rFonts w:ascii="宋体" w:hAnsi="宋体"/>
            <w:noProof/>
          </w:rPr>
          <w:tab/>
        </w:r>
        <w:r w:rsidRPr="009420CA">
          <w:rPr>
            <w:rFonts w:ascii="宋体" w:hAnsi="宋体"/>
            <w:noProof/>
          </w:rPr>
          <w:fldChar w:fldCharType="begin"/>
        </w:r>
        <w:r w:rsidR="00A668FF" w:rsidRPr="009420CA">
          <w:rPr>
            <w:rFonts w:ascii="宋体" w:hAnsi="宋体"/>
            <w:noProof/>
          </w:rPr>
          <w:instrText xml:space="preserve"> PAGEREF _Toc294546474 \h </w:instrText>
        </w:r>
        <w:r w:rsidRPr="009420CA">
          <w:rPr>
            <w:rFonts w:ascii="宋体" w:hAnsi="宋体"/>
            <w:noProof/>
          </w:rPr>
        </w:r>
        <w:r w:rsidRPr="009420CA">
          <w:rPr>
            <w:rFonts w:ascii="宋体" w:hAnsi="宋体"/>
            <w:noProof/>
          </w:rPr>
          <w:fldChar w:fldCharType="separate"/>
        </w:r>
        <w:r w:rsidR="000460CD">
          <w:rPr>
            <w:rFonts w:ascii="宋体" w:hAnsi="宋体"/>
            <w:noProof/>
          </w:rPr>
          <w:t>1</w:t>
        </w:r>
        <w:r w:rsidRPr="009420CA">
          <w:rPr>
            <w:rFonts w:ascii="宋体" w:hAnsi="宋体"/>
            <w:noProof/>
          </w:rPr>
          <w:fldChar w:fldCharType="end"/>
        </w:r>
      </w:hyperlink>
    </w:p>
    <w:p w14:paraId="313F25F0" w14:textId="77777777" w:rsidR="007643AC" w:rsidRPr="009420CA" w:rsidRDefault="00B014D0">
      <w:pPr>
        <w:pStyle w:val="21"/>
        <w:tabs>
          <w:tab w:val="right" w:leader="dot" w:pos="8494"/>
        </w:tabs>
        <w:spacing w:line="360" w:lineRule="auto"/>
        <w:rPr>
          <w:rFonts w:ascii="宋体" w:hAnsi="宋体"/>
          <w:noProof/>
          <w:szCs w:val="22"/>
        </w:rPr>
      </w:pPr>
      <w:hyperlink w:anchor="_Toc294546475" w:history="1">
        <w:r w:rsidR="00A668FF" w:rsidRPr="009420CA">
          <w:rPr>
            <w:rStyle w:val="af1"/>
            <w:rFonts w:ascii="宋体" w:hAnsi="宋体" w:hint="eastAsia"/>
            <w:noProof/>
          </w:rPr>
          <w:t>二、基金托管协议的依据、目的、原则</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_Toc294546475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w:t>
        </w:r>
        <w:r w:rsidR="00A43BFC" w:rsidRPr="009420CA">
          <w:rPr>
            <w:rFonts w:ascii="宋体" w:hAnsi="宋体"/>
            <w:noProof/>
          </w:rPr>
          <w:fldChar w:fldCharType="end"/>
        </w:r>
      </w:hyperlink>
    </w:p>
    <w:p w14:paraId="5E9F2E65" w14:textId="77777777" w:rsidR="007643AC" w:rsidRPr="009420CA" w:rsidRDefault="00B014D0">
      <w:pPr>
        <w:pStyle w:val="21"/>
        <w:tabs>
          <w:tab w:val="right" w:leader="dot" w:pos="8494"/>
        </w:tabs>
        <w:spacing w:line="360" w:lineRule="auto"/>
        <w:rPr>
          <w:rFonts w:ascii="宋体" w:hAnsi="宋体"/>
          <w:noProof/>
          <w:szCs w:val="22"/>
        </w:rPr>
      </w:pPr>
      <w:hyperlink w:anchor="_Toc294546476" w:history="1">
        <w:r w:rsidR="00A668FF" w:rsidRPr="009420CA">
          <w:rPr>
            <w:rStyle w:val="af1"/>
            <w:rFonts w:ascii="宋体" w:hAnsi="宋体" w:hint="eastAsia"/>
            <w:noProof/>
          </w:rPr>
          <w:t>三、基金托管人对基金管理人的业务监督和核查</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_Toc294546476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4</w:t>
        </w:r>
        <w:r w:rsidR="00A43BFC" w:rsidRPr="009420CA">
          <w:rPr>
            <w:rFonts w:ascii="宋体" w:hAnsi="宋体"/>
            <w:noProof/>
          </w:rPr>
          <w:fldChar w:fldCharType="end"/>
        </w:r>
      </w:hyperlink>
    </w:p>
    <w:p w14:paraId="1BC3BA1A" w14:textId="77777777" w:rsidR="007643AC" w:rsidRPr="009420CA" w:rsidRDefault="00B014D0">
      <w:pPr>
        <w:pStyle w:val="21"/>
        <w:tabs>
          <w:tab w:val="right" w:leader="dot" w:pos="8494"/>
        </w:tabs>
        <w:spacing w:line="360" w:lineRule="auto"/>
        <w:rPr>
          <w:rFonts w:ascii="宋体" w:hAnsi="宋体"/>
          <w:noProof/>
          <w:szCs w:val="22"/>
        </w:rPr>
      </w:pPr>
      <w:hyperlink w:anchor="_Toc294546477" w:history="1">
        <w:r w:rsidR="00A668FF" w:rsidRPr="009420CA">
          <w:rPr>
            <w:rStyle w:val="af1"/>
            <w:rFonts w:ascii="宋体" w:hAnsi="宋体" w:hint="eastAsia"/>
            <w:noProof/>
          </w:rPr>
          <w:t>四、基金管理人对基金托管人的业务核查</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_Toc294546477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10</w:t>
        </w:r>
        <w:r w:rsidR="00A43BFC" w:rsidRPr="009420CA">
          <w:rPr>
            <w:rFonts w:ascii="宋体" w:hAnsi="宋体"/>
            <w:noProof/>
          </w:rPr>
          <w:fldChar w:fldCharType="end"/>
        </w:r>
      </w:hyperlink>
    </w:p>
    <w:p w14:paraId="3EC73004" w14:textId="77777777" w:rsidR="007643AC" w:rsidRPr="009420CA" w:rsidRDefault="00B014D0">
      <w:pPr>
        <w:pStyle w:val="21"/>
        <w:tabs>
          <w:tab w:val="right" w:leader="dot" w:pos="8494"/>
        </w:tabs>
        <w:spacing w:line="360" w:lineRule="auto"/>
        <w:rPr>
          <w:rFonts w:ascii="宋体" w:hAnsi="宋体"/>
          <w:noProof/>
          <w:szCs w:val="22"/>
        </w:rPr>
      </w:pPr>
      <w:hyperlink w:anchor="_Toc294546478" w:history="1">
        <w:r w:rsidR="00A668FF" w:rsidRPr="009420CA">
          <w:rPr>
            <w:rStyle w:val="af1"/>
            <w:rFonts w:ascii="宋体" w:hAnsi="宋体" w:hint="eastAsia"/>
            <w:noProof/>
          </w:rPr>
          <w:t>五、基金财产的保管</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_Toc294546478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11</w:t>
        </w:r>
        <w:r w:rsidR="00A43BFC" w:rsidRPr="009420CA">
          <w:rPr>
            <w:rFonts w:ascii="宋体" w:hAnsi="宋体"/>
            <w:noProof/>
          </w:rPr>
          <w:fldChar w:fldCharType="end"/>
        </w:r>
      </w:hyperlink>
    </w:p>
    <w:p w14:paraId="7A89E89C" w14:textId="77777777" w:rsidR="007643AC" w:rsidRPr="009420CA" w:rsidRDefault="00B014D0">
      <w:pPr>
        <w:pStyle w:val="21"/>
        <w:tabs>
          <w:tab w:val="right" w:leader="dot" w:pos="8494"/>
        </w:tabs>
        <w:spacing w:line="360" w:lineRule="auto"/>
        <w:rPr>
          <w:rFonts w:ascii="宋体" w:hAnsi="宋体"/>
          <w:noProof/>
          <w:szCs w:val="22"/>
        </w:rPr>
      </w:pPr>
      <w:hyperlink w:anchor="_Toc294546479" w:history="1">
        <w:r w:rsidR="00A668FF" w:rsidRPr="009420CA">
          <w:rPr>
            <w:rStyle w:val="af1"/>
            <w:rFonts w:ascii="宋体" w:hAnsi="宋体" w:hint="eastAsia"/>
            <w:noProof/>
          </w:rPr>
          <w:t>六、指令的发送、确认及执行</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_Toc294546479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15</w:t>
        </w:r>
        <w:r w:rsidR="00A43BFC" w:rsidRPr="009420CA">
          <w:rPr>
            <w:rFonts w:ascii="宋体" w:hAnsi="宋体"/>
            <w:noProof/>
          </w:rPr>
          <w:fldChar w:fldCharType="end"/>
        </w:r>
      </w:hyperlink>
    </w:p>
    <w:p w14:paraId="17AD9CBD" w14:textId="77777777" w:rsidR="007643AC" w:rsidRPr="009420CA" w:rsidRDefault="00B014D0">
      <w:pPr>
        <w:pStyle w:val="21"/>
        <w:tabs>
          <w:tab w:val="right" w:leader="dot" w:pos="8494"/>
        </w:tabs>
        <w:spacing w:line="360" w:lineRule="auto"/>
        <w:rPr>
          <w:rFonts w:ascii="宋体" w:hAnsi="宋体"/>
          <w:noProof/>
          <w:szCs w:val="22"/>
        </w:rPr>
      </w:pPr>
      <w:hyperlink w:anchor="_Toc294546480" w:history="1">
        <w:r w:rsidR="00A668FF" w:rsidRPr="009420CA">
          <w:rPr>
            <w:rStyle w:val="af1"/>
            <w:rFonts w:ascii="宋体" w:hAnsi="宋体" w:hint="eastAsia"/>
            <w:noProof/>
          </w:rPr>
          <w:t>七、交易及清算交收安排</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_Toc294546480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18</w:t>
        </w:r>
        <w:r w:rsidR="00A43BFC" w:rsidRPr="009420CA">
          <w:rPr>
            <w:rFonts w:ascii="宋体" w:hAnsi="宋体"/>
            <w:noProof/>
          </w:rPr>
          <w:fldChar w:fldCharType="end"/>
        </w:r>
      </w:hyperlink>
    </w:p>
    <w:p w14:paraId="7A62C012" w14:textId="77777777" w:rsidR="007643AC" w:rsidRPr="009420CA" w:rsidRDefault="00B014D0">
      <w:pPr>
        <w:pStyle w:val="21"/>
        <w:tabs>
          <w:tab w:val="right" w:leader="dot" w:pos="8494"/>
        </w:tabs>
        <w:spacing w:line="360" w:lineRule="auto"/>
        <w:rPr>
          <w:rFonts w:ascii="宋体" w:hAnsi="宋体"/>
          <w:noProof/>
          <w:szCs w:val="22"/>
        </w:rPr>
      </w:pPr>
      <w:hyperlink w:anchor="_Toc294546481" w:history="1">
        <w:r w:rsidR="00A668FF" w:rsidRPr="009420CA">
          <w:rPr>
            <w:rStyle w:val="af1"/>
            <w:rFonts w:ascii="宋体" w:hAnsi="宋体" w:hint="eastAsia"/>
            <w:noProof/>
          </w:rPr>
          <w:t>八、基金资产净值计算和会计核算</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_Toc294546481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24</w:t>
        </w:r>
        <w:r w:rsidR="00A43BFC" w:rsidRPr="009420CA">
          <w:rPr>
            <w:rFonts w:ascii="宋体" w:hAnsi="宋体"/>
            <w:noProof/>
          </w:rPr>
          <w:fldChar w:fldCharType="end"/>
        </w:r>
      </w:hyperlink>
    </w:p>
    <w:p w14:paraId="396F6255" w14:textId="77777777" w:rsidR="007643AC" w:rsidRPr="009420CA" w:rsidRDefault="00B014D0">
      <w:pPr>
        <w:pStyle w:val="21"/>
        <w:tabs>
          <w:tab w:val="right" w:leader="dot" w:pos="8494"/>
        </w:tabs>
        <w:spacing w:line="360" w:lineRule="auto"/>
        <w:rPr>
          <w:rFonts w:ascii="宋体" w:hAnsi="宋体"/>
          <w:noProof/>
          <w:szCs w:val="22"/>
        </w:rPr>
      </w:pPr>
      <w:hyperlink w:anchor="_Toc294546482" w:history="1">
        <w:r w:rsidR="00A668FF" w:rsidRPr="009420CA">
          <w:rPr>
            <w:rStyle w:val="af1"/>
            <w:rFonts w:ascii="宋体" w:hAnsi="宋体" w:hint="eastAsia"/>
            <w:noProof/>
          </w:rPr>
          <w:t>九、基金收益与分配</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_Toc294546482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27</w:t>
        </w:r>
        <w:r w:rsidR="00A43BFC" w:rsidRPr="009420CA">
          <w:rPr>
            <w:rFonts w:ascii="宋体" w:hAnsi="宋体"/>
            <w:noProof/>
          </w:rPr>
          <w:fldChar w:fldCharType="end"/>
        </w:r>
      </w:hyperlink>
    </w:p>
    <w:p w14:paraId="011C3106" w14:textId="77777777" w:rsidR="007643AC" w:rsidRPr="009420CA" w:rsidRDefault="00B014D0">
      <w:pPr>
        <w:pStyle w:val="21"/>
        <w:tabs>
          <w:tab w:val="right" w:leader="dot" w:pos="8494"/>
        </w:tabs>
        <w:spacing w:line="360" w:lineRule="auto"/>
        <w:rPr>
          <w:rFonts w:ascii="宋体" w:hAnsi="宋体"/>
          <w:noProof/>
          <w:szCs w:val="22"/>
        </w:rPr>
      </w:pPr>
      <w:hyperlink w:anchor="_Toc294546483" w:history="1">
        <w:r w:rsidR="00A668FF" w:rsidRPr="009420CA">
          <w:rPr>
            <w:rStyle w:val="af1"/>
            <w:rFonts w:ascii="宋体" w:hAnsi="宋体" w:hint="eastAsia"/>
            <w:noProof/>
          </w:rPr>
          <w:t>十、基金信息披露</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_Toc294546483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28</w:t>
        </w:r>
        <w:r w:rsidR="00A43BFC" w:rsidRPr="009420CA">
          <w:rPr>
            <w:rFonts w:ascii="宋体" w:hAnsi="宋体"/>
            <w:noProof/>
          </w:rPr>
          <w:fldChar w:fldCharType="end"/>
        </w:r>
      </w:hyperlink>
    </w:p>
    <w:p w14:paraId="31915400" w14:textId="77777777" w:rsidR="007643AC" w:rsidRPr="009420CA" w:rsidRDefault="00B014D0">
      <w:pPr>
        <w:pStyle w:val="21"/>
        <w:tabs>
          <w:tab w:val="right" w:leader="dot" w:pos="8494"/>
        </w:tabs>
        <w:spacing w:line="360" w:lineRule="auto"/>
        <w:rPr>
          <w:rFonts w:ascii="宋体" w:hAnsi="宋体"/>
          <w:noProof/>
          <w:szCs w:val="22"/>
        </w:rPr>
      </w:pPr>
      <w:hyperlink w:anchor="_Toc294546484" w:history="1">
        <w:r w:rsidR="00A668FF" w:rsidRPr="009420CA">
          <w:rPr>
            <w:rStyle w:val="af1"/>
            <w:rFonts w:ascii="宋体" w:hAnsi="宋体" w:hint="eastAsia"/>
            <w:noProof/>
          </w:rPr>
          <w:t>十一、基金费用与税收</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_Toc294546484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30</w:t>
        </w:r>
        <w:r w:rsidR="00A43BFC" w:rsidRPr="009420CA">
          <w:rPr>
            <w:rFonts w:ascii="宋体" w:hAnsi="宋体"/>
            <w:noProof/>
          </w:rPr>
          <w:fldChar w:fldCharType="end"/>
        </w:r>
      </w:hyperlink>
    </w:p>
    <w:p w14:paraId="2F504CE8" w14:textId="77777777" w:rsidR="007643AC" w:rsidRPr="009420CA" w:rsidRDefault="00B014D0">
      <w:pPr>
        <w:pStyle w:val="21"/>
        <w:tabs>
          <w:tab w:val="right" w:leader="dot" w:pos="8494"/>
        </w:tabs>
        <w:spacing w:line="360" w:lineRule="auto"/>
        <w:rPr>
          <w:rFonts w:ascii="宋体" w:hAnsi="宋体"/>
          <w:noProof/>
          <w:szCs w:val="22"/>
        </w:rPr>
      </w:pPr>
      <w:hyperlink w:anchor="_Toc294546485" w:history="1">
        <w:r w:rsidR="00A668FF" w:rsidRPr="009420CA">
          <w:rPr>
            <w:rStyle w:val="af1"/>
            <w:rFonts w:ascii="宋体" w:hAnsi="宋体" w:hint="eastAsia"/>
            <w:noProof/>
          </w:rPr>
          <w:t>十二、基金份额持有人名册的保管</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_Toc294546485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31</w:t>
        </w:r>
        <w:r w:rsidR="00A43BFC" w:rsidRPr="009420CA">
          <w:rPr>
            <w:rFonts w:ascii="宋体" w:hAnsi="宋体"/>
            <w:noProof/>
          </w:rPr>
          <w:fldChar w:fldCharType="end"/>
        </w:r>
      </w:hyperlink>
    </w:p>
    <w:p w14:paraId="36A33B82" w14:textId="77777777" w:rsidR="007643AC" w:rsidRPr="009420CA" w:rsidRDefault="00B014D0">
      <w:pPr>
        <w:pStyle w:val="21"/>
        <w:tabs>
          <w:tab w:val="right" w:leader="dot" w:pos="8494"/>
        </w:tabs>
        <w:spacing w:line="360" w:lineRule="auto"/>
        <w:rPr>
          <w:rFonts w:ascii="宋体" w:hAnsi="宋体"/>
          <w:noProof/>
          <w:szCs w:val="22"/>
        </w:rPr>
      </w:pPr>
      <w:hyperlink w:anchor="_Toc294546486" w:history="1">
        <w:r w:rsidR="00A668FF" w:rsidRPr="009420CA">
          <w:rPr>
            <w:rStyle w:val="af1"/>
            <w:rFonts w:ascii="宋体" w:hAnsi="宋体" w:hint="eastAsia"/>
            <w:noProof/>
          </w:rPr>
          <w:t>十三、基金有关文件档案的保存</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_Toc294546486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32</w:t>
        </w:r>
        <w:r w:rsidR="00A43BFC" w:rsidRPr="009420CA">
          <w:rPr>
            <w:rFonts w:ascii="宋体" w:hAnsi="宋体"/>
            <w:noProof/>
          </w:rPr>
          <w:fldChar w:fldCharType="end"/>
        </w:r>
      </w:hyperlink>
    </w:p>
    <w:p w14:paraId="2F2EB68B" w14:textId="77777777" w:rsidR="007643AC" w:rsidRPr="009420CA" w:rsidRDefault="00B014D0">
      <w:pPr>
        <w:pStyle w:val="21"/>
        <w:tabs>
          <w:tab w:val="right" w:leader="dot" w:pos="8494"/>
        </w:tabs>
        <w:spacing w:line="360" w:lineRule="auto"/>
        <w:rPr>
          <w:rFonts w:ascii="宋体" w:hAnsi="宋体"/>
          <w:noProof/>
          <w:szCs w:val="22"/>
        </w:rPr>
      </w:pPr>
      <w:hyperlink w:anchor="_Toc294546487" w:history="1">
        <w:r w:rsidR="00A668FF" w:rsidRPr="009420CA">
          <w:rPr>
            <w:rStyle w:val="af1"/>
            <w:rFonts w:ascii="宋体" w:hAnsi="宋体" w:hint="eastAsia"/>
            <w:noProof/>
          </w:rPr>
          <w:t>十四、基金管理人和基金托管人的更换</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_Toc294546487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33</w:t>
        </w:r>
        <w:r w:rsidR="00A43BFC" w:rsidRPr="009420CA">
          <w:rPr>
            <w:rFonts w:ascii="宋体" w:hAnsi="宋体"/>
            <w:noProof/>
          </w:rPr>
          <w:fldChar w:fldCharType="end"/>
        </w:r>
      </w:hyperlink>
    </w:p>
    <w:p w14:paraId="2E1DB93B" w14:textId="77777777" w:rsidR="007643AC" w:rsidRPr="009420CA" w:rsidRDefault="00B014D0">
      <w:pPr>
        <w:pStyle w:val="21"/>
        <w:tabs>
          <w:tab w:val="right" w:leader="dot" w:pos="8494"/>
        </w:tabs>
        <w:spacing w:line="360" w:lineRule="auto"/>
        <w:rPr>
          <w:rFonts w:ascii="宋体" w:hAnsi="宋体"/>
          <w:noProof/>
          <w:szCs w:val="22"/>
        </w:rPr>
      </w:pPr>
      <w:hyperlink w:anchor="_Toc294546488" w:history="1">
        <w:r w:rsidR="00A668FF" w:rsidRPr="009420CA">
          <w:rPr>
            <w:rStyle w:val="af1"/>
            <w:rFonts w:ascii="宋体" w:hAnsi="宋体" w:hint="eastAsia"/>
            <w:noProof/>
          </w:rPr>
          <w:t>十五、禁止行为</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_Toc294546488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34</w:t>
        </w:r>
        <w:r w:rsidR="00A43BFC" w:rsidRPr="009420CA">
          <w:rPr>
            <w:rFonts w:ascii="宋体" w:hAnsi="宋体"/>
            <w:noProof/>
          </w:rPr>
          <w:fldChar w:fldCharType="end"/>
        </w:r>
      </w:hyperlink>
    </w:p>
    <w:p w14:paraId="4557D1E4" w14:textId="77777777" w:rsidR="007643AC" w:rsidRPr="009420CA" w:rsidRDefault="00B014D0">
      <w:pPr>
        <w:pStyle w:val="21"/>
        <w:tabs>
          <w:tab w:val="right" w:leader="dot" w:pos="8494"/>
        </w:tabs>
        <w:spacing w:line="360" w:lineRule="auto"/>
        <w:rPr>
          <w:rFonts w:ascii="宋体" w:hAnsi="宋体"/>
          <w:noProof/>
          <w:szCs w:val="22"/>
        </w:rPr>
      </w:pPr>
      <w:hyperlink w:anchor="_Toc294546489" w:history="1">
        <w:r w:rsidR="00A668FF" w:rsidRPr="009420CA">
          <w:rPr>
            <w:rStyle w:val="af1"/>
            <w:rFonts w:ascii="宋体" w:hAnsi="宋体" w:hint="eastAsia"/>
            <w:noProof/>
          </w:rPr>
          <w:t>十六、托管协议的变更、终止与基金财产的清算</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_Toc294546489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36</w:t>
        </w:r>
        <w:r w:rsidR="00A43BFC" w:rsidRPr="009420CA">
          <w:rPr>
            <w:rFonts w:ascii="宋体" w:hAnsi="宋体"/>
            <w:noProof/>
          </w:rPr>
          <w:fldChar w:fldCharType="end"/>
        </w:r>
      </w:hyperlink>
    </w:p>
    <w:p w14:paraId="551C0047" w14:textId="77777777" w:rsidR="007643AC" w:rsidRPr="009420CA" w:rsidRDefault="00B014D0">
      <w:pPr>
        <w:pStyle w:val="21"/>
        <w:tabs>
          <w:tab w:val="right" w:leader="dot" w:pos="8494"/>
        </w:tabs>
        <w:spacing w:line="360" w:lineRule="auto"/>
        <w:rPr>
          <w:rFonts w:ascii="宋体" w:hAnsi="宋体"/>
          <w:noProof/>
          <w:szCs w:val="22"/>
        </w:rPr>
      </w:pPr>
      <w:hyperlink w:anchor="_Toc294546490" w:history="1">
        <w:r w:rsidR="00A668FF" w:rsidRPr="009420CA">
          <w:rPr>
            <w:rStyle w:val="af1"/>
            <w:rFonts w:ascii="宋体" w:hAnsi="宋体" w:hint="eastAsia"/>
            <w:noProof/>
          </w:rPr>
          <w:t>十七、违约责任</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_Toc294546490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37</w:t>
        </w:r>
        <w:r w:rsidR="00A43BFC" w:rsidRPr="009420CA">
          <w:rPr>
            <w:rFonts w:ascii="宋体" w:hAnsi="宋体"/>
            <w:noProof/>
          </w:rPr>
          <w:fldChar w:fldCharType="end"/>
        </w:r>
      </w:hyperlink>
    </w:p>
    <w:p w14:paraId="2E438593" w14:textId="77777777" w:rsidR="007643AC" w:rsidRPr="009420CA" w:rsidRDefault="00B014D0">
      <w:pPr>
        <w:pStyle w:val="21"/>
        <w:tabs>
          <w:tab w:val="right" w:leader="dot" w:pos="8494"/>
        </w:tabs>
        <w:spacing w:line="360" w:lineRule="auto"/>
        <w:rPr>
          <w:rFonts w:ascii="宋体" w:hAnsi="宋体"/>
          <w:noProof/>
          <w:szCs w:val="22"/>
        </w:rPr>
      </w:pPr>
      <w:hyperlink w:anchor="_Toc294546491" w:history="1">
        <w:r w:rsidR="00A668FF" w:rsidRPr="009420CA">
          <w:rPr>
            <w:rStyle w:val="af1"/>
            <w:rFonts w:ascii="宋体" w:hAnsi="宋体" w:hint="eastAsia"/>
            <w:noProof/>
          </w:rPr>
          <w:t>十八、争议解决方式</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_Toc294546491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38</w:t>
        </w:r>
        <w:r w:rsidR="00A43BFC" w:rsidRPr="009420CA">
          <w:rPr>
            <w:rFonts w:ascii="宋体" w:hAnsi="宋体"/>
            <w:noProof/>
          </w:rPr>
          <w:fldChar w:fldCharType="end"/>
        </w:r>
      </w:hyperlink>
    </w:p>
    <w:p w14:paraId="6F6833D0" w14:textId="77777777" w:rsidR="007643AC" w:rsidRPr="009420CA" w:rsidRDefault="00B014D0">
      <w:pPr>
        <w:pStyle w:val="21"/>
        <w:tabs>
          <w:tab w:val="right" w:leader="dot" w:pos="8494"/>
        </w:tabs>
        <w:spacing w:line="360" w:lineRule="auto"/>
        <w:rPr>
          <w:rFonts w:ascii="宋体" w:hAnsi="宋体"/>
          <w:noProof/>
          <w:szCs w:val="22"/>
        </w:rPr>
      </w:pPr>
      <w:hyperlink w:anchor="_Toc294546492" w:history="1">
        <w:r w:rsidR="00A668FF" w:rsidRPr="009420CA">
          <w:rPr>
            <w:rStyle w:val="af1"/>
            <w:rFonts w:ascii="宋体" w:hAnsi="宋体" w:hint="eastAsia"/>
            <w:noProof/>
          </w:rPr>
          <w:t>十九、托管协议的效力</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_Toc294546492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39</w:t>
        </w:r>
        <w:r w:rsidR="00A43BFC" w:rsidRPr="009420CA">
          <w:rPr>
            <w:rFonts w:ascii="宋体" w:hAnsi="宋体"/>
            <w:noProof/>
          </w:rPr>
          <w:fldChar w:fldCharType="end"/>
        </w:r>
      </w:hyperlink>
    </w:p>
    <w:p w14:paraId="0B98A37C" w14:textId="77777777" w:rsidR="007643AC" w:rsidRPr="009420CA" w:rsidRDefault="00B014D0">
      <w:pPr>
        <w:pStyle w:val="21"/>
        <w:tabs>
          <w:tab w:val="right" w:leader="dot" w:pos="8494"/>
        </w:tabs>
        <w:spacing w:line="360" w:lineRule="auto"/>
        <w:rPr>
          <w:rFonts w:ascii="宋体" w:hAnsi="宋体"/>
          <w:noProof/>
          <w:szCs w:val="22"/>
        </w:rPr>
      </w:pPr>
      <w:hyperlink w:anchor="_Toc294546493" w:history="1">
        <w:r w:rsidR="00A668FF" w:rsidRPr="009420CA">
          <w:rPr>
            <w:rStyle w:val="af1"/>
            <w:rFonts w:ascii="宋体" w:hAnsi="宋体" w:hint="eastAsia"/>
            <w:noProof/>
          </w:rPr>
          <w:t>二十、其他事项</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_Toc294546493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40</w:t>
        </w:r>
        <w:r w:rsidR="00A43BFC" w:rsidRPr="009420CA">
          <w:rPr>
            <w:rFonts w:ascii="宋体" w:hAnsi="宋体"/>
            <w:noProof/>
          </w:rPr>
          <w:fldChar w:fldCharType="end"/>
        </w:r>
      </w:hyperlink>
    </w:p>
    <w:p w14:paraId="79C47554" w14:textId="77777777" w:rsidR="007643AC" w:rsidRPr="009420CA" w:rsidRDefault="00B014D0">
      <w:pPr>
        <w:pStyle w:val="21"/>
        <w:tabs>
          <w:tab w:val="right" w:leader="dot" w:pos="8494"/>
        </w:tabs>
        <w:spacing w:line="360" w:lineRule="auto"/>
        <w:rPr>
          <w:rFonts w:ascii="宋体" w:hAnsi="宋体"/>
          <w:noProof/>
          <w:szCs w:val="22"/>
        </w:rPr>
      </w:pPr>
      <w:hyperlink w:anchor="_Toc294546494" w:history="1">
        <w:r w:rsidR="00A668FF" w:rsidRPr="009420CA">
          <w:rPr>
            <w:rStyle w:val="af1"/>
            <w:rFonts w:ascii="宋体" w:hAnsi="宋体" w:hint="eastAsia"/>
            <w:noProof/>
          </w:rPr>
          <w:t>二十一、托管协议的签订</w:t>
        </w:r>
        <w:r w:rsidR="00A668FF" w:rsidRPr="009420CA">
          <w:rPr>
            <w:rFonts w:ascii="宋体" w:hAnsi="宋体"/>
            <w:noProof/>
          </w:rPr>
          <w:tab/>
        </w:r>
        <w:r w:rsidR="00A43BFC" w:rsidRPr="009420CA">
          <w:rPr>
            <w:rFonts w:ascii="宋体" w:hAnsi="宋体"/>
            <w:noProof/>
          </w:rPr>
          <w:fldChar w:fldCharType="begin"/>
        </w:r>
        <w:r w:rsidR="00A668FF" w:rsidRPr="009420CA">
          <w:rPr>
            <w:rFonts w:ascii="宋体" w:hAnsi="宋体"/>
            <w:noProof/>
          </w:rPr>
          <w:instrText xml:space="preserve"> PAGEREF _Toc294546494 \h </w:instrText>
        </w:r>
        <w:r w:rsidR="00A43BFC" w:rsidRPr="009420CA">
          <w:rPr>
            <w:rFonts w:ascii="宋体" w:hAnsi="宋体"/>
            <w:noProof/>
          </w:rPr>
        </w:r>
        <w:r w:rsidR="00A43BFC" w:rsidRPr="009420CA">
          <w:rPr>
            <w:rFonts w:ascii="宋体" w:hAnsi="宋体"/>
            <w:noProof/>
          </w:rPr>
          <w:fldChar w:fldCharType="separate"/>
        </w:r>
        <w:r w:rsidR="000460CD">
          <w:rPr>
            <w:rFonts w:ascii="宋体" w:hAnsi="宋体"/>
            <w:noProof/>
          </w:rPr>
          <w:t>41</w:t>
        </w:r>
        <w:r w:rsidR="00A43BFC" w:rsidRPr="009420CA">
          <w:rPr>
            <w:rFonts w:ascii="宋体" w:hAnsi="宋体"/>
            <w:noProof/>
          </w:rPr>
          <w:fldChar w:fldCharType="end"/>
        </w:r>
      </w:hyperlink>
    </w:p>
    <w:p w14:paraId="00D61AF2" w14:textId="77777777" w:rsidR="007643AC" w:rsidRPr="009420CA" w:rsidRDefault="00A43BFC">
      <w:pPr>
        <w:pStyle w:val="21"/>
        <w:tabs>
          <w:tab w:val="left" w:pos="1200"/>
          <w:tab w:val="left" w:pos="1680"/>
          <w:tab w:val="right" w:leader="dot" w:pos="8296"/>
        </w:tabs>
        <w:spacing w:line="360" w:lineRule="auto"/>
        <w:rPr>
          <w:rFonts w:ascii="宋体" w:hAnsi="宋体"/>
          <w:sz w:val="24"/>
        </w:rPr>
      </w:pPr>
      <w:r w:rsidRPr="009420CA">
        <w:rPr>
          <w:rStyle w:val="af1"/>
          <w:rFonts w:ascii="宋体" w:hAnsi="宋体"/>
          <w:b/>
          <w:color w:val="auto"/>
          <w:sz w:val="24"/>
        </w:rPr>
        <w:fldChar w:fldCharType="end"/>
      </w:r>
    </w:p>
    <w:p w14:paraId="30D45A1B" w14:textId="77777777" w:rsidR="007643AC" w:rsidRPr="009420CA" w:rsidRDefault="007643AC">
      <w:pPr>
        <w:widowControl/>
        <w:adjustRightInd w:val="0"/>
        <w:snapToGrid w:val="0"/>
        <w:spacing w:line="360" w:lineRule="auto"/>
        <w:ind w:firstLineChars="200" w:firstLine="480"/>
        <w:rPr>
          <w:rFonts w:ascii="宋体" w:hAnsi="宋体" w:cs="Arial"/>
          <w:kern w:val="0"/>
          <w:sz w:val="24"/>
        </w:rPr>
      </w:pPr>
    </w:p>
    <w:p w14:paraId="5D918D62" w14:textId="77777777" w:rsidR="007643AC" w:rsidRPr="009420CA" w:rsidRDefault="007643AC">
      <w:pPr>
        <w:widowControl/>
        <w:adjustRightInd w:val="0"/>
        <w:snapToGrid w:val="0"/>
        <w:spacing w:line="360" w:lineRule="auto"/>
        <w:ind w:firstLineChars="200" w:firstLine="480"/>
        <w:jc w:val="center"/>
        <w:rPr>
          <w:rFonts w:ascii="宋体" w:hAnsi="宋体" w:cs="Arial"/>
          <w:sz w:val="24"/>
        </w:rPr>
      </w:pPr>
    </w:p>
    <w:p w14:paraId="33E9CA32" w14:textId="77777777" w:rsidR="007643AC" w:rsidRPr="009420CA" w:rsidRDefault="00A668FF">
      <w:pPr>
        <w:widowControl/>
        <w:spacing w:line="360" w:lineRule="auto"/>
        <w:ind w:firstLineChars="200" w:firstLine="420"/>
        <w:rPr>
          <w:rFonts w:ascii="宋体" w:hAnsi="宋体"/>
          <w:kern w:val="0"/>
          <w:sz w:val="24"/>
        </w:rPr>
      </w:pPr>
      <w:r w:rsidRPr="009420CA">
        <w:rPr>
          <w:rFonts w:ascii="宋体" w:hAnsi="宋体"/>
          <w:kern w:val="0"/>
          <w:szCs w:val="21"/>
        </w:rPr>
        <w:br w:type="page"/>
      </w:r>
      <w:r w:rsidRPr="009420CA">
        <w:rPr>
          <w:rFonts w:ascii="宋体" w:hAnsi="宋体" w:hint="eastAsia"/>
          <w:kern w:val="0"/>
          <w:sz w:val="24"/>
        </w:rPr>
        <w:lastRenderedPageBreak/>
        <w:t>鉴于</w:t>
      </w:r>
      <w:r w:rsidR="00842679">
        <w:rPr>
          <w:rFonts w:ascii="宋体" w:hAnsi="宋体" w:hint="eastAsia"/>
          <w:sz w:val="24"/>
        </w:rPr>
        <w:t>创金合信基金管理有限公司</w:t>
      </w:r>
      <w:r w:rsidRPr="009420CA">
        <w:rPr>
          <w:rFonts w:ascii="宋体" w:hAnsi="宋体" w:hint="eastAsia"/>
          <w:kern w:val="0"/>
          <w:sz w:val="24"/>
        </w:rPr>
        <w:t>系一家依照中国法律合法成立并有效存续的有限责任公司，按照相关法律法规的规定具备担任基金管理人的资格和能力，拟募集发行</w:t>
      </w:r>
      <w:r w:rsidR="00D9799A">
        <w:rPr>
          <w:rFonts w:ascii="宋体" w:hAnsi="宋体" w:hint="eastAsia"/>
          <w:kern w:val="0"/>
          <w:sz w:val="24"/>
        </w:rPr>
        <w:t>创金合信尊泰纯债债券型</w:t>
      </w:r>
      <w:r w:rsidR="00842679">
        <w:rPr>
          <w:rFonts w:ascii="宋体" w:hAnsi="宋体" w:hint="eastAsia"/>
          <w:kern w:val="0"/>
          <w:sz w:val="24"/>
        </w:rPr>
        <w:t>证券投资基金</w:t>
      </w:r>
      <w:r w:rsidR="007643AC" w:rsidRPr="009420CA">
        <w:rPr>
          <w:rFonts w:ascii="宋体" w:hAnsi="宋体" w:hint="eastAsia"/>
          <w:sz w:val="24"/>
        </w:rPr>
        <w:t>（以下简称“本基金”或“基金”）</w:t>
      </w:r>
      <w:r w:rsidRPr="009420CA">
        <w:rPr>
          <w:rFonts w:ascii="宋体" w:hAnsi="宋体" w:hint="eastAsia"/>
          <w:kern w:val="0"/>
          <w:sz w:val="24"/>
        </w:rPr>
        <w:t>；</w:t>
      </w:r>
    </w:p>
    <w:p w14:paraId="2AFEBD60"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鉴于兴业银行股份有限公司系一家依照中国法律合法成立并有效存续的银行，按照相关法律法规的规定具备担任基金托管人的资格和能力；</w:t>
      </w:r>
    </w:p>
    <w:p w14:paraId="09B3E438"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鉴于</w:t>
      </w:r>
      <w:r w:rsidR="00842679">
        <w:rPr>
          <w:rFonts w:ascii="宋体" w:hAnsi="宋体" w:hint="eastAsia"/>
          <w:sz w:val="24"/>
        </w:rPr>
        <w:t>创金合信基金管理有限公司</w:t>
      </w:r>
      <w:r w:rsidRPr="009420CA">
        <w:rPr>
          <w:rFonts w:ascii="宋体" w:hAnsi="宋体" w:hint="eastAsia"/>
          <w:kern w:val="0"/>
          <w:sz w:val="24"/>
        </w:rPr>
        <w:t>拟担任</w:t>
      </w:r>
      <w:r w:rsidR="00D9799A">
        <w:rPr>
          <w:rFonts w:ascii="宋体" w:hAnsi="宋体" w:hint="eastAsia"/>
          <w:kern w:val="0"/>
          <w:sz w:val="24"/>
        </w:rPr>
        <w:t>创金合信尊泰纯债债券型</w:t>
      </w:r>
      <w:r w:rsidR="00842679">
        <w:rPr>
          <w:rFonts w:ascii="宋体" w:hAnsi="宋体" w:hint="eastAsia"/>
          <w:kern w:val="0"/>
          <w:sz w:val="24"/>
        </w:rPr>
        <w:t>证券投资基金</w:t>
      </w:r>
      <w:r w:rsidRPr="009420CA">
        <w:rPr>
          <w:rFonts w:ascii="宋体" w:hAnsi="宋体" w:hint="eastAsia"/>
          <w:kern w:val="0"/>
          <w:sz w:val="24"/>
        </w:rPr>
        <w:t>的基金管理人，兴业银行股份有限公司拟担任</w:t>
      </w:r>
      <w:r w:rsidR="00D9799A">
        <w:rPr>
          <w:rFonts w:ascii="宋体" w:hAnsi="宋体" w:hint="eastAsia"/>
          <w:kern w:val="0"/>
          <w:sz w:val="24"/>
        </w:rPr>
        <w:t>创金合信尊泰纯债债券型</w:t>
      </w:r>
      <w:r w:rsidR="00842679">
        <w:rPr>
          <w:rFonts w:ascii="宋体" w:hAnsi="宋体" w:hint="eastAsia"/>
          <w:kern w:val="0"/>
          <w:sz w:val="24"/>
        </w:rPr>
        <w:t>证券投资基金</w:t>
      </w:r>
      <w:r w:rsidRPr="009420CA">
        <w:rPr>
          <w:rFonts w:ascii="宋体" w:hAnsi="宋体" w:hint="eastAsia"/>
          <w:kern w:val="0"/>
          <w:sz w:val="24"/>
        </w:rPr>
        <w:t>的基金托管人；</w:t>
      </w:r>
    </w:p>
    <w:p w14:paraId="5546F1BD"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为明确</w:t>
      </w:r>
      <w:r w:rsidR="00D9799A">
        <w:rPr>
          <w:rFonts w:ascii="宋体" w:hAnsi="宋体" w:hint="eastAsia"/>
          <w:kern w:val="0"/>
          <w:sz w:val="24"/>
        </w:rPr>
        <w:t>创金合信尊泰纯债债券型</w:t>
      </w:r>
      <w:r w:rsidR="00842679">
        <w:rPr>
          <w:rFonts w:ascii="宋体" w:hAnsi="宋体" w:hint="eastAsia"/>
          <w:kern w:val="0"/>
          <w:sz w:val="24"/>
        </w:rPr>
        <w:t>证券投资基金</w:t>
      </w:r>
      <w:r w:rsidRPr="009420CA">
        <w:rPr>
          <w:rFonts w:ascii="宋体" w:hAnsi="宋体" w:hint="eastAsia"/>
          <w:kern w:val="0"/>
          <w:sz w:val="24"/>
        </w:rPr>
        <w:t>的基金管理人和基金托管人之间的权利义务关系，特制订本托管协议；</w:t>
      </w:r>
    </w:p>
    <w:p w14:paraId="1DB4BEBF" w14:textId="77777777" w:rsidR="007643AC" w:rsidRPr="009420CA" w:rsidRDefault="00A668FF">
      <w:pPr>
        <w:widowControl/>
        <w:spacing w:line="360" w:lineRule="auto"/>
        <w:ind w:firstLineChars="200" w:firstLine="480"/>
        <w:rPr>
          <w:rFonts w:ascii="宋体" w:hAnsi="宋体"/>
          <w:kern w:val="0"/>
          <w:szCs w:val="21"/>
        </w:rPr>
        <w:sectPr w:rsidR="007643AC" w:rsidRPr="009420CA">
          <w:headerReference w:type="default" r:id="rId8"/>
          <w:footerReference w:type="default" r:id="rId9"/>
          <w:pgSz w:w="11906" w:h="16838"/>
          <w:pgMar w:top="1418" w:right="1701" w:bottom="1418" w:left="1701" w:header="851" w:footer="992" w:gutter="0"/>
          <w:pgNumType w:start="1"/>
          <w:cols w:space="720"/>
          <w:titlePg/>
          <w:docGrid w:type="lines" w:linePitch="312"/>
        </w:sectPr>
      </w:pPr>
      <w:r w:rsidRPr="009420CA">
        <w:rPr>
          <w:rFonts w:ascii="宋体" w:hAnsi="宋体" w:hint="eastAsia"/>
          <w:kern w:val="0"/>
          <w:sz w:val="24"/>
        </w:rPr>
        <w:t>除非另有约定，《</w:t>
      </w:r>
      <w:r w:rsidR="00D9799A">
        <w:rPr>
          <w:rFonts w:ascii="宋体" w:hAnsi="宋体" w:hint="eastAsia"/>
          <w:kern w:val="0"/>
          <w:sz w:val="24"/>
        </w:rPr>
        <w:t>创金合信尊泰纯债债券型</w:t>
      </w:r>
      <w:r w:rsidR="00842679">
        <w:rPr>
          <w:rFonts w:ascii="宋体" w:hAnsi="宋体" w:hint="eastAsia"/>
          <w:kern w:val="0"/>
          <w:sz w:val="24"/>
        </w:rPr>
        <w:t>证券投资基金</w:t>
      </w:r>
      <w:r w:rsidRPr="009420CA">
        <w:rPr>
          <w:rFonts w:ascii="宋体" w:hAnsi="宋体" w:hint="eastAsia"/>
          <w:kern w:val="0"/>
          <w:sz w:val="24"/>
        </w:rPr>
        <w:t>基金合同》（以下简称</w:t>
      </w:r>
      <w:r w:rsidRPr="009420CA">
        <w:rPr>
          <w:rFonts w:ascii="宋体" w:hAnsi="宋体"/>
          <w:kern w:val="0"/>
          <w:sz w:val="24"/>
        </w:rPr>
        <w:t>“</w:t>
      </w:r>
      <w:r w:rsidRPr="009420CA">
        <w:rPr>
          <w:rFonts w:ascii="宋体" w:hAnsi="宋体" w:hint="eastAsia"/>
          <w:kern w:val="0"/>
          <w:sz w:val="24"/>
        </w:rPr>
        <w:t>基金合同</w:t>
      </w:r>
      <w:r w:rsidRPr="009420CA">
        <w:rPr>
          <w:rFonts w:ascii="宋体" w:hAnsi="宋体"/>
          <w:kern w:val="0"/>
          <w:sz w:val="24"/>
        </w:rPr>
        <w:t>”</w:t>
      </w:r>
      <w:r w:rsidRPr="009420CA">
        <w:rPr>
          <w:rFonts w:ascii="宋体" w:hAnsi="宋体" w:hint="eastAsia"/>
          <w:kern w:val="0"/>
          <w:sz w:val="24"/>
        </w:rPr>
        <w:t>）中定义的术语在用于本托管协议时应具有相同的含义；若有抵触应以基金合同为准，并依其条款解释。</w:t>
      </w:r>
    </w:p>
    <w:p w14:paraId="3A066C1F" w14:textId="77777777" w:rsidR="007643AC" w:rsidRPr="009420CA" w:rsidRDefault="00970E7B">
      <w:pPr>
        <w:pStyle w:val="2"/>
        <w:jc w:val="center"/>
        <w:rPr>
          <w:rFonts w:ascii="宋体" w:eastAsia="宋体" w:hAnsi="宋体"/>
          <w:sz w:val="30"/>
          <w:szCs w:val="30"/>
        </w:rPr>
      </w:pPr>
      <w:bookmarkStart w:id="2" w:name="_Toc294546474"/>
      <w:r w:rsidRPr="009420CA">
        <w:rPr>
          <w:rFonts w:ascii="宋体" w:eastAsia="宋体" w:hAnsi="宋体" w:hint="eastAsia"/>
          <w:sz w:val="30"/>
          <w:szCs w:val="30"/>
        </w:rPr>
        <w:lastRenderedPageBreak/>
        <w:t>一、基金托管协议当事人</w:t>
      </w:r>
      <w:bookmarkEnd w:id="2"/>
    </w:p>
    <w:p w14:paraId="236EA6B9"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（一）基金管理人</w:t>
      </w:r>
    </w:p>
    <w:p w14:paraId="66FEC94B"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名称：创金合信基金管理有限公司</w:t>
      </w:r>
    </w:p>
    <w:p w14:paraId="577D2407"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 xml:space="preserve">住所：深圳市前海深港合作区前湾一路1号A栋201室 </w:t>
      </w:r>
    </w:p>
    <w:p w14:paraId="76DBFBF4"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办公地址：深圳市福田区福华一路115号投行大厦15</w:t>
      </w:r>
      <w:r w:rsidR="00A947F2">
        <w:rPr>
          <w:rFonts w:ascii="宋体" w:hAnsi="宋体" w:hint="eastAsia"/>
          <w:kern w:val="0"/>
          <w:sz w:val="24"/>
        </w:rPr>
        <w:t>楼</w:t>
      </w:r>
    </w:p>
    <w:p w14:paraId="705DB08E"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邮政编码：518046</w:t>
      </w:r>
    </w:p>
    <w:p w14:paraId="554B2D99"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 xml:space="preserve">法定代表人：刘学民 </w:t>
      </w:r>
    </w:p>
    <w:p w14:paraId="402123B8"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 xml:space="preserve">成立时间：2014年7月9日 </w:t>
      </w:r>
    </w:p>
    <w:p w14:paraId="52641B37"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批准设立机关：中国证券监督管理委员会</w:t>
      </w:r>
    </w:p>
    <w:p w14:paraId="6574F0DC"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 xml:space="preserve">批准设立文号：证监许可［2014］651号 </w:t>
      </w:r>
    </w:p>
    <w:p w14:paraId="524906A1"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 xml:space="preserve">组织形式：有限责任公司 </w:t>
      </w:r>
    </w:p>
    <w:p w14:paraId="56903F1B"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 xml:space="preserve">注册资本：1.7亿元人民币 </w:t>
      </w:r>
    </w:p>
    <w:p w14:paraId="76D1C8DF" w14:textId="77777777" w:rsidR="00842679" w:rsidRPr="00842679"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存续期间：持续经营</w:t>
      </w:r>
    </w:p>
    <w:p w14:paraId="6913F996" w14:textId="77777777" w:rsidR="007643AC" w:rsidRPr="009420CA" w:rsidRDefault="00842679" w:rsidP="00842679">
      <w:pPr>
        <w:widowControl/>
        <w:spacing w:line="360" w:lineRule="auto"/>
        <w:ind w:firstLineChars="200" w:firstLine="480"/>
        <w:rPr>
          <w:rFonts w:ascii="宋体" w:hAnsi="宋体"/>
          <w:kern w:val="0"/>
          <w:sz w:val="24"/>
        </w:rPr>
      </w:pPr>
      <w:r w:rsidRPr="00842679">
        <w:rPr>
          <w:rFonts w:ascii="宋体" w:hAnsi="宋体" w:hint="eastAsia"/>
          <w:kern w:val="0"/>
          <w:sz w:val="24"/>
        </w:rPr>
        <w:t>经营范围：基金募集、基金销售、特定客户资产管理、资产管理、中国证监会许可的其他业务。</w:t>
      </w:r>
    </w:p>
    <w:p w14:paraId="3E5AE2F5"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（二）基金托管人</w:t>
      </w:r>
    </w:p>
    <w:p w14:paraId="3FC1A752"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名称：兴业银行股份有限公司</w:t>
      </w:r>
    </w:p>
    <w:p w14:paraId="033CD839"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注册地址：福州市湖东路</w:t>
      </w:r>
      <w:r w:rsidRPr="009420CA">
        <w:rPr>
          <w:rFonts w:ascii="宋体" w:hAnsi="宋体"/>
          <w:sz w:val="24"/>
        </w:rPr>
        <w:t>154</w:t>
      </w:r>
      <w:r w:rsidRPr="009420CA">
        <w:rPr>
          <w:rFonts w:ascii="宋体" w:hAnsi="宋体" w:hint="eastAsia"/>
          <w:sz w:val="24"/>
        </w:rPr>
        <w:t>号</w:t>
      </w:r>
    </w:p>
    <w:p w14:paraId="503FB79B"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办公地址：上海市江宁路</w:t>
      </w:r>
      <w:r w:rsidRPr="009420CA">
        <w:rPr>
          <w:rFonts w:ascii="宋体" w:hAnsi="宋体"/>
          <w:sz w:val="24"/>
        </w:rPr>
        <w:t>168号</w:t>
      </w:r>
    </w:p>
    <w:p w14:paraId="3773984B"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法定代表人：</w:t>
      </w:r>
      <w:r w:rsidRPr="009420CA">
        <w:rPr>
          <w:rFonts w:ascii="宋体" w:hAnsi="宋体" w:hint="eastAsia"/>
          <w:bCs/>
          <w:sz w:val="24"/>
        </w:rPr>
        <w:t>高建平</w:t>
      </w:r>
    </w:p>
    <w:p w14:paraId="68A63DB3"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成立日期：</w:t>
      </w:r>
      <w:r w:rsidRPr="009420CA">
        <w:rPr>
          <w:rFonts w:ascii="宋体" w:hAnsi="宋体"/>
          <w:sz w:val="24"/>
        </w:rPr>
        <w:t>1988</w:t>
      </w:r>
      <w:r w:rsidRPr="009420CA">
        <w:rPr>
          <w:rFonts w:ascii="宋体" w:hAnsi="宋体" w:hint="eastAsia"/>
          <w:sz w:val="24"/>
        </w:rPr>
        <w:t>年</w:t>
      </w:r>
      <w:r w:rsidRPr="009420CA">
        <w:rPr>
          <w:rFonts w:ascii="宋体" w:hAnsi="宋体"/>
          <w:sz w:val="24"/>
        </w:rPr>
        <w:t>8月26日</w:t>
      </w:r>
    </w:p>
    <w:p w14:paraId="4C99EEAB"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基金托管业务批准文号：证监基金字</w:t>
      </w:r>
      <w:r w:rsidRPr="009420CA">
        <w:rPr>
          <w:rFonts w:ascii="宋体" w:hAnsi="宋体"/>
          <w:sz w:val="24"/>
        </w:rPr>
        <w:t>[2005]74</w:t>
      </w:r>
      <w:r w:rsidRPr="009420CA">
        <w:rPr>
          <w:rFonts w:ascii="宋体" w:hAnsi="宋体" w:hint="eastAsia"/>
          <w:sz w:val="24"/>
        </w:rPr>
        <w:t>号</w:t>
      </w:r>
    </w:p>
    <w:p w14:paraId="4865EC83"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组织形式：股份有限公司</w:t>
      </w:r>
    </w:p>
    <w:p w14:paraId="092F47FE"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注册资本：</w:t>
      </w:r>
      <w:r w:rsidR="00C25F03" w:rsidRPr="009420CA">
        <w:rPr>
          <w:rFonts w:ascii="宋体" w:hAnsi="宋体" w:cs="Arial" w:hint="eastAsia"/>
          <w:sz w:val="24"/>
        </w:rPr>
        <w:t>190.52</w:t>
      </w:r>
      <w:r w:rsidRPr="009420CA">
        <w:rPr>
          <w:rFonts w:ascii="宋体" w:hAnsi="宋体" w:hint="eastAsia"/>
          <w:kern w:val="0"/>
          <w:sz w:val="24"/>
        </w:rPr>
        <w:t>亿元人民币</w:t>
      </w:r>
    </w:p>
    <w:p w14:paraId="75E98C0C"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存续期间：持续经营</w:t>
      </w:r>
    </w:p>
    <w:p w14:paraId="1BAEB215" w14:textId="77777777" w:rsidR="007643AC" w:rsidRPr="009420CA" w:rsidRDefault="00A668FF">
      <w:pPr>
        <w:spacing w:line="360" w:lineRule="auto"/>
        <w:ind w:firstLineChars="200" w:firstLine="480"/>
        <w:rPr>
          <w:rFonts w:ascii="宋体" w:hAnsi="宋体"/>
          <w:color w:val="000000"/>
          <w:sz w:val="24"/>
        </w:rPr>
      </w:pPr>
      <w:r w:rsidRPr="009420CA">
        <w:rPr>
          <w:rFonts w:ascii="宋体" w:hAnsi="宋体" w:hint="eastAsia"/>
          <w:sz w:val="24"/>
        </w:rPr>
        <w:t>经营范围：</w:t>
      </w:r>
      <w:r w:rsidRPr="009420CA">
        <w:rPr>
          <w:rFonts w:ascii="宋体" w:hAnsi="宋体" w:hint="eastAsia"/>
          <w:color w:val="000000"/>
          <w:sz w:val="24"/>
        </w:rPr>
        <w:t>吸收公众存款；发放短期、中期和长期贷款；办理国内外结算；办理票据承兑与贴现；发行金融债券；代理发行、代理兑付；承销政府债券；买卖政府债券、金融债券；代理发行股票以外的有价证券；买卖、代理买卖股票以外的有</w:t>
      </w:r>
      <w:r w:rsidRPr="009420CA">
        <w:rPr>
          <w:rFonts w:ascii="宋体" w:hAnsi="宋体" w:hint="eastAsia"/>
          <w:color w:val="000000"/>
          <w:sz w:val="24"/>
        </w:rPr>
        <w:lastRenderedPageBreak/>
        <w:t>价证券；资产托管业务；从事同业拆借；买卖、代理买卖外汇；结汇、售汇业务；从事银行卡业务；提供信用证服务及担保；代理收付款项及代理保险业务；提供保险箱服务；财务顾问、资信调查、咨询、见证业务；经中国银行业监督管理机构批准的其他业务。</w:t>
      </w:r>
    </w:p>
    <w:p w14:paraId="17F27DB6"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rPr>
        <w:br w:type="page"/>
      </w:r>
      <w:bookmarkStart w:id="3" w:name="_Toc294546475"/>
      <w:r w:rsidRPr="009420CA">
        <w:rPr>
          <w:rFonts w:ascii="宋体" w:eastAsia="宋体" w:hAnsi="宋体" w:hint="eastAsia"/>
          <w:sz w:val="30"/>
          <w:szCs w:val="30"/>
        </w:rPr>
        <w:lastRenderedPageBreak/>
        <w:t>二、基金托管协议的依据、目的、原则</w:t>
      </w:r>
      <w:bookmarkEnd w:id="3"/>
    </w:p>
    <w:p w14:paraId="4CCD7DCB"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（一）订立托管协议的依据</w:t>
      </w:r>
    </w:p>
    <w:p w14:paraId="025FA3F3"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本托管协议依据《中华人民共和国合同法》、《中华人民共和国证券投资基金法》（以下简称</w:t>
      </w:r>
      <w:r w:rsidRPr="009420CA">
        <w:rPr>
          <w:rFonts w:ascii="宋体" w:hAnsi="宋体"/>
          <w:kern w:val="0"/>
          <w:sz w:val="24"/>
        </w:rPr>
        <w:t>“</w:t>
      </w:r>
      <w:r w:rsidRPr="009420CA">
        <w:rPr>
          <w:rFonts w:ascii="宋体" w:hAnsi="宋体" w:hint="eastAsia"/>
          <w:kern w:val="0"/>
          <w:sz w:val="24"/>
        </w:rPr>
        <w:t>《基金法》</w:t>
      </w:r>
      <w:r w:rsidRPr="009420CA">
        <w:rPr>
          <w:rFonts w:ascii="宋体" w:hAnsi="宋体"/>
          <w:kern w:val="0"/>
          <w:sz w:val="24"/>
        </w:rPr>
        <w:t>”</w:t>
      </w:r>
      <w:r w:rsidRPr="009420CA">
        <w:rPr>
          <w:rFonts w:ascii="宋体" w:hAnsi="宋体" w:hint="eastAsia"/>
          <w:kern w:val="0"/>
          <w:sz w:val="24"/>
        </w:rPr>
        <w:t>）《</w:t>
      </w:r>
      <w:r w:rsidRPr="009420CA">
        <w:rPr>
          <w:rFonts w:ascii="宋体" w:hAnsi="宋体" w:hint="eastAsia"/>
          <w:bCs/>
          <w:sz w:val="24"/>
        </w:rPr>
        <w:t>公开募集</w:t>
      </w:r>
      <w:r w:rsidRPr="009420CA">
        <w:rPr>
          <w:rFonts w:ascii="宋体" w:hAnsi="宋体" w:hint="eastAsia"/>
          <w:kern w:val="0"/>
          <w:sz w:val="24"/>
        </w:rPr>
        <w:t>证券投资基金运作管理办法》（以下称</w:t>
      </w:r>
      <w:r w:rsidRPr="009420CA">
        <w:rPr>
          <w:rFonts w:ascii="宋体" w:hAnsi="宋体"/>
          <w:kern w:val="0"/>
          <w:sz w:val="24"/>
        </w:rPr>
        <w:t>“</w:t>
      </w:r>
      <w:r w:rsidRPr="009420CA">
        <w:rPr>
          <w:rFonts w:ascii="宋体" w:hAnsi="宋体" w:hint="eastAsia"/>
          <w:kern w:val="0"/>
          <w:sz w:val="24"/>
        </w:rPr>
        <w:t>《运作办法》</w:t>
      </w:r>
      <w:r w:rsidRPr="009420CA">
        <w:rPr>
          <w:rFonts w:ascii="宋体" w:hAnsi="宋体"/>
          <w:kern w:val="0"/>
          <w:sz w:val="24"/>
        </w:rPr>
        <w:t>”</w:t>
      </w:r>
      <w:r w:rsidRPr="009420CA">
        <w:rPr>
          <w:rFonts w:ascii="宋体" w:hAnsi="宋体" w:hint="eastAsia"/>
          <w:kern w:val="0"/>
          <w:sz w:val="24"/>
        </w:rPr>
        <w:t>）、《证券投资基金信息披露管理办法》（以下称</w:t>
      </w:r>
      <w:r w:rsidRPr="009420CA">
        <w:rPr>
          <w:rFonts w:ascii="宋体" w:hAnsi="宋体"/>
          <w:kern w:val="0"/>
          <w:sz w:val="24"/>
        </w:rPr>
        <w:t>“</w:t>
      </w:r>
      <w:r w:rsidRPr="009420CA">
        <w:rPr>
          <w:rFonts w:ascii="宋体" w:hAnsi="宋体" w:hint="eastAsia"/>
          <w:kern w:val="0"/>
          <w:sz w:val="24"/>
        </w:rPr>
        <w:t>《信息披露办法》</w:t>
      </w:r>
      <w:r w:rsidRPr="009420CA">
        <w:rPr>
          <w:rFonts w:ascii="宋体" w:hAnsi="宋体"/>
          <w:kern w:val="0"/>
          <w:sz w:val="24"/>
        </w:rPr>
        <w:t>”</w:t>
      </w:r>
      <w:r w:rsidRPr="009420CA">
        <w:rPr>
          <w:rFonts w:ascii="宋体" w:hAnsi="宋体" w:hint="eastAsia"/>
          <w:kern w:val="0"/>
          <w:sz w:val="24"/>
        </w:rPr>
        <w:t>）等有关法律法规、基金合同及其他有关规定制订。</w:t>
      </w:r>
    </w:p>
    <w:p w14:paraId="2A215488"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（二）订立托管协议的目的</w:t>
      </w:r>
    </w:p>
    <w:p w14:paraId="5BB4A22D"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BBE6EBE"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（三）订立托管协议的原则</w:t>
      </w:r>
    </w:p>
    <w:p w14:paraId="13AB3310"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基金管理人和基金托管人本着平等自愿、诚实信用、充分保护基金份额持有人合法权益的原则，经协商一致，签订本托管协议。</w:t>
      </w:r>
    </w:p>
    <w:p w14:paraId="29D29D98" w14:textId="77777777" w:rsidR="007643AC" w:rsidRPr="009420CA" w:rsidRDefault="007643AC">
      <w:pPr>
        <w:widowControl/>
        <w:adjustRightInd w:val="0"/>
        <w:snapToGrid w:val="0"/>
        <w:spacing w:line="360" w:lineRule="auto"/>
        <w:ind w:firstLineChars="200" w:firstLine="480"/>
        <w:rPr>
          <w:rFonts w:ascii="宋体" w:hAnsi="宋体" w:cs="Arial"/>
          <w:kern w:val="0"/>
          <w:sz w:val="24"/>
        </w:rPr>
      </w:pPr>
    </w:p>
    <w:p w14:paraId="0FF48D37" w14:textId="77777777" w:rsidR="007643AC" w:rsidRPr="009420CA" w:rsidRDefault="007643AC">
      <w:pPr>
        <w:rPr>
          <w:rFonts w:ascii="宋体" w:hAnsi="宋体"/>
          <w:sz w:val="24"/>
        </w:rPr>
      </w:pPr>
    </w:p>
    <w:p w14:paraId="33DA24EA" w14:textId="77777777" w:rsidR="007643AC" w:rsidRPr="009420CA" w:rsidRDefault="00970E7B">
      <w:pPr>
        <w:pStyle w:val="2"/>
        <w:spacing w:line="336" w:lineRule="auto"/>
        <w:jc w:val="center"/>
        <w:rPr>
          <w:rFonts w:ascii="宋体" w:eastAsia="宋体" w:hAnsi="宋体"/>
          <w:sz w:val="30"/>
          <w:szCs w:val="30"/>
        </w:rPr>
      </w:pPr>
      <w:r w:rsidRPr="009420CA">
        <w:rPr>
          <w:rFonts w:ascii="宋体" w:eastAsia="宋体" w:hAnsi="宋体"/>
          <w:sz w:val="24"/>
          <w:szCs w:val="24"/>
        </w:rPr>
        <w:br w:type="page"/>
      </w:r>
      <w:bookmarkStart w:id="4" w:name="_Toc294546476"/>
      <w:r w:rsidRPr="009420CA">
        <w:rPr>
          <w:rFonts w:ascii="宋体" w:eastAsia="宋体" w:hAnsi="宋体" w:hint="eastAsia"/>
          <w:sz w:val="30"/>
          <w:szCs w:val="30"/>
        </w:rPr>
        <w:lastRenderedPageBreak/>
        <w:t>三、基金托管人对基金管理人的业务监督和核查</w:t>
      </w:r>
      <w:bookmarkEnd w:id="4"/>
    </w:p>
    <w:p w14:paraId="52C6E5BF"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（一）基金托管人根据有关法律法规的规定及基金合同的约定，对基金投资范围、投资对象进行监督。</w:t>
      </w:r>
    </w:p>
    <w:p w14:paraId="3368A7D4"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基金合同明确约定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0FB48E1" w14:textId="04D484FB" w:rsidR="00D9799A" w:rsidRPr="00D9799A" w:rsidRDefault="00C70FB2" w:rsidP="00D9799A">
      <w:pPr>
        <w:autoSpaceDE w:val="0"/>
        <w:autoSpaceDN w:val="0"/>
        <w:spacing w:line="360" w:lineRule="auto"/>
        <w:ind w:firstLineChars="200" w:firstLine="480"/>
        <w:jc w:val="left"/>
        <w:rPr>
          <w:rFonts w:ascii="宋体" w:hAnsi="宋体"/>
          <w:bCs/>
          <w:sz w:val="24"/>
        </w:rPr>
      </w:pPr>
      <w:r w:rsidRPr="00C70FB2">
        <w:rPr>
          <w:rFonts w:ascii="宋体" w:hAnsi="宋体" w:hint="eastAsia"/>
          <w:bCs/>
          <w:sz w:val="24"/>
        </w:rPr>
        <w:t>本基金主要投资于具有良好流动性的金融工具，包括国债、央行票据、政府支持机构债券、政府支持债券、地方政府债、金融债、企业债、公司债、证券公司短期公司债券、中小企业私募债、次级债、中期票据、短期融资券及超级短期融资券、可转换债券(含可分离交易可转债)、可交换债券、资产支持证券、债券回购、同业存单、银行存款(包括协议存款、定期存款及其他银行存款)、国债期货等，以及法律法规或中国证监会允许基金投资的其他金融工具(但须符合中国证监会相关规定)。</w:t>
      </w:r>
    </w:p>
    <w:p w14:paraId="5327C9E9" w14:textId="77777777" w:rsidR="00D9799A" w:rsidRPr="00D9799A" w:rsidRDefault="00D9799A" w:rsidP="00D9799A">
      <w:pPr>
        <w:autoSpaceDE w:val="0"/>
        <w:autoSpaceDN w:val="0"/>
        <w:spacing w:line="360" w:lineRule="auto"/>
        <w:ind w:firstLineChars="200" w:firstLine="480"/>
        <w:jc w:val="left"/>
        <w:rPr>
          <w:rFonts w:ascii="宋体" w:hAnsi="宋体"/>
          <w:bCs/>
          <w:sz w:val="24"/>
        </w:rPr>
      </w:pPr>
      <w:r w:rsidRPr="00D9799A">
        <w:rPr>
          <w:rFonts w:ascii="宋体" w:hAnsi="宋体" w:hint="eastAsia"/>
          <w:bCs/>
          <w:sz w:val="24"/>
        </w:rPr>
        <w:t>本基金不直接投资股票、权证等权益类资产。因所持可转换债券与可交换债券转股形成的股票、因投资于可分离交易可转债而产生的权证，在其可上市交易后不超过10个交易日的时间内卖出。</w:t>
      </w:r>
    </w:p>
    <w:p w14:paraId="3879D83F" w14:textId="77777777" w:rsidR="00D659F2" w:rsidRDefault="00D9799A" w:rsidP="00D9799A">
      <w:pPr>
        <w:autoSpaceDE w:val="0"/>
        <w:autoSpaceDN w:val="0"/>
        <w:spacing w:line="360" w:lineRule="auto"/>
        <w:ind w:firstLineChars="200" w:firstLine="480"/>
        <w:jc w:val="left"/>
        <w:rPr>
          <w:rFonts w:ascii="宋体" w:hAnsi="宋体"/>
          <w:bCs/>
          <w:sz w:val="24"/>
        </w:rPr>
      </w:pPr>
      <w:r w:rsidRPr="00D9799A">
        <w:rPr>
          <w:rFonts w:ascii="宋体" w:hAnsi="宋体" w:hint="eastAsia"/>
          <w:bCs/>
          <w:sz w:val="24"/>
        </w:rPr>
        <w:t>如法律法规或监管机构以后允许基金投资其他品种，本基金可将其纳入投资范围。</w:t>
      </w:r>
    </w:p>
    <w:p w14:paraId="53AF35B7" w14:textId="04CE0CEF" w:rsidR="008E30B4" w:rsidRPr="008E30B4" w:rsidRDefault="008E30B4" w:rsidP="00D9799A">
      <w:pPr>
        <w:autoSpaceDE w:val="0"/>
        <w:autoSpaceDN w:val="0"/>
        <w:spacing w:line="360" w:lineRule="auto"/>
        <w:ind w:firstLineChars="200" w:firstLine="480"/>
        <w:jc w:val="left"/>
        <w:rPr>
          <w:rFonts w:ascii="宋体" w:hAnsi="宋体"/>
          <w:bCs/>
          <w:sz w:val="24"/>
        </w:rPr>
      </w:pPr>
      <w:r w:rsidRPr="008E30B4">
        <w:rPr>
          <w:rFonts w:ascii="宋体" w:hAnsi="宋体" w:hint="eastAsia"/>
          <w:bCs/>
          <w:sz w:val="24"/>
        </w:rPr>
        <w:t>本基金在进行国债期货实物交割前，基金管理人需事先与基金托管人就国债期货实物交割的具体运营及操作签订补充协议。</w:t>
      </w:r>
    </w:p>
    <w:p w14:paraId="3569B23E" w14:textId="77777777" w:rsidR="007643AC" w:rsidRDefault="00A668FF">
      <w:pPr>
        <w:autoSpaceDE w:val="0"/>
        <w:autoSpaceDN w:val="0"/>
        <w:spacing w:line="360" w:lineRule="auto"/>
        <w:ind w:firstLineChars="200" w:firstLine="480"/>
        <w:jc w:val="left"/>
        <w:rPr>
          <w:rFonts w:ascii="宋体" w:hAnsi="宋体"/>
          <w:kern w:val="0"/>
          <w:sz w:val="24"/>
        </w:rPr>
      </w:pPr>
      <w:r w:rsidRPr="009420CA">
        <w:rPr>
          <w:rFonts w:ascii="宋体" w:hAnsi="宋体" w:hint="eastAsia"/>
          <w:kern w:val="0"/>
          <w:sz w:val="24"/>
        </w:rPr>
        <w:t>（二）基金托管人根据有关法律法规的规定及基金合同的约定，对基金投资、融资比例进行监督。基金托管人按下述比例和调整期限进行监督</w:t>
      </w:r>
      <w:r w:rsidR="00FB21DD">
        <w:rPr>
          <w:rFonts w:ascii="宋体" w:hAnsi="宋体" w:hint="eastAsia"/>
          <w:kern w:val="0"/>
          <w:sz w:val="24"/>
        </w:rPr>
        <w:t>。</w:t>
      </w:r>
    </w:p>
    <w:p w14:paraId="7754CD89"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1、本基金投资于债券的比例不低于基金资产的80%；</w:t>
      </w:r>
    </w:p>
    <w:p w14:paraId="0B5E0120"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2、本基金每个交易日日终在扣除国债期货合约需缴纳的交易保证金后，应当保持不低于基金资产净值5%的现金或者到期日在一年以内的政府债券；</w:t>
      </w:r>
    </w:p>
    <w:p w14:paraId="305DE1F2"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3、本基金持有一家公司发行的证券，其市值不得超过基金资产净值的10％；</w:t>
      </w:r>
    </w:p>
    <w:p w14:paraId="6DDFD2C2" w14:textId="58DE5FBC"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4、本基金管理人管理的全部基金持有一家公司发行的证券，不超过该证券的10％；</w:t>
      </w:r>
    </w:p>
    <w:p w14:paraId="3EA547ED"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lastRenderedPageBreak/>
        <w:t>5、本基金持有的全部权证，其市值不得超过基金资产净值的3％；</w:t>
      </w:r>
    </w:p>
    <w:p w14:paraId="65C514DB"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6、本基金管理人管理的全部基金持有的同一权证，不得超过该权证的10％；</w:t>
      </w:r>
    </w:p>
    <w:p w14:paraId="54BDF385"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7、本基金投资于同一原始权益人的各类资产支持证券的比例，不得超过基金资产净值的10％；</w:t>
      </w:r>
    </w:p>
    <w:p w14:paraId="1634069E"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8、本基金持有的全部资产支持证券，其市值不得超过基金资产净值的20％；</w:t>
      </w:r>
    </w:p>
    <w:p w14:paraId="64EE91F2"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9、本基金持有的同一(指同一信用级别)资产支持证券的比例，不得超过该资产支持证券规模的10％；</w:t>
      </w:r>
    </w:p>
    <w:p w14:paraId="2F61D3BF"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10、本基金管理人管理的全部基金投资于同一原始权益人的各类资产支持证券，不得超过其各类资产支持证券合计规模的10％；</w:t>
      </w:r>
    </w:p>
    <w:p w14:paraId="57051044"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11、本基金应投资于信用级别评级为BBB以上(含BBB)的资产支持证券。基金持有资产支持证券期间，如果其信用等级下降、不再符合投资标准，应在评级报告发布之日起3个月内予以全部卖出；</w:t>
      </w:r>
    </w:p>
    <w:p w14:paraId="784DDE49" w14:textId="09C62F05"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12、本基金进入全国银行间同业市场进行债券回购的资金余额不得超过基金资产净值的40%</w:t>
      </w:r>
      <w:r w:rsidR="00C309AD" w:rsidRPr="00C309AD">
        <w:rPr>
          <w:rFonts w:ascii="宋体" w:hAnsi="宋体" w:hint="eastAsia"/>
          <w:kern w:val="0"/>
          <w:sz w:val="24"/>
        </w:rPr>
        <w:t>，本基金在全国银行间同业市场的债券回购最长期限为1年，债券回购到期后不得展期</w:t>
      </w:r>
      <w:r w:rsidRPr="00457B1F">
        <w:rPr>
          <w:rFonts w:ascii="宋体" w:hAnsi="宋体" w:hint="eastAsia"/>
          <w:kern w:val="0"/>
          <w:sz w:val="24"/>
        </w:rPr>
        <w:t>；</w:t>
      </w:r>
    </w:p>
    <w:p w14:paraId="5E5591B3"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13、本基金总资产不得超过基金净资产的140%；</w:t>
      </w:r>
    </w:p>
    <w:p w14:paraId="13C3718C"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14、本基金投资于单只中小企业私募债的市值，不得超过本基金资产净值的10%；</w:t>
      </w:r>
    </w:p>
    <w:p w14:paraId="4BE7C274"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15、本基金在任何交易日日终，持有的买入国债期货合约价值，不得超过本基金资产净值的15%；</w:t>
      </w:r>
    </w:p>
    <w:p w14:paraId="151BB7A2"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16、本基金在任何交易日日终，持有的卖出国债期货合约价值不得超过本基金持有的债券总市值的30%；</w:t>
      </w:r>
    </w:p>
    <w:p w14:paraId="63606D02"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17、本基金所持有的债券（不含到期日在一年以内的政府债券）市值和买入、卖出国债期货合约价值，合计（轧差计算）应当符合基金合同关于债券投资比例的有关约定；</w:t>
      </w:r>
    </w:p>
    <w:p w14:paraId="0542D78C" w14:textId="77777777" w:rsidR="00457B1F" w:rsidRPr="00457B1F"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18、本基金在任何交易日内交易（不包括平仓）的国债期货合约的成交金额不得超过上一交易日基金资产净值的30%；</w:t>
      </w:r>
    </w:p>
    <w:p w14:paraId="49C54FBA" w14:textId="7053C5F6" w:rsidR="00D9799A" w:rsidRPr="00D9799A" w:rsidRDefault="00457B1F" w:rsidP="00457B1F">
      <w:pPr>
        <w:widowControl/>
        <w:spacing w:line="360" w:lineRule="auto"/>
        <w:ind w:firstLineChars="200" w:firstLine="480"/>
        <w:rPr>
          <w:rFonts w:ascii="宋体" w:hAnsi="宋体"/>
          <w:kern w:val="0"/>
          <w:sz w:val="24"/>
        </w:rPr>
      </w:pPr>
      <w:r w:rsidRPr="00457B1F">
        <w:rPr>
          <w:rFonts w:ascii="宋体" w:hAnsi="宋体" w:hint="eastAsia"/>
          <w:kern w:val="0"/>
          <w:sz w:val="24"/>
        </w:rPr>
        <w:t>19、法律法规及中国证监会规定的和《基金合同》约定的其他投资限制。</w:t>
      </w:r>
    </w:p>
    <w:p w14:paraId="31907A92" w14:textId="3E2B0D61" w:rsidR="00D9799A" w:rsidRPr="00D9799A" w:rsidRDefault="00D9799A" w:rsidP="00D9799A">
      <w:pPr>
        <w:widowControl/>
        <w:spacing w:line="360" w:lineRule="auto"/>
        <w:ind w:firstLineChars="200" w:firstLine="480"/>
        <w:rPr>
          <w:rFonts w:ascii="宋体" w:hAnsi="宋体"/>
          <w:kern w:val="0"/>
          <w:sz w:val="24"/>
        </w:rPr>
      </w:pPr>
      <w:r w:rsidRPr="00D9799A">
        <w:rPr>
          <w:rFonts w:ascii="宋体" w:hAnsi="宋体" w:hint="eastAsia"/>
          <w:kern w:val="0"/>
          <w:sz w:val="24"/>
        </w:rPr>
        <w:lastRenderedPageBreak/>
        <w:t>因证券市场波动、证券发行人合并、基金规模变动等基金管理人之外的因素致使基金投资比例不符合上述规定投资比例的</w:t>
      </w:r>
      <w:r w:rsidR="00C309AD">
        <w:rPr>
          <w:rFonts w:ascii="宋体" w:hAnsi="宋体" w:hint="eastAsia"/>
          <w:kern w:val="0"/>
          <w:sz w:val="24"/>
        </w:rPr>
        <w:t>（第</w:t>
      </w:r>
      <w:r w:rsidR="00C309AD" w:rsidRPr="00C309AD">
        <w:rPr>
          <w:rFonts w:ascii="宋体" w:hAnsi="宋体" w:hint="eastAsia"/>
          <w:kern w:val="0"/>
          <w:sz w:val="24"/>
        </w:rPr>
        <w:t>11项除外）</w:t>
      </w:r>
      <w:r w:rsidRPr="00D9799A">
        <w:rPr>
          <w:rFonts w:ascii="宋体" w:hAnsi="宋体" w:hint="eastAsia"/>
          <w:kern w:val="0"/>
          <w:sz w:val="24"/>
        </w:rPr>
        <w:t>，基金管理人应当在10个交易日内进行调整，但中国证监会规定的特殊情形除外。</w:t>
      </w:r>
    </w:p>
    <w:p w14:paraId="0EBB1161" w14:textId="77777777" w:rsidR="00D9799A" w:rsidRPr="00D9799A" w:rsidRDefault="00D9799A" w:rsidP="00D9799A">
      <w:pPr>
        <w:widowControl/>
        <w:spacing w:line="360" w:lineRule="auto"/>
        <w:ind w:firstLineChars="200" w:firstLine="480"/>
        <w:rPr>
          <w:rFonts w:ascii="宋体" w:hAnsi="宋体"/>
          <w:kern w:val="0"/>
          <w:sz w:val="24"/>
        </w:rPr>
      </w:pPr>
      <w:r w:rsidRPr="00D9799A">
        <w:rPr>
          <w:rFonts w:ascii="宋体" w:hAnsi="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9965DA7" w14:textId="77777777" w:rsidR="00FB21DD" w:rsidRPr="00FB21DD" w:rsidRDefault="00D9799A" w:rsidP="00D9799A">
      <w:pPr>
        <w:widowControl/>
        <w:spacing w:line="360" w:lineRule="auto"/>
        <w:ind w:firstLineChars="200" w:firstLine="480"/>
        <w:rPr>
          <w:rFonts w:ascii="宋体" w:hAnsi="宋体"/>
          <w:bCs/>
          <w:sz w:val="24"/>
        </w:rPr>
      </w:pPr>
      <w:r w:rsidRPr="00D9799A">
        <w:rPr>
          <w:rFonts w:ascii="宋体" w:hAnsi="宋体" w:hint="eastAsia"/>
          <w:kern w:val="0"/>
          <w:sz w:val="24"/>
        </w:rPr>
        <w:t>法律法规或监管部门取消上述限制，如适用于本基金，基金管理人在履行适当程序后，则本基金投资不再受相关限制。</w:t>
      </w:r>
    </w:p>
    <w:p w14:paraId="589397F9" w14:textId="77777777" w:rsidR="007643AC" w:rsidRPr="002E657B" w:rsidRDefault="00A668FF">
      <w:pPr>
        <w:widowControl/>
        <w:spacing w:line="360" w:lineRule="auto"/>
        <w:ind w:firstLineChars="200" w:firstLine="480"/>
        <w:rPr>
          <w:rFonts w:ascii="宋体" w:hAnsi="宋体"/>
          <w:kern w:val="0"/>
          <w:sz w:val="24"/>
        </w:rPr>
      </w:pPr>
      <w:r w:rsidRPr="002E657B">
        <w:rPr>
          <w:rFonts w:ascii="宋体" w:hAnsi="宋体" w:hint="eastAsia"/>
          <w:kern w:val="0"/>
          <w:sz w:val="24"/>
        </w:rPr>
        <w:t>（三）基金托管人</w:t>
      </w:r>
      <w:bookmarkStart w:id="5" w:name="OLE_LINK1"/>
      <w:r w:rsidRPr="002E657B">
        <w:rPr>
          <w:rFonts w:ascii="宋体" w:hAnsi="宋体" w:hint="eastAsia"/>
          <w:kern w:val="0"/>
          <w:sz w:val="24"/>
        </w:rPr>
        <w:t>根据有关法律法规的规定及基金合同的约定，</w:t>
      </w:r>
      <w:bookmarkEnd w:id="5"/>
      <w:r w:rsidRPr="002E657B">
        <w:rPr>
          <w:rFonts w:ascii="宋体" w:hAnsi="宋体" w:hint="eastAsia"/>
          <w:kern w:val="0"/>
          <w:sz w:val="24"/>
        </w:rPr>
        <w:t>对本托管协议第十五条第</w:t>
      </w:r>
      <w:r w:rsidR="0068676B" w:rsidRPr="002E657B">
        <w:rPr>
          <w:rFonts w:ascii="宋体" w:hAnsi="宋体" w:hint="eastAsia"/>
          <w:kern w:val="0"/>
          <w:sz w:val="24"/>
        </w:rPr>
        <w:t>（</w:t>
      </w:r>
      <w:r w:rsidRPr="002E657B">
        <w:rPr>
          <w:rFonts w:ascii="宋体" w:hAnsi="宋体" w:hint="eastAsia"/>
          <w:kern w:val="0"/>
          <w:sz w:val="24"/>
        </w:rPr>
        <w:t>九</w:t>
      </w:r>
      <w:r w:rsidR="0068676B" w:rsidRPr="002E657B">
        <w:rPr>
          <w:rFonts w:ascii="宋体" w:hAnsi="宋体" w:hint="eastAsia"/>
          <w:kern w:val="0"/>
          <w:sz w:val="24"/>
        </w:rPr>
        <w:t>）</w:t>
      </w:r>
      <w:r w:rsidRPr="002E657B">
        <w:rPr>
          <w:rFonts w:ascii="宋体" w:hAnsi="宋体" w:hint="eastAsia"/>
          <w:kern w:val="0"/>
          <w:sz w:val="24"/>
        </w:rPr>
        <w:t>款基金投资禁止行为进行监督。</w:t>
      </w:r>
    </w:p>
    <w:p w14:paraId="313A1029" w14:textId="77777777" w:rsidR="007643AC" w:rsidRPr="009420CA" w:rsidRDefault="00A668FF">
      <w:pPr>
        <w:spacing w:line="360" w:lineRule="auto"/>
        <w:ind w:firstLineChars="200" w:firstLine="480"/>
        <w:rPr>
          <w:rFonts w:ascii="宋体" w:hAnsi="宋体"/>
          <w:kern w:val="0"/>
          <w:sz w:val="24"/>
        </w:rPr>
      </w:pPr>
      <w:r w:rsidRPr="009420CA">
        <w:rPr>
          <w:rFonts w:ascii="宋体" w:hAnsi="宋体" w:hint="eastAsia"/>
          <w:kern w:val="0"/>
          <w:sz w:val="24"/>
        </w:rPr>
        <w:t>（四）基金托管人根据有关法律法规的规定及基金合同的约定，对基金管理人参与银行间债券市场进行监督。</w:t>
      </w:r>
    </w:p>
    <w:p w14:paraId="1B8AD388" w14:textId="77777777" w:rsidR="007B1DB5" w:rsidRPr="009420CA" w:rsidRDefault="00F82385" w:rsidP="007B1DB5">
      <w:pPr>
        <w:spacing w:line="360" w:lineRule="auto"/>
        <w:ind w:firstLineChars="200" w:firstLine="480"/>
        <w:rPr>
          <w:rFonts w:ascii="宋体" w:hAnsi="宋体"/>
          <w:sz w:val="24"/>
          <w:szCs w:val="21"/>
        </w:rPr>
      </w:pPr>
      <w:r w:rsidRPr="009420CA">
        <w:rPr>
          <w:rFonts w:ascii="宋体" w:hAnsi="宋体" w:hint="eastAsia"/>
          <w:sz w:val="24"/>
          <w:szCs w:val="21"/>
        </w:rPr>
        <w:t>1、</w:t>
      </w:r>
      <w:r w:rsidR="007B1DB5" w:rsidRPr="009420CA">
        <w:rPr>
          <w:rFonts w:ascii="宋体" w:hAnsi="宋体" w:hint="eastAsia"/>
          <w:sz w:val="24"/>
          <w:szCs w:val="21"/>
        </w:rPr>
        <w:t>基金托管人依据有关法律法规的规定和基金合同的约定对于基金管理人参与银行间债券市场交易时面临的交易对手资信风险进行监督。</w:t>
      </w:r>
    </w:p>
    <w:p w14:paraId="37E1CBB1" w14:textId="77777777" w:rsidR="007B1DB5" w:rsidRPr="009420CA" w:rsidRDefault="007B1DB5" w:rsidP="007B1DB5">
      <w:pPr>
        <w:spacing w:line="360" w:lineRule="auto"/>
        <w:ind w:firstLineChars="200" w:firstLine="480"/>
        <w:rPr>
          <w:rFonts w:ascii="宋体" w:hAnsi="宋体"/>
          <w:sz w:val="24"/>
          <w:szCs w:val="21"/>
        </w:rPr>
      </w:pPr>
      <w:r w:rsidRPr="009420CA">
        <w:rPr>
          <w:rFonts w:ascii="宋体" w:hAnsi="宋体" w:hint="eastAsia"/>
          <w:sz w:val="24"/>
          <w:szCs w:val="21"/>
        </w:rPr>
        <w:t>基金管理人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6C50237C" w14:textId="77777777" w:rsidR="007B1DB5" w:rsidRPr="009420CA" w:rsidRDefault="007B1DB5" w:rsidP="007B1DB5">
      <w:pPr>
        <w:spacing w:line="360" w:lineRule="auto"/>
        <w:ind w:firstLineChars="200" w:firstLine="480"/>
        <w:rPr>
          <w:rFonts w:ascii="宋体" w:hAnsi="宋体"/>
          <w:sz w:val="24"/>
          <w:szCs w:val="21"/>
        </w:rPr>
      </w:pPr>
      <w:r w:rsidRPr="009420CA">
        <w:rPr>
          <w:rFonts w:ascii="宋体" w:hAnsi="宋体" w:hint="eastAsia"/>
          <w:sz w:val="24"/>
          <w:szCs w:val="21"/>
        </w:rPr>
        <w:t>如果基金托管人发现基金管理人与不在名单内的银行间债券市场交易对手进行交易，应及时提醒基金管理人撤销交易，经提醒后基金管理人仍执行交易并造成基金财产损失的，由基金管理人承担相应责任，基金托管人不承担责任，发生此种情形时，基金托管人有权报告中国证监会。</w:t>
      </w:r>
    </w:p>
    <w:p w14:paraId="596E323F" w14:textId="77777777" w:rsidR="007B1DB5" w:rsidRPr="009420CA" w:rsidRDefault="00F82385" w:rsidP="007B1DB5">
      <w:pPr>
        <w:spacing w:line="360" w:lineRule="auto"/>
        <w:ind w:firstLineChars="200" w:firstLine="480"/>
        <w:rPr>
          <w:rFonts w:ascii="宋体" w:hAnsi="宋体"/>
          <w:sz w:val="24"/>
          <w:szCs w:val="21"/>
        </w:rPr>
      </w:pPr>
      <w:r w:rsidRPr="009420CA">
        <w:rPr>
          <w:rFonts w:ascii="宋体" w:hAnsi="宋体" w:hint="eastAsia"/>
          <w:sz w:val="24"/>
          <w:szCs w:val="21"/>
        </w:rPr>
        <w:t>2、</w:t>
      </w:r>
      <w:r w:rsidR="007B1DB5" w:rsidRPr="009420CA">
        <w:rPr>
          <w:rFonts w:ascii="宋体" w:hAnsi="宋体" w:hint="eastAsia"/>
          <w:sz w:val="24"/>
          <w:szCs w:val="21"/>
        </w:rPr>
        <w:t>基金托管人对于基金管理人参与银行间债券市场交易的交易方式的控制</w:t>
      </w:r>
    </w:p>
    <w:p w14:paraId="738A91CC" w14:textId="77777777" w:rsidR="007B1DB5" w:rsidRPr="009420CA" w:rsidRDefault="007B1DB5" w:rsidP="007B1DB5">
      <w:pPr>
        <w:spacing w:line="360" w:lineRule="auto"/>
        <w:ind w:firstLineChars="200" w:firstLine="480"/>
        <w:rPr>
          <w:rFonts w:ascii="宋体" w:hAnsi="宋体"/>
          <w:sz w:val="24"/>
          <w:szCs w:val="21"/>
        </w:rPr>
      </w:pPr>
      <w:r w:rsidRPr="009420CA">
        <w:rPr>
          <w:rFonts w:ascii="宋体" w:hAnsi="宋体" w:hint="eastAsia"/>
          <w:sz w:val="24"/>
          <w:szCs w:val="21"/>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w:t>
      </w:r>
      <w:r w:rsidRPr="009420CA">
        <w:rPr>
          <w:rFonts w:ascii="宋体" w:hAnsi="宋体" w:hint="eastAsia"/>
          <w:sz w:val="24"/>
          <w:szCs w:val="21"/>
        </w:rPr>
        <w:lastRenderedPageBreak/>
        <w:t>托管人应及时提醒基金管理人与交易对手重新确定交易方式，经提醒后仍未改正时造成基金财产损失的，由基金管理人承担相应责任，基金托管人不承担责任，法律法规另有规定的除外。</w:t>
      </w:r>
    </w:p>
    <w:p w14:paraId="26082311" w14:textId="77777777" w:rsidR="00D54FA4" w:rsidRPr="009420CA" w:rsidRDefault="00790FC2" w:rsidP="00ED0ABE">
      <w:pPr>
        <w:spacing w:line="360" w:lineRule="auto"/>
        <w:ind w:firstLineChars="200" w:firstLine="480"/>
        <w:rPr>
          <w:rFonts w:ascii="宋体" w:hAnsi="宋体"/>
          <w:sz w:val="24"/>
        </w:rPr>
      </w:pPr>
      <w:r w:rsidRPr="009420CA">
        <w:rPr>
          <w:rFonts w:ascii="宋体" w:hAnsi="宋体" w:hint="eastAsia"/>
          <w:sz w:val="24"/>
          <w:szCs w:val="21"/>
        </w:rPr>
        <w:t>3、</w:t>
      </w:r>
      <w:r w:rsidR="007B1DB5" w:rsidRPr="009420CA">
        <w:rPr>
          <w:rFonts w:ascii="宋体" w:hAnsi="宋体" w:hint="eastAsia"/>
          <w:sz w:val="24"/>
          <w:szCs w:val="21"/>
        </w:rPr>
        <w:t>基金管理人向基金托管人提供银行间债券市场交易对手名单。基金管理人有责任控制交易对手的资信风险，在与银行间债券市场交易对手名单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在基金管理人与银行间债券市场交易对手名单中的交易对手，以约定适用的交易方式进行交易的情况下，由于交易对手资信风险引起的损失，基金管理人不承担责任，但基金管理人有权要求相关责任人进行赔偿。</w:t>
      </w:r>
    </w:p>
    <w:p w14:paraId="213602A4" w14:textId="77777777" w:rsidR="007B1DB5" w:rsidRPr="009420CA" w:rsidRDefault="00A668FF" w:rsidP="007B1DB5">
      <w:pPr>
        <w:spacing w:line="360" w:lineRule="auto"/>
        <w:ind w:firstLineChars="215" w:firstLine="516"/>
        <w:rPr>
          <w:rFonts w:ascii="宋体" w:hAnsi="宋体"/>
          <w:sz w:val="24"/>
          <w:szCs w:val="21"/>
        </w:rPr>
      </w:pPr>
      <w:r w:rsidRPr="009420CA">
        <w:rPr>
          <w:rFonts w:ascii="宋体" w:hAnsi="宋体" w:hint="eastAsia"/>
          <w:kern w:val="0"/>
          <w:sz w:val="24"/>
        </w:rPr>
        <w:t>（</w:t>
      </w:r>
      <w:r w:rsidR="00D9799A">
        <w:rPr>
          <w:rFonts w:ascii="宋体" w:hAnsi="宋体" w:hint="eastAsia"/>
          <w:kern w:val="0"/>
          <w:sz w:val="24"/>
        </w:rPr>
        <w:t>五</w:t>
      </w:r>
      <w:r w:rsidRPr="009420CA">
        <w:rPr>
          <w:rFonts w:ascii="宋体" w:hAnsi="宋体" w:hint="eastAsia"/>
          <w:kern w:val="0"/>
          <w:sz w:val="24"/>
        </w:rPr>
        <w:t>）</w:t>
      </w:r>
      <w:r w:rsidR="007B1DB5" w:rsidRPr="009420CA">
        <w:rPr>
          <w:rFonts w:ascii="宋体" w:hAnsi="宋体" w:hint="eastAsia"/>
          <w:sz w:val="24"/>
          <w:szCs w:val="21"/>
        </w:rPr>
        <w:t>基金托管人根据有关法律法规的规定及基金合同的约定，对基金管理人选择存款银行进行监督。</w:t>
      </w:r>
    </w:p>
    <w:p w14:paraId="301021A6" w14:textId="77777777" w:rsidR="007B1DB5" w:rsidRPr="009420CA" w:rsidRDefault="007B1DB5" w:rsidP="007B1DB5">
      <w:pPr>
        <w:widowControl/>
        <w:spacing w:line="360" w:lineRule="auto"/>
        <w:ind w:firstLineChars="200" w:firstLine="480"/>
        <w:rPr>
          <w:rFonts w:ascii="宋体" w:hAnsi="宋体"/>
          <w:sz w:val="24"/>
          <w:szCs w:val="21"/>
        </w:rPr>
      </w:pPr>
      <w:r w:rsidRPr="009420CA">
        <w:rPr>
          <w:rFonts w:ascii="宋体" w:hAnsi="宋体" w:hint="eastAsia"/>
          <w:sz w:val="24"/>
          <w:szCs w:val="21"/>
        </w:rPr>
        <w:t>本基金投资银行存款的信用风险主要包括存款银行的信用等级、存款银行的支付能力等涉及到存款银行选择方面的风险。基金管理人向基金托管人提供存款银行名单，本基金投资除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14:paraId="75E7AF80" w14:textId="77777777" w:rsidR="007B1DB5" w:rsidRPr="009420CA" w:rsidRDefault="007B1DB5" w:rsidP="007B1DB5">
      <w:pPr>
        <w:spacing w:line="360" w:lineRule="auto"/>
        <w:ind w:firstLineChars="200" w:firstLine="480"/>
        <w:rPr>
          <w:rFonts w:ascii="宋体" w:hAnsi="宋体"/>
          <w:sz w:val="24"/>
          <w:szCs w:val="21"/>
        </w:rPr>
      </w:pPr>
      <w:r w:rsidRPr="009420CA">
        <w:rPr>
          <w:rFonts w:ascii="宋体" w:hAnsi="宋体" w:hint="eastAsia"/>
          <w:sz w:val="24"/>
          <w:szCs w:val="21"/>
        </w:rPr>
        <w:t>（</w:t>
      </w:r>
      <w:r w:rsidR="00D9799A">
        <w:rPr>
          <w:rFonts w:ascii="宋体" w:hAnsi="宋体" w:hint="eastAsia"/>
          <w:sz w:val="24"/>
          <w:szCs w:val="21"/>
        </w:rPr>
        <w:t>六</w:t>
      </w:r>
      <w:r w:rsidRPr="009420CA">
        <w:rPr>
          <w:rFonts w:ascii="宋体" w:hAnsi="宋体" w:hint="eastAsia"/>
          <w:sz w:val="24"/>
          <w:szCs w:val="21"/>
        </w:rPr>
        <w:t>）基金托管人根据有关法律法规的规定及基金合同的约定，对基金投资</w:t>
      </w:r>
      <w:r w:rsidR="005864A5" w:rsidRPr="009420CA">
        <w:rPr>
          <w:rFonts w:ascii="宋体" w:hAnsi="宋体" w:hint="eastAsia"/>
          <w:sz w:val="24"/>
          <w:szCs w:val="21"/>
        </w:rPr>
        <w:t>中小企业私募债</w:t>
      </w:r>
      <w:r w:rsidRPr="009420CA">
        <w:rPr>
          <w:rFonts w:ascii="宋体" w:hAnsi="宋体" w:hint="eastAsia"/>
          <w:sz w:val="24"/>
          <w:szCs w:val="21"/>
        </w:rPr>
        <w:t>进行监督</w:t>
      </w:r>
    </w:p>
    <w:p w14:paraId="5444A54E" w14:textId="77777777" w:rsidR="007B1DB5" w:rsidRPr="009420CA" w:rsidRDefault="00E73F30" w:rsidP="007B1DB5">
      <w:pPr>
        <w:spacing w:line="360" w:lineRule="auto"/>
        <w:ind w:firstLineChars="200" w:firstLine="480"/>
        <w:rPr>
          <w:rFonts w:ascii="宋体" w:hAnsi="宋体"/>
          <w:sz w:val="24"/>
          <w:szCs w:val="21"/>
        </w:rPr>
      </w:pPr>
      <w:r w:rsidRPr="009420CA">
        <w:rPr>
          <w:rFonts w:ascii="宋体" w:hAnsi="宋体" w:hint="eastAsia"/>
          <w:sz w:val="24"/>
          <w:szCs w:val="21"/>
        </w:rPr>
        <w:t>1、</w:t>
      </w:r>
      <w:r w:rsidR="007B1DB5" w:rsidRPr="009420CA">
        <w:rPr>
          <w:rFonts w:ascii="宋体" w:hAnsi="宋体" w:hint="eastAsia"/>
          <w:sz w:val="24"/>
          <w:szCs w:val="21"/>
        </w:rPr>
        <w:t>基金管理人管理的基金在投资</w:t>
      </w:r>
      <w:r w:rsidR="005864A5" w:rsidRPr="009420CA">
        <w:rPr>
          <w:rFonts w:ascii="宋体" w:hAnsi="宋体" w:hint="eastAsia"/>
          <w:sz w:val="24"/>
          <w:szCs w:val="21"/>
        </w:rPr>
        <w:t>中小企业私募债</w:t>
      </w:r>
      <w:r w:rsidR="007B1DB5" w:rsidRPr="009420CA">
        <w:rPr>
          <w:rFonts w:ascii="宋体" w:hAnsi="宋体" w:hint="eastAsia"/>
          <w:sz w:val="24"/>
          <w:szCs w:val="21"/>
        </w:rPr>
        <w:t>前，基金管理人须根据法律、法规、监管部门的规定，制定严格的关于投资</w:t>
      </w:r>
      <w:r w:rsidR="005864A5" w:rsidRPr="009420CA">
        <w:rPr>
          <w:rFonts w:ascii="宋体" w:hAnsi="宋体" w:hint="eastAsia"/>
          <w:sz w:val="24"/>
          <w:szCs w:val="21"/>
        </w:rPr>
        <w:t>中小企业私募债</w:t>
      </w:r>
      <w:r w:rsidR="007B1DB5" w:rsidRPr="009420CA">
        <w:rPr>
          <w:rFonts w:ascii="宋体" w:hAnsi="宋体" w:hint="eastAsia"/>
          <w:sz w:val="24"/>
          <w:szCs w:val="21"/>
        </w:rPr>
        <w:t>的风险控制制度</w:t>
      </w:r>
      <w:r w:rsidR="00297B8A" w:rsidRPr="009420CA">
        <w:rPr>
          <w:rFonts w:ascii="宋体" w:hAnsi="宋体" w:hint="eastAsia"/>
          <w:sz w:val="24"/>
          <w:szCs w:val="21"/>
        </w:rPr>
        <w:t>、</w:t>
      </w:r>
      <w:r w:rsidR="007B1DB5" w:rsidRPr="009420CA">
        <w:rPr>
          <w:rFonts w:ascii="宋体" w:hAnsi="宋体" w:hint="eastAsia"/>
          <w:sz w:val="24"/>
          <w:szCs w:val="21"/>
        </w:rPr>
        <w:t>流动性风险</w:t>
      </w:r>
      <w:r w:rsidR="00297B8A" w:rsidRPr="009420CA">
        <w:rPr>
          <w:rFonts w:ascii="宋体" w:hAnsi="宋体" w:hint="eastAsia"/>
          <w:sz w:val="24"/>
          <w:szCs w:val="21"/>
        </w:rPr>
        <w:t>和信用风险</w:t>
      </w:r>
      <w:r w:rsidR="007B1DB5" w:rsidRPr="009420CA">
        <w:rPr>
          <w:rFonts w:ascii="宋体" w:hAnsi="宋体" w:hint="eastAsia"/>
          <w:sz w:val="24"/>
          <w:szCs w:val="21"/>
        </w:rPr>
        <w:t>处置预案，并书面提供给基金托管人，基金托管人依据上述文件对基金管理人投资</w:t>
      </w:r>
      <w:r w:rsidR="005864A5" w:rsidRPr="009420CA">
        <w:rPr>
          <w:rFonts w:ascii="宋体" w:hAnsi="宋体" w:hint="eastAsia"/>
          <w:sz w:val="24"/>
          <w:szCs w:val="21"/>
        </w:rPr>
        <w:t>中小企业私募债</w:t>
      </w:r>
      <w:r w:rsidR="007B1DB5" w:rsidRPr="009420CA">
        <w:rPr>
          <w:rFonts w:ascii="宋体" w:hAnsi="宋体" w:hint="eastAsia"/>
          <w:sz w:val="24"/>
          <w:szCs w:val="21"/>
        </w:rPr>
        <w:t>的额度和比例进行监督。</w:t>
      </w:r>
    </w:p>
    <w:p w14:paraId="68867913" w14:textId="77777777" w:rsidR="007B1DB5" w:rsidRPr="009420CA" w:rsidRDefault="00E73F30" w:rsidP="007B1DB5">
      <w:pPr>
        <w:spacing w:line="360" w:lineRule="auto"/>
        <w:ind w:firstLineChars="200" w:firstLine="480"/>
        <w:rPr>
          <w:rFonts w:ascii="宋体" w:hAnsi="宋体"/>
          <w:sz w:val="24"/>
          <w:szCs w:val="21"/>
        </w:rPr>
      </w:pPr>
      <w:r w:rsidRPr="009420CA">
        <w:rPr>
          <w:rFonts w:ascii="宋体" w:hAnsi="宋体" w:hint="eastAsia"/>
          <w:sz w:val="24"/>
          <w:szCs w:val="21"/>
        </w:rPr>
        <w:t>2、</w:t>
      </w:r>
      <w:r w:rsidR="007B1DB5" w:rsidRPr="009420CA">
        <w:rPr>
          <w:rFonts w:ascii="宋体" w:hAnsi="宋体" w:hint="eastAsia"/>
          <w:sz w:val="24"/>
          <w:szCs w:val="21"/>
        </w:rPr>
        <w:t>如未来有关监管部门发布的法律法规对证券投资基金投资</w:t>
      </w:r>
      <w:r w:rsidR="005864A5" w:rsidRPr="009420CA">
        <w:rPr>
          <w:rFonts w:ascii="宋体" w:hAnsi="宋体" w:hint="eastAsia"/>
          <w:sz w:val="24"/>
          <w:szCs w:val="21"/>
        </w:rPr>
        <w:t>中小企业私募债</w:t>
      </w:r>
      <w:r w:rsidR="007B1DB5" w:rsidRPr="009420CA">
        <w:rPr>
          <w:rFonts w:ascii="宋体" w:hAnsi="宋体" w:hint="eastAsia"/>
          <w:sz w:val="24"/>
          <w:szCs w:val="21"/>
        </w:rPr>
        <w:t>另有规定的，从其约定。</w:t>
      </w:r>
    </w:p>
    <w:p w14:paraId="09DFC2A5" w14:textId="77777777" w:rsidR="007B1DB5" w:rsidRDefault="00E73F30" w:rsidP="007B1DB5">
      <w:pPr>
        <w:widowControl/>
        <w:spacing w:line="360" w:lineRule="auto"/>
        <w:ind w:firstLineChars="200" w:firstLine="480"/>
        <w:rPr>
          <w:rFonts w:ascii="宋体" w:hAnsi="宋体"/>
          <w:sz w:val="24"/>
          <w:szCs w:val="21"/>
        </w:rPr>
      </w:pPr>
      <w:r w:rsidRPr="009420CA">
        <w:rPr>
          <w:rFonts w:ascii="宋体" w:hAnsi="宋体" w:hint="eastAsia"/>
          <w:sz w:val="24"/>
          <w:szCs w:val="21"/>
        </w:rPr>
        <w:t>3、</w:t>
      </w:r>
      <w:r w:rsidR="007B1DB5" w:rsidRPr="009420CA">
        <w:rPr>
          <w:rFonts w:ascii="宋体" w:hAnsi="宋体" w:hint="eastAsia"/>
          <w:sz w:val="24"/>
          <w:szCs w:val="21"/>
        </w:rPr>
        <w:t>基金托管人有权监督基金管理人在相关基金投资</w:t>
      </w:r>
      <w:r w:rsidR="005864A5" w:rsidRPr="009420CA">
        <w:rPr>
          <w:rFonts w:ascii="宋体" w:hAnsi="宋体" w:hint="eastAsia"/>
          <w:sz w:val="24"/>
          <w:szCs w:val="21"/>
        </w:rPr>
        <w:t>中小企业私募债</w:t>
      </w:r>
      <w:r w:rsidR="007B1DB5" w:rsidRPr="009420CA">
        <w:rPr>
          <w:rFonts w:ascii="宋体" w:hAnsi="宋体" w:hint="eastAsia"/>
          <w:sz w:val="24"/>
          <w:szCs w:val="21"/>
        </w:rPr>
        <w:t>时的法律法规遵守情况，有关制度、信用风险、流动性风险处置预案的完善情况，有关额度、</w:t>
      </w:r>
      <w:r w:rsidR="007B1DB5" w:rsidRPr="009420CA">
        <w:rPr>
          <w:rFonts w:ascii="宋体" w:hAnsi="宋体" w:hint="eastAsia"/>
          <w:sz w:val="24"/>
          <w:szCs w:val="21"/>
        </w:rPr>
        <w:lastRenderedPageBreak/>
        <w:t>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14:paraId="683AE744" w14:textId="77777777" w:rsidR="001004B6" w:rsidRPr="009420CA" w:rsidRDefault="001004B6" w:rsidP="007B1DB5">
      <w:pPr>
        <w:widowControl/>
        <w:spacing w:line="360" w:lineRule="auto"/>
        <w:ind w:firstLineChars="200" w:firstLine="480"/>
        <w:rPr>
          <w:rFonts w:ascii="宋体" w:hAnsi="宋体"/>
          <w:kern w:val="0"/>
          <w:sz w:val="24"/>
        </w:rPr>
      </w:pPr>
      <w:r w:rsidRPr="001004B6">
        <w:rPr>
          <w:rFonts w:ascii="宋体" w:hAnsi="宋体" w:hint="eastAsia"/>
          <w:kern w:val="0"/>
          <w:sz w:val="24"/>
        </w:rPr>
        <w:t>（</w:t>
      </w:r>
      <w:r w:rsidR="00D9799A">
        <w:rPr>
          <w:rFonts w:ascii="宋体" w:hAnsi="宋体" w:hint="eastAsia"/>
          <w:kern w:val="0"/>
          <w:sz w:val="24"/>
        </w:rPr>
        <w:t>七</w:t>
      </w:r>
      <w:r w:rsidRPr="001004B6">
        <w:rPr>
          <w:rFonts w:ascii="宋体" w:hAnsi="宋体" w:hint="eastAsia"/>
          <w:kern w:val="0"/>
          <w:sz w:val="24"/>
        </w:rPr>
        <w:t>）基金管理人应当对投资中期票据业务进行研究，认真评估中期票据投资业务的风险，本着审慎、勤勉尽责的原则进行中期票据的投资业务，并应符合法律法规及监管机构的相关规定。</w:t>
      </w:r>
    </w:p>
    <w:p w14:paraId="36C705CD" w14:textId="77777777" w:rsidR="007643AC" w:rsidRPr="009420CA" w:rsidRDefault="007B1DB5">
      <w:pPr>
        <w:widowControl/>
        <w:spacing w:line="360" w:lineRule="auto"/>
        <w:ind w:firstLineChars="200" w:firstLine="480"/>
        <w:rPr>
          <w:rFonts w:ascii="宋体" w:hAnsi="宋体"/>
          <w:kern w:val="0"/>
          <w:sz w:val="24"/>
        </w:rPr>
      </w:pPr>
      <w:r w:rsidRPr="009420CA">
        <w:rPr>
          <w:rFonts w:ascii="宋体" w:hAnsi="宋体" w:hint="eastAsia"/>
          <w:kern w:val="0"/>
          <w:sz w:val="24"/>
        </w:rPr>
        <w:t>（</w:t>
      </w:r>
      <w:r w:rsidR="00D9799A">
        <w:rPr>
          <w:rFonts w:ascii="宋体" w:hAnsi="宋体" w:hint="eastAsia"/>
          <w:kern w:val="0"/>
          <w:sz w:val="24"/>
        </w:rPr>
        <w:t>八</w:t>
      </w:r>
      <w:r w:rsidRPr="009420CA">
        <w:rPr>
          <w:rFonts w:ascii="宋体" w:hAnsi="宋体" w:hint="eastAsia"/>
          <w:kern w:val="0"/>
          <w:sz w:val="24"/>
        </w:rPr>
        <w:t>）</w:t>
      </w:r>
      <w:r w:rsidR="00A668FF" w:rsidRPr="009420CA">
        <w:rPr>
          <w:rFonts w:ascii="宋体" w:hAnsi="宋体" w:hint="eastAsia"/>
          <w:kern w:val="0"/>
          <w:sz w:val="24"/>
        </w:rPr>
        <w:t>基金托管人根据有关法律法规的规定及基金合同的约定，对基金资产净值计算、</w:t>
      </w:r>
      <w:r w:rsidR="001004B6">
        <w:rPr>
          <w:rFonts w:ascii="宋体" w:hAnsi="宋体" w:hint="eastAsia"/>
          <w:kern w:val="0"/>
          <w:sz w:val="24"/>
        </w:rPr>
        <w:t>各类</w:t>
      </w:r>
      <w:r w:rsidR="00A668FF" w:rsidRPr="009420CA">
        <w:rPr>
          <w:rFonts w:ascii="宋体" w:hAnsi="宋体" w:hint="eastAsia"/>
          <w:kern w:val="0"/>
          <w:sz w:val="24"/>
        </w:rPr>
        <w:t>基金份额净值计算、应收资金到账、基金费用开支及收入确定、基金收益分配、相关信息披露、基金宣传推介材料中登载基金业绩表现数据等进行监督和核查。</w:t>
      </w:r>
    </w:p>
    <w:p w14:paraId="0C366B1C"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w:t>
      </w:r>
      <w:r w:rsidR="00D9799A">
        <w:rPr>
          <w:rFonts w:ascii="宋体" w:hAnsi="宋体" w:hint="eastAsia"/>
          <w:kern w:val="0"/>
          <w:sz w:val="24"/>
        </w:rPr>
        <w:t>九</w:t>
      </w:r>
      <w:r w:rsidRPr="009420CA">
        <w:rPr>
          <w:rFonts w:ascii="宋体" w:hAnsi="宋体" w:hint="eastAsia"/>
          <w:kern w:val="0"/>
          <w:sz w:val="24"/>
        </w:rPr>
        <w:t>）基金托管人发现基金管理人的上述事项及投资指令或实际投资运作违反法律法规、基金合同和本托管协议的规定，应及时以电话提醒或书面提示等方式通知基金管理人限期纠正。</w:t>
      </w:r>
    </w:p>
    <w:p w14:paraId="1EB7B849" w14:textId="77777777" w:rsidR="007643AC" w:rsidRPr="009420CA" w:rsidRDefault="00A668FF">
      <w:pPr>
        <w:widowControl/>
        <w:spacing w:line="360" w:lineRule="auto"/>
        <w:ind w:firstLineChars="200" w:firstLine="480"/>
        <w:rPr>
          <w:rFonts w:ascii="宋体" w:hAnsi="宋体"/>
          <w:bCs/>
          <w:kern w:val="0"/>
          <w:sz w:val="24"/>
        </w:rPr>
      </w:pPr>
      <w:r w:rsidRPr="009420CA">
        <w:rPr>
          <w:rFonts w:ascii="宋体" w:hAnsi="宋体" w:hint="eastAsia"/>
          <w:bCs/>
          <w:kern w:val="0"/>
          <w:sz w:val="24"/>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9259B52"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w:t>
      </w:r>
      <w:r w:rsidR="007B1DB5" w:rsidRPr="009420CA">
        <w:rPr>
          <w:rFonts w:ascii="宋体" w:hAnsi="宋体" w:hint="eastAsia"/>
          <w:kern w:val="0"/>
          <w:sz w:val="24"/>
        </w:rPr>
        <w:t>十</w:t>
      </w:r>
      <w:r w:rsidRPr="009420CA">
        <w:rPr>
          <w:rFonts w:ascii="宋体" w:hAnsi="宋体" w:hint="eastAsia"/>
          <w:kern w:val="0"/>
          <w:sz w:val="24"/>
        </w:rPr>
        <w:t>）基金管理人有义务配合和协助基金托管人依照法律法规、基金合同和本托管协议对基金业务执行核查。</w:t>
      </w:r>
    </w:p>
    <w:p w14:paraId="02C44141" w14:textId="77777777" w:rsidR="007643AC" w:rsidRPr="009420CA" w:rsidRDefault="00A668FF">
      <w:pPr>
        <w:widowControl/>
        <w:spacing w:line="360" w:lineRule="auto"/>
        <w:ind w:firstLineChars="200" w:firstLine="480"/>
        <w:rPr>
          <w:rFonts w:ascii="宋体" w:hAnsi="宋体"/>
          <w:bCs/>
          <w:kern w:val="0"/>
          <w:sz w:val="24"/>
        </w:rPr>
      </w:pPr>
      <w:r w:rsidRPr="009420CA">
        <w:rPr>
          <w:rFonts w:ascii="宋体" w:hAnsi="宋体" w:hint="eastAsia"/>
          <w:bCs/>
          <w:kern w:val="0"/>
          <w:sz w:val="24"/>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E081163"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lastRenderedPageBreak/>
        <w:t>（十</w:t>
      </w:r>
      <w:r w:rsidR="00D9799A">
        <w:rPr>
          <w:rFonts w:ascii="宋体" w:hAnsi="宋体" w:hint="eastAsia"/>
          <w:kern w:val="0"/>
          <w:sz w:val="24"/>
        </w:rPr>
        <w:t>一</w:t>
      </w:r>
      <w:r w:rsidRPr="009420CA">
        <w:rPr>
          <w:rFonts w:ascii="宋体" w:hAnsi="宋体" w:hint="eastAsia"/>
          <w:kern w:val="0"/>
          <w:sz w:val="24"/>
        </w:rPr>
        <w:t>）若基金托管人发现基金管理人依据交易程序已经生效的指令违反法律、行政法规和其他有关规定，或者违反基金合同约定的，应当立即通知基金管理人。</w:t>
      </w:r>
    </w:p>
    <w:p w14:paraId="568FD457"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w:t>
      </w:r>
      <w:r w:rsidR="007B1DB5" w:rsidRPr="009420CA">
        <w:rPr>
          <w:rFonts w:ascii="宋体" w:hAnsi="宋体" w:hint="eastAsia"/>
          <w:kern w:val="0"/>
          <w:sz w:val="24"/>
        </w:rPr>
        <w:t>十</w:t>
      </w:r>
      <w:r w:rsidR="00D9799A">
        <w:rPr>
          <w:rFonts w:ascii="宋体" w:hAnsi="宋体" w:hint="eastAsia"/>
          <w:kern w:val="0"/>
          <w:sz w:val="24"/>
        </w:rPr>
        <w:t>二</w:t>
      </w:r>
      <w:r w:rsidRPr="009420CA">
        <w:rPr>
          <w:rFonts w:ascii="宋体" w:hAnsi="宋体" w:hint="eastAsia"/>
          <w:kern w:val="0"/>
          <w:sz w:val="24"/>
        </w:rPr>
        <w:t>）基金托管人发现基金管理人有重大违规行为，应及时报告中国证监会，同时通知基金管理人限期纠正，并将纠正结果报告中国证监会。</w:t>
      </w:r>
    </w:p>
    <w:p w14:paraId="66D1E21F" w14:textId="77777777" w:rsidR="007643AC" w:rsidRPr="009420CA" w:rsidRDefault="00A668FF">
      <w:pPr>
        <w:widowControl/>
        <w:spacing w:line="360" w:lineRule="auto"/>
        <w:ind w:firstLineChars="200" w:firstLine="480"/>
        <w:rPr>
          <w:rFonts w:ascii="宋体" w:hAnsi="宋体"/>
          <w:bCs/>
          <w:kern w:val="0"/>
          <w:sz w:val="24"/>
        </w:rPr>
      </w:pPr>
      <w:r w:rsidRPr="009420CA">
        <w:rPr>
          <w:rFonts w:ascii="宋体" w:hAnsi="宋体" w:hint="eastAsia"/>
          <w:bCs/>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1CDCBB45" w14:textId="77777777" w:rsidR="00582C83" w:rsidRPr="009420CA" w:rsidRDefault="007B1DB5" w:rsidP="00582C83">
      <w:pPr>
        <w:widowControl/>
        <w:spacing w:line="360" w:lineRule="auto"/>
        <w:ind w:firstLineChars="200" w:firstLine="480"/>
        <w:rPr>
          <w:rFonts w:ascii="宋体" w:hAnsi="宋体"/>
          <w:sz w:val="24"/>
        </w:rPr>
      </w:pPr>
      <w:r w:rsidRPr="009420CA">
        <w:rPr>
          <w:rFonts w:ascii="宋体" w:hAnsi="宋体" w:hint="eastAsia"/>
          <w:sz w:val="24"/>
        </w:rPr>
        <w:t>（十</w:t>
      </w:r>
      <w:r w:rsidR="00D9799A">
        <w:rPr>
          <w:rFonts w:ascii="宋体" w:hAnsi="宋体" w:hint="eastAsia"/>
          <w:sz w:val="24"/>
        </w:rPr>
        <w:t>三</w:t>
      </w:r>
      <w:r w:rsidRPr="009420CA">
        <w:rPr>
          <w:rFonts w:ascii="宋体" w:hAnsi="宋体" w:hint="eastAsia"/>
          <w:sz w:val="24"/>
        </w:rPr>
        <w:t>）</w:t>
      </w:r>
      <w:r w:rsidR="009E04DC" w:rsidRPr="009420CA">
        <w:rPr>
          <w:rFonts w:ascii="宋体" w:hAnsi="宋体" w:hint="eastAsia"/>
          <w:sz w:val="24"/>
        </w:rPr>
        <w:t>基金托管人</w:t>
      </w:r>
      <w:r w:rsidR="00970E7B" w:rsidRPr="009420CA">
        <w:rPr>
          <w:rFonts w:ascii="宋体" w:hAnsi="宋体" w:hint="eastAsia"/>
          <w:sz w:val="24"/>
        </w:rPr>
        <w:t>依据有关法律法规的规定、基金合同和本协议的约定对于基金关联交易进行监督。</w:t>
      </w:r>
    </w:p>
    <w:p w14:paraId="5B091125" w14:textId="77777777" w:rsidR="00582C83" w:rsidRPr="009420CA" w:rsidRDefault="001004B6" w:rsidP="00582C83">
      <w:pPr>
        <w:widowControl/>
        <w:spacing w:line="360" w:lineRule="auto"/>
        <w:ind w:firstLineChars="200" w:firstLine="480"/>
        <w:rPr>
          <w:rFonts w:ascii="宋体" w:hAnsi="宋体"/>
          <w:sz w:val="24"/>
        </w:rPr>
      </w:pPr>
      <w:r w:rsidRPr="0047334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E3926F" w14:textId="77777777" w:rsidR="00582C83" w:rsidRPr="009420CA" w:rsidRDefault="00F33129" w:rsidP="00F33129">
      <w:pPr>
        <w:widowControl/>
        <w:spacing w:line="360" w:lineRule="auto"/>
        <w:ind w:firstLineChars="200" w:firstLine="480"/>
        <w:rPr>
          <w:rFonts w:ascii="宋体" w:hAnsi="宋体"/>
          <w:sz w:val="24"/>
        </w:rPr>
      </w:pPr>
      <w:r w:rsidRPr="00F33129">
        <w:rPr>
          <w:rFonts w:ascii="宋体" w:hAnsi="宋体" w:hint="eastAsia"/>
          <w:sz w:val="24"/>
        </w:rPr>
        <w:t>为履行上述义务</w:t>
      </w:r>
      <w:r w:rsidR="00970E7B" w:rsidRPr="009420CA">
        <w:rPr>
          <w:rFonts w:ascii="宋体" w:hAnsi="宋体" w:hint="eastAsia"/>
          <w:sz w:val="24"/>
        </w:rPr>
        <w:t>，基金管理人和基金托管人应事先相互提供与本机构有控股关系的股东或与本机构有其他重大利害关系的关联方名单及其更新，加盖公章并书面提交，并确保所提供的关联方名单的真实性、完整性、全面性。名单变更后基金管理人或基金托管人应及时发送对方，基金管理人或基金托管人于</w:t>
      </w:r>
      <w:r w:rsidR="00970E7B" w:rsidRPr="009420CA">
        <w:rPr>
          <w:rFonts w:ascii="宋体" w:hAnsi="宋体"/>
          <w:sz w:val="24"/>
        </w:rPr>
        <w:t>2个工作日内电话或回函确认已知名单的变更。</w:t>
      </w:r>
    </w:p>
    <w:p w14:paraId="06756593" w14:textId="77777777" w:rsidR="00842679" w:rsidRDefault="00842679">
      <w:pPr>
        <w:widowControl/>
        <w:jc w:val="left"/>
        <w:rPr>
          <w:rFonts w:ascii="宋体" w:hAnsi="宋体"/>
          <w:b/>
          <w:sz w:val="30"/>
          <w:szCs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294546477"/>
      <w:r>
        <w:rPr>
          <w:rFonts w:ascii="宋体" w:hAnsi="宋体"/>
          <w:sz w:val="30"/>
          <w:szCs w:val="30"/>
        </w:rPr>
        <w:br w:type="page"/>
      </w:r>
    </w:p>
    <w:p w14:paraId="60C6632F" w14:textId="77777777" w:rsidR="007643AC" w:rsidRPr="009420CA" w:rsidRDefault="00970E7B" w:rsidP="004E6B8E">
      <w:pPr>
        <w:pStyle w:val="2"/>
        <w:jc w:val="center"/>
        <w:rPr>
          <w:rFonts w:ascii="宋体" w:eastAsia="宋体" w:hAnsi="宋体"/>
          <w:sz w:val="30"/>
          <w:szCs w:val="30"/>
        </w:rPr>
      </w:pPr>
      <w:r w:rsidRPr="009420CA">
        <w:rPr>
          <w:rFonts w:ascii="宋体" w:eastAsia="宋体" w:hAnsi="宋体" w:hint="eastAsia"/>
          <w:sz w:val="30"/>
          <w:szCs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D7F76A"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（一）基金管理人对基金托管人履行托管职责情况进行核查，核查事项包括基金托管人安全保管基金财产、开设基金财产的资金账户</w:t>
      </w:r>
      <w:r w:rsidR="007D3C1A">
        <w:rPr>
          <w:rFonts w:ascii="宋体" w:hAnsi="宋体" w:hint="eastAsia"/>
          <w:kern w:val="0"/>
          <w:sz w:val="24"/>
        </w:rPr>
        <w:t>、</w:t>
      </w:r>
      <w:r w:rsidRPr="009420CA">
        <w:rPr>
          <w:rFonts w:ascii="宋体" w:hAnsi="宋体" w:hint="eastAsia"/>
          <w:kern w:val="0"/>
          <w:sz w:val="24"/>
        </w:rPr>
        <w:t>证券账户</w:t>
      </w:r>
      <w:r w:rsidR="007D3C1A">
        <w:rPr>
          <w:rFonts w:ascii="宋体" w:hAnsi="宋体" w:hint="eastAsia"/>
          <w:kern w:val="0"/>
          <w:sz w:val="24"/>
        </w:rPr>
        <w:t>等</w:t>
      </w:r>
      <w:r w:rsidR="007D3C1A">
        <w:rPr>
          <w:rFonts w:ascii="宋体" w:hAnsi="宋体"/>
          <w:kern w:val="0"/>
          <w:sz w:val="24"/>
        </w:rPr>
        <w:t>投资所需账户</w:t>
      </w:r>
      <w:r w:rsidRPr="009420CA">
        <w:rPr>
          <w:rFonts w:ascii="宋体" w:hAnsi="宋体" w:hint="eastAsia"/>
          <w:kern w:val="0"/>
          <w:sz w:val="24"/>
        </w:rPr>
        <w:t>、复核基金管理人计算的基金资产净值和基金份额净值、根据基金管理人指令办理清算交收、相关信息披露和监督基金投资运作等行为。</w:t>
      </w:r>
    </w:p>
    <w:p w14:paraId="393B6238"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（二）基金管理人发现基金托管人擅自挪用基金财产、未对基金财产实行分账管理、未执行或无故延迟执行基金管理人资金划拨指令、泄露基金投资信息等违反《基金法》、</w:t>
      </w:r>
      <w:r w:rsidR="00387C92" w:rsidRPr="009420CA">
        <w:rPr>
          <w:rFonts w:ascii="宋体" w:hAnsi="宋体" w:hint="eastAsia"/>
          <w:kern w:val="0"/>
          <w:sz w:val="24"/>
        </w:rPr>
        <w:t>《</w:t>
      </w:r>
      <w:r w:rsidRPr="009420CA">
        <w:rPr>
          <w:rFonts w:ascii="宋体" w:hAnsi="宋体" w:hint="eastAsia"/>
          <w:kern w:val="0"/>
          <w:sz w:val="24"/>
        </w:rPr>
        <w:t>基金合同</w:t>
      </w:r>
      <w:r w:rsidR="00387C92" w:rsidRPr="009420CA">
        <w:rPr>
          <w:rFonts w:ascii="宋体" w:hAnsi="宋体" w:hint="eastAsia"/>
          <w:kern w:val="0"/>
          <w:sz w:val="24"/>
        </w:rPr>
        <w:t>》</w:t>
      </w:r>
      <w:r w:rsidRPr="009420CA">
        <w:rPr>
          <w:rFonts w:ascii="宋体" w:hAnsi="宋体" w:hint="eastAsia"/>
          <w:kern w:val="0"/>
          <w:sz w:val="24"/>
        </w:rPr>
        <w:t>、本托管协议及其他有关规定时，应及时以书面形式通知基金托管人限期纠正。</w:t>
      </w:r>
    </w:p>
    <w:p w14:paraId="3633C77A"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基金托管人收到通知后应</w:t>
      </w:r>
      <w:r w:rsidR="007D3C1A">
        <w:rPr>
          <w:rFonts w:ascii="宋体" w:hAnsi="宋体" w:hint="eastAsia"/>
          <w:kern w:val="0"/>
          <w:sz w:val="24"/>
        </w:rPr>
        <w:t>在</w:t>
      </w:r>
      <w:r w:rsidR="007D3C1A">
        <w:rPr>
          <w:rFonts w:ascii="宋体" w:hAnsi="宋体"/>
          <w:kern w:val="0"/>
          <w:sz w:val="24"/>
        </w:rPr>
        <w:t>下一工作日前</w:t>
      </w:r>
      <w:r w:rsidRPr="009420CA">
        <w:rPr>
          <w:rFonts w:ascii="宋体" w:hAnsi="宋体" w:hint="eastAsia"/>
          <w:kern w:val="0"/>
          <w:sz w:val="24"/>
        </w:rPr>
        <w:t>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w:t>
      </w:r>
      <w:r w:rsidR="007D3C1A" w:rsidRPr="007D3C1A">
        <w:rPr>
          <w:rFonts w:ascii="宋体" w:hAnsi="宋体" w:hint="eastAsia"/>
          <w:kern w:val="0"/>
          <w:sz w:val="24"/>
        </w:rPr>
        <w:t>对基金管理人发出的书面提示，基金托管人应在规定时间内答复并改正，或就基金管理人的疑义进行解释或举证；基金托管人应积极配合提供相关资料以供基金管理人核查托管财产的完整性和真实性。</w:t>
      </w:r>
    </w:p>
    <w:p w14:paraId="7B785195"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（三）基金管理人发现基金托管人有重大违规行为，应及时报告中国证监会，同时通知基金托管人限期纠正，并将纠正结果报告中国证监会。</w:t>
      </w:r>
    </w:p>
    <w:p w14:paraId="51DEBF28" w14:textId="77777777" w:rsidR="007643AC" w:rsidRPr="009420CA" w:rsidRDefault="00A668FF">
      <w:pPr>
        <w:widowControl/>
        <w:spacing w:line="360" w:lineRule="auto"/>
        <w:ind w:firstLineChars="200" w:firstLine="480"/>
        <w:rPr>
          <w:rFonts w:ascii="宋体" w:hAnsi="宋体"/>
          <w:kern w:val="0"/>
          <w:sz w:val="24"/>
        </w:rPr>
      </w:pPr>
      <w:r w:rsidRPr="009420CA">
        <w:rPr>
          <w:rFonts w:ascii="宋体" w:hAnsi="宋体" w:hint="eastAsia"/>
          <w:kern w:val="0"/>
          <w:sz w:val="24"/>
        </w:rPr>
        <w:t>基金托管人无正当理由，拒绝、阻挠对方根据本托管协议规定行使监督权，或采取拖延、欺诈等手段妨碍对方进行有效监督，情节严重或经基金管理人提出警告仍不改正的，基金管理人应报告中国证监会。</w:t>
      </w:r>
    </w:p>
    <w:p w14:paraId="69584F73" w14:textId="77777777" w:rsidR="007643AC" w:rsidRPr="009420CA" w:rsidRDefault="007643AC">
      <w:pPr>
        <w:rPr>
          <w:rFonts w:ascii="宋体" w:hAnsi="宋体"/>
          <w:sz w:val="24"/>
        </w:rPr>
      </w:pPr>
    </w:p>
    <w:p w14:paraId="7BECDA85" w14:textId="77777777" w:rsidR="007643AC" w:rsidRPr="009420CA" w:rsidRDefault="00970E7B">
      <w:pPr>
        <w:pStyle w:val="2"/>
        <w:jc w:val="center"/>
        <w:rPr>
          <w:rFonts w:ascii="宋体" w:eastAsia="宋体" w:hAnsi="宋体"/>
          <w:sz w:val="30"/>
          <w:szCs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r w:rsidRPr="009420CA">
        <w:rPr>
          <w:rFonts w:ascii="宋体" w:eastAsia="宋体" w:hAnsi="宋体"/>
          <w:sz w:val="24"/>
          <w:szCs w:val="24"/>
        </w:rPr>
        <w:br w:type="page"/>
      </w:r>
      <w:bookmarkStart w:id="43" w:name="_Toc294546478"/>
      <w:r w:rsidRPr="009420CA">
        <w:rPr>
          <w:rFonts w:ascii="宋体" w:eastAsia="宋体" w:hAnsi="宋体" w:hint="eastAsia"/>
          <w:sz w:val="30"/>
          <w:szCs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8882829"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（一）基金财产保管的原则</w:t>
      </w:r>
    </w:p>
    <w:p w14:paraId="2A7992E0"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1</w:t>
      </w:r>
      <w:r w:rsidR="009420CA" w:rsidRPr="009420CA">
        <w:rPr>
          <w:rFonts w:ascii="宋体" w:hAnsi="宋体" w:hint="eastAsia"/>
          <w:sz w:val="24"/>
        </w:rPr>
        <w:t>、</w:t>
      </w:r>
      <w:r w:rsidRPr="009420CA">
        <w:rPr>
          <w:rFonts w:ascii="宋体" w:hAnsi="宋体" w:hint="eastAsia"/>
          <w:kern w:val="0"/>
          <w:sz w:val="24"/>
        </w:rPr>
        <w:t>基金财产应独立于基金管理人、基金托管人的固有财产；</w:t>
      </w:r>
    </w:p>
    <w:p w14:paraId="15045705"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2</w:t>
      </w:r>
      <w:r w:rsidR="009420CA" w:rsidRPr="009420CA">
        <w:rPr>
          <w:rFonts w:ascii="宋体" w:hAnsi="宋体" w:hint="eastAsia"/>
          <w:sz w:val="24"/>
        </w:rPr>
        <w:t>、</w:t>
      </w:r>
      <w:r w:rsidRPr="009420CA">
        <w:rPr>
          <w:rFonts w:ascii="宋体" w:hAnsi="宋体" w:hint="eastAsia"/>
          <w:kern w:val="0"/>
          <w:sz w:val="24"/>
        </w:rPr>
        <w:t>基金托管人应安全</w:t>
      </w:r>
      <w:r w:rsidR="00874DF5">
        <w:rPr>
          <w:rFonts w:ascii="宋体" w:hAnsi="宋体" w:hint="eastAsia"/>
          <w:kern w:val="0"/>
          <w:sz w:val="24"/>
        </w:rPr>
        <w:t>、</w:t>
      </w:r>
      <w:r w:rsidR="00874DF5">
        <w:rPr>
          <w:rFonts w:ascii="宋体" w:hAnsi="宋体"/>
          <w:kern w:val="0"/>
          <w:sz w:val="24"/>
        </w:rPr>
        <w:t>完整地</w:t>
      </w:r>
      <w:r w:rsidRPr="009420CA">
        <w:rPr>
          <w:rFonts w:ascii="宋体" w:hAnsi="宋体" w:hint="eastAsia"/>
          <w:kern w:val="0"/>
          <w:sz w:val="24"/>
        </w:rPr>
        <w:t>保管基金财产</w:t>
      </w:r>
      <w:r w:rsidR="007643AC" w:rsidRPr="009420CA">
        <w:rPr>
          <w:rFonts w:ascii="宋体" w:hAnsi="宋体" w:hint="eastAsia"/>
          <w:kern w:val="0"/>
          <w:sz w:val="24"/>
        </w:rPr>
        <w:t>，</w:t>
      </w:r>
      <w:r w:rsidR="00970E7B" w:rsidRPr="009420CA">
        <w:rPr>
          <w:rFonts w:ascii="宋体" w:hAnsi="宋体" w:hint="eastAsia"/>
          <w:kern w:val="0"/>
          <w:sz w:val="24"/>
          <w:szCs w:val="21"/>
        </w:rPr>
        <w:t>未经基金管理人的正当指令，不得自行运用、处分、分配基金的任何财产。</w:t>
      </w:r>
    </w:p>
    <w:p w14:paraId="628B24C5"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3</w:t>
      </w:r>
      <w:r w:rsidR="009420CA" w:rsidRPr="009420CA">
        <w:rPr>
          <w:rFonts w:ascii="宋体" w:hAnsi="宋体" w:hint="eastAsia"/>
          <w:sz w:val="24"/>
        </w:rPr>
        <w:t>、</w:t>
      </w:r>
      <w:r w:rsidRPr="009420CA">
        <w:rPr>
          <w:rFonts w:ascii="宋体" w:hAnsi="宋体" w:hint="eastAsia"/>
          <w:kern w:val="0"/>
          <w:sz w:val="24"/>
        </w:rPr>
        <w:t>基金托管人按照规定开设基金财产的资金账户和证券账户</w:t>
      </w:r>
      <w:r w:rsidR="00970E7B" w:rsidRPr="009420CA">
        <w:rPr>
          <w:rFonts w:ascii="宋体" w:hAnsi="宋体" w:hint="eastAsia"/>
          <w:color w:val="000000"/>
          <w:kern w:val="0"/>
          <w:sz w:val="24"/>
        </w:rPr>
        <w:t>等投资所需账户</w:t>
      </w:r>
      <w:r w:rsidRPr="009420CA">
        <w:rPr>
          <w:rFonts w:ascii="宋体" w:hAnsi="宋体" w:hint="eastAsia"/>
          <w:kern w:val="0"/>
          <w:sz w:val="24"/>
        </w:rPr>
        <w:t>；</w:t>
      </w:r>
    </w:p>
    <w:p w14:paraId="0F0E7E20"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4</w:t>
      </w:r>
      <w:r w:rsidR="009420CA" w:rsidRPr="009420CA">
        <w:rPr>
          <w:rFonts w:ascii="宋体" w:hAnsi="宋体" w:hint="eastAsia"/>
          <w:sz w:val="24"/>
        </w:rPr>
        <w:t>、</w:t>
      </w:r>
      <w:r w:rsidRPr="009420CA">
        <w:rPr>
          <w:rFonts w:ascii="宋体" w:hAnsi="宋体" w:hint="eastAsia"/>
          <w:kern w:val="0"/>
          <w:sz w:val="24"/>
        </w:rPr>
        <w:t>基金托管人对所托管的不同基金财产分别设置账户，</w:t>
      </w:r>
      <w:r w:rsidR="00874DF5">
        <w:rPr>
          <w:rFonts w:ascii="宋体" w:hAnsi="宋体" w:hint="eastAsia"/>
          <w:kern w:val="0"/>
          <w:sz w:val="24"/>
        </w:rPr>
        <w:t>独立</w:t>
      </w:r>
      <w:r w:rsidR="00874DF5">
        <w:rPr>
          <w:rFonts w:ascii="宋体" w:hAnsi="宋体"/>
          <w:kern w:val="0"/>
          <w:sz w:val="24"/>
        </w:rPr>
        <w:t>核算</w:t>
      </w:r>
      <w:r w:rsidR="00874DF5">
        <w:rPr>
          <w:rFonts w:ascii="宋体" w:hAnsi="宋体" w:hint="eastAsia"/>
          <w:kern w:val="0"/>
          <w:sz w:val="24"/>
        </w:rPr>
        <w:t>，</w:t>
      </w:r>
      <w:r w:rsidR="00874DF5">
        <w:rPr>
          <w:rFonts w:ascii="宋体" w:hAnsi="宋体"/>
          <w:kern w:val="0"/>
          <w:sz w:val="24"/>
        </w:rPr>
        <w:t>分账管理，</w:t>
      </w:r>
      <w:r w:rsidR="00970E7B" w:rsidRPr="009420CA">
        <w:rPr>
          <w:rFonts w:ascii="宋体" w:hAnsi="宋体" w:hint="eastAsia"/>
          <w:kern w:val="0"/>
          <w:sz w:val="24"/>
          <w:szCs w:val="21"/>
        </w:rPr>
        <w:t>与基金托管人的其他业务和其他基金的托管业务实行严格的分账管理</w:t>
      </w:r>
      <w:r w:rsidRPr="009420CA">
        <w:rPr>
          <w:rFonts w:ascii="宋体" w:hAnsi="宋体" w:hint="eastAsia"/>
          <w:kern w:val="0"/>
          <w:sz w:val="24"/>
        </w:rPr>
        <w:t>，确保基金财产的完整与独立；</w:t>
      </w:r>
    </w:p>
    <w:p w14:paraId="3A093BF6"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5</w:t>
      </w:r>
      <w:r w:rsidR="009420CA" w:rsidRPr="009420CA">
        <w:rPr>
          <w:rFonts w:ascii="宋体" w:hAnsi="宋体" w:hint="eastAsia"/>
          <w:sz w:val="24"/>
        </w:rPr>
        <w:t>、</w:t>
      </w:r>
      <w:r w:rsidRPr="009420CA">
        <w:rPr>
          <w:rFonts w:ascii="宋体" w:hAnsi="宋体" w:hint="eastAsia"/>
          <w:kern w:val="0"/>
          <w:sz w:val="24"/>
        </w:rPr>
        <w:t>基金托管人根据基金管理人的指令，按照基金合同和本托管协议的约定保管基金财产，如有特殊情况双方可另行协商解决；</w:t>
      </w:r>
    </w:p>
    <w:p w14:paraId="0F4E17E6"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6</w:t>
      </w:r>
      <w:r w:rsidR="009420CA" w:rsidRPr="009420CA">
        <w:rPr>
          <w:rFonts w:ascii="宋体" w:hAnsi="宋体" w:hint="eastAsia"/>
          <w:sz w:val="24"/>
        </w:rPr>
        <w:t>、</w:t>
      </w:r>
      <w:r w:rsidRPr="009420CA">
        <w:rPr>
          <w:rFonts w:ascii="宋体" w:hAnsi="宋体"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w:t>
      </w:r>
      <w:r w:rsidR="00874DF5" w:rsidRPr="00874DF5">
        <w:rPr>
          <w:rFonts w:ascii="宋体" w:hAnsi="宋体" w:hint="eastAsia"/>
          <w:kern w:val="0"/>
          <w:sz w:val="24"/>
        </w:rPr>
        <w:t>基金管理人未及时催收给基金</w:t>
      </w:r>
      <w:r w:rsidR="00874DF5">
        <w:rPr>
          <w:rFonts w:ascii="宋体" w:hAnsi="宋体" w:hint="eastAsia"/>
          <w:kern w:val="0"/>
          <w:sz w:val="24"/>
        </w:rPr>
        <w:t>财产造成损失的，基金管理人应负责向有关当事人追偿基金财产的损失；</w:t>
      </w:r>
    </w:p>
    <w:p w14:paraId="41F789A1"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7</w:t>
      </w:r>
      <w:r w:rsidR="009420CA" w:rsidRPr="009420CA">
        <w:rPr>
          <w:rFonts w:ascii="宋体" w:hAnsi="宋体" w:hint="eastAsia"/>
          <w:sz w:val="24"/>
        </w:rPr>
        <w:t>、</w:t>
      </w:r>
      <w:r w:rsidRPr="009420CA">
        <w:rPr>
          <w:rFonts w:ascii="宋体" w:hAnsi="宋体" w:hint="eastAsia"/>
          <w:kern w:val="0"/>
          <w:sz w:val="24"/>
        </w:rPr>
        <w:t>除依据法律法规和基金合同的规定外，基金托管人不得委托第三人托管基金财产。</w:t>
      </w:r>
    </w:p>
    <w:p w14:paraId="5067AC5F"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（二）基金募集期间及募集资金的验资</w:t>
      </w:r>
    </w:p>
    <w:p w14:paraId="344C8BE8"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1</w:t>
      </w:r>
      <w:r w:rsidR="009420CA" w:rsidRPr="009420CA">
        <w:rPr>
          <w:rFonts w:ascii="宋体" w:hAnsi="宋体" w:hint="eastAsia"/>
          <w:sz w:val="24"/>
        </w:rPr>
        <w:t>、</w:t>
      </w:r>
      <w:r w:rsidR="00874DF5" w:rsidRPr="00874DF5">
        <w:rPr>
          <w:rFonts w:ascii="宋体" w:hAnsi="宋体" w:hint="eastAsia"/>
          <w:kern w:val="0"/>
          <w:sz w:val="24"/>
        </w:rPr>
        <w:t>基金募集期间募集的资金应开立“基金募集专户”。该账户由基金管理人开立并管理。</w:t>
      </w:r>
    </w:p>
    <w:p w14:paraId="77A0237C"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2</w:t>
      </w:r>
      <w:r w:rsidR="009420CA" w:rsidRPr="009420CA">
        <w:rPr>
          <w:rFonts w:ascii="宋体" w:hAnsi="宋体" w:hint="eastAsia"/>
          <w:sz w:val="24"/>
        </w:rPr>
        <w:t>、</w:t>
      </w:r>
      <w:r w:rsidRPr="009420CA">
        <w:rPr>
          <w:rFonts w:ascii="宋体" w:hAnsi="宋体" w:hint="eastAsia"/>
          <w:kern w:val="0"/>
          <w:sz w:val="24"/>
        </w:rPr>
        <w:t>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9420CA">
        <w:rPr>
          <w:rFonts w:ascii="宋体" w:hAnsi="宋体"/>
          <w:kern w:val="0"/>
          <w:sz w:val="24"/>
        </w:rPr>
        <w:t>2</w:t>
      </w:r>
      <w:r w:rsidRPr="009420CA">
        <w:rPr>
          <w:rFonts w:ascii="宋体" w:hAnsi="宋体" w:hint="eastAsia"/>
          <w:kern w:val="0"/>
          <w:sz w:val="24"/>
        </w:rPr>
        <w:t>名或</w:t>
      </w:r>
      <w:r w:rsidRPr="009420CA">
        <w:rPr>
          <w:rFonts w:ascii="宋体" w:hAnsi="宋体"/>
          <w:kern w:val="0"/>
          <w:sz w:val="24"/>
        </w:rPr>
        <w:t>2</w:t>
      </w:r>
      <w:r w:rsidRPr="009420CA">
        <w:rPr>
          <w:rFonts w:ascii="宋体" w:hAnsi="宋体" w:hint="eastAsia"/>
          <w:kern w:val="0"/>
          <w:sz w:val="24"/>
        </w:rPr>
        <w:t>名以上中国注册会计师签字方为有效。</w:t>
      </w:r>
    </w:p>
    <w:p w14:paraId="557E54F1"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3</w:t>
      </w:r>
      <w:r w:rsidR="009420CA" w:rsidRPr="009420CA">
        <w:rPr>
          <w:rFonts w:ascii="宋体" w:hAnsi="宋体" w:hint="eastAsia"/>
          <w:sz w:val="24"/>
        </w:rPr>
        <w:t>、</w:t>
      </w:r>
      <w:r w:rsidRPr="009420CA">
        <w:rPr>
          <w:rFonts w:ascii="宋体" w:hAnsi="宋体" w:hint="eastAsia"/>
          <w:kern w:val="0"/>
          <w:sz w:val="24"/>
        </w:rPr>
        <w:t>若基金募集期限届满，未能达到基金合同生效的条件，由基金管理人按规定办理退款等事宜。</w:t>
      </w:r>
    </w:p>
    <w:p w14:paraId="6A8D75FE"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lastRenderedPageBreak/>
        <w:t>（三）基金银行账户的开立和管理</w:t>
      </w:r>
    </w:p>
    <w:p w14:paraId="4FF48650" w14:textId="77777777" w:rsidR="007643AC" w:rsidRPr="009420CA" w:rsidRDefault="00A668FF">
      <w:pPr>
        <w:spacing w:line="360" w:lineRule="auto"/>
        <w:ind w:firstLineChars="200" w:firstLine="480"/>
        <w:rPr>
          <w:rFonts w:ascii="宋体" w:hAnsi="宋体"/>
          <w:kern w:val="0"/>
          <w:sz w:val="24"/>
        </w:rPr>
      </w:pPr>
      <w:r w:rsidRPr="009420CA">
        <w:rPr>
          <w:rFonts w:ascii="宋体" w:hAnsi="宋体"/>
          <w:kern w:val="0"/>
          <w:sz w:val="24"/>
        </w:rPr>
        <w:t>1</w:t>
      </w:r>
      <w:r w:rsidR="009420CA" w:rsidRPr="009420CA">
        <w:rPr>
          <w:rFonts w:ascii="宋体" w:hAnsi="宋体" w:hint="eastAsia"/>
          <w:sz w:val="24"/>
        </w:rPr>
        <w:t>、</w:t>
      </w:r>
      <w:r w:rsidRPr="009420CA">
        <w:rPr>
          <w:rFonts w:ascii="宋体" w:hAnsi="宋体" w:hint="eastAsia"/>
          <w:sz w:val="24"/>
        </w:rPr>
        <w:t>基金托管人以基金托管人的名义开设</w:t>
      </w:r>
      <w:r w:rsidR="008A7A9E">
        <w:rPr>
          <w:rFonts w:ascii="宋体" w:hAnsi="宋体" w:hint="eastAsia"/>
          <w:sz w:val="24"/>
        </w:rPr>
        <w:t>基金</w:t>
      </w:r>
      <w:r w:rsidRPr="009420CA">
        <w:rPr>
          <w:rFonts w:ascii="宋体" w:hAnsi="宋体" w:hint="eastAsia"/>
          <w:sz w:val="24"/>
        </w:rPr>
        <w:t>托管专户，保管基金财产的银行存款。该</w:t>
      </w:r>
      <w:r w:rsidR="008A7A9E">
        <w:rPr>
          <w:rFonts w:ascii="宋体" w:hAnsi="宋体" w:hint="eastAsia"/>
          <w:sz w:val="24"/>
        </w:rPr>
        <w:t>基金</w:t>
      </w:r>
      <w:r w:rsidRPr="009420CA">
        <w:rPr>
          <w:rFonts w:ascii="宋体" w:hAnsi="宋体" w:hint="eastAsia"/>
          <w:sz w:val="24"/>
        </w:rPr>
        <w:t>托管专户同时也是基金托管人在法人集中清算模式下，代表所托管的包括本基金财产在内的所有托管资产与中国证券登记结算有限责任公司进行一级结算的专用账户。该账户的开设和管理由基金托管人承担。本基金的一切货币收支活动，均需通过基金托管人的</w:t>
      </w:r>
      <w:r w:rsidR="008A7A9E">
        <w:rPr>
          <w:rFonts w:ascii="宋体" w:hAnsi="宋体" w:hint="eastAsia"/>
          <w:sz w:val="24"/>
        </w:rPr>
        <w:t>基金</w:t>
      </w:r>
      <w:r w:rsidRPr="009420CA">
        <w:rPr>
          <w:rFonts w:ascii="宋体" w:hAnsi="宋体" w:hint="eastAsia"/>
          <w:sz w:val="24"/>
        </w:rPr>
        <w:t>托管专户进行。</w:t>
      </w:r>
      <w:r w:rsidR="00EA0E80" w:rsidRPr="00EA0E80">
        <w:rPr>
          <w:rFonts w:ascii="宋体" w:hAnsi="宋体" w:hint="eastAsia"/>
          <w:sz w:val="24"/>
        </w:rPr>
        <w:t>基金托管人可根据实际情况需要，为本基金开立资金清算辅助账户，以办理相关的资金汇划业务</w:t>
      </w:r>
      <w:r w:rsidR="00EA0E80">
        <w:rPr>
          <w:rFonts w:ascii="宋体" w:hAnsi="宋体" w:hint="eastAsia"/>
          <w:sz w:val="24"/>
        </w:rPr>
        <w:t>。</w:t>
      </w:r>
    </w:p>
    <w:p w14:paraId="72D17A42"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2</w:t>
      </w:r>
      <w:r w:rsidR="009420CA" w:rsidRPr="009420CA">
        <w:rPr>
          <w:rFonts w:ascii="宋体" w:hAnsi="宋体" w:hint="eastAsia"/>
          <w:sz w:val="24"/>
        </w:rPr>
        <w:t>、</w:t>
      </w:r>
      <w:r w:rsidRPr="009420CA">
        <w:rPr>
          <w:rFonts w:ascii="宋体" w:hAnsi="宋体"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694C35F4" w14:textId="77777777" w:rsidR="00551CEB" w:rsidRPr="009420CA" w:rsidRDefault="00A668FF" w:rsidP="00551CEB">
      <w:pPr>
        <w:widowControl/>
        <w:spacing w:line="360" w:lineRule="auto"/>
        <w:ind w:firstLineChars="200" w:firstLine="480"/>
        <w:jc w:val="left"/>
        <w:rPr>
          <w:rFonts w:ascii="宋体" w:hAnsi="宋体"/>
          <w:kern w:val="0"/>
          <w:sz w:val="24"/>
        </w:rPr>
      </w:pPr>
      <w:r w:rsidRPr="009420CA">
        <w:rPr>
          <w:rFonts w:ascii="宋体" w:hAnsi="宋体"/>
          <w:kern w:val="0"/>
          <w:sz w:val="24"/>
        </w:rPr>
        <w:t>3</w:t>
      </w:r>
      <w:r w:rsidR="009420CA" w:rsidRPr="009420CA">
        <w:rPr>
          <w:rFonts w:ascii="宋体" w:hAnsi="宋体" w:hint="eastAsia"/>
          <w:sz w:val="24"/>
        </w:rPr>
        <w:t>、</w:t>
      </w:r>
      <w:r w:rsidRPr="009420CA">
        <w:rPr>
          <w:rFonts w:ascii="宋体" w:hAnsi="宋体" w:hint="eastAsia"/>
          <w:kern w:val="0"/>
          <w:sz w:val="24"/>
        </w:rPr>
        <w:t>基金银行账户的开立和管理应符合</w:t>
      </w:r>
      <w:r w:rsidR="00B67C37" w:rsidRPr="00B67C37">
        <w:rPr>
          <w:rFonts w:ascii="宋体" w:hAnsi="宋体" w:hint="eastAsia"/>
          <w:kern w:val="0"/>
          <w:sz w:val="24"/>
        </w:rPr>
        <w:t>法律法规及</w:t>
      </w:r>
      <w:r w:rsidRPr="009420CA">
        <w:rPr>
          <w:rFonts w:ascii="宋体" w:hAnsi="宋体" w:hint="eastAsia"/>
          <w:kern w:val="0"/>
          <w:sz w:val="24"/>
        </w:rPr>
        <w:t>银行业监督管理机构的有关规定。</w:t>
      </w:r>
    </w:p>
    <w:p w14:paraId="2BBEB4C6"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（四）基金证券账户和结算备付金账户的开立和管理</w:t>
      </w:r>
    </w:p>
    <w:p w14:paraId="4E29CF52"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1</w:t>
      </w:r>
      <w:r w:rsidR="009420CA" w:rsidRPr="009420CA">
        <w:rPr>
          <w:rFonts w:ascii="宋体" w:hAnsi="宋体" w:hint="eastAsia"/>
          <w:sz w:val="24"/>
        </w:rPr>
        <w:t>、</w:t>
      </w:r>
      <w:r w:rsidRPr="009420CA">
        <w:rPr>
          <w:rFonts w:ascii="宋体" w:hAnsi="宋体" w:hint="eastAsia"/>
          <w:kern w:val="0"/>
          <w:sz w:val="24"/>
        </w:rPr>
        <w:t>基金托管人在中国证券登记结算有限责任公司上海分公司、深圳分公司为基金开立基金托管人与基金联名的证券账户。</w:t>
      </w:r>
    </w:p>
    <w:p w14:paraId="350349E4"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2</w:t>
      </w:r>
      <w:r w:rsidR="009420CA" w:rsidRPr="009420CA">
        <w:rPr>
          <w:rFonts w:ascii="宋体" w:hAnsi="宋体" w:hint="eastAsia"/>
          <w:sz w:val="24"/>
        </w:rPr>
        <w:t>、</w:t>
      </w:r>
      <w:r w:rsidRPr="009420CA">
        <w:rPr>
          <w:rFonts w:ascii="宋体" w:hAnsi="宋体"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A368625"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3</w:t>
      </w:r>
      <w:r w:rsidR="009420CA" w:rsidRPr="009420CA">
        <w:rPr>
          <w:rFonts w:ascii="宋体" w:hAnsi="宋体" w:hint="eastAsia"/>
          <w:sz w:val="24"/>
        </w:rPr>
        <w:t>、</w:t>
      </w:r>
      <w:r w:rsidRPr="009420CA">
        <w:rPr>
          <w:rFonts w:ascii="宋体" w:hAnsi="宋体" w:hint="eastAsia"/>
          <w:kern w:val="0"/>
          <w:sz w:val="24"/>
        </w:rPr>
        <w:t>基金证券账户的开立和证券账户卡的保管由基金托管人负责，账户资产的管理和运用由基金管理人负责。</w:t>
      </w:r>
    </w:p>
    <w:p w14:paraId="78C51CDE"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4</w:t>
      </w:r>
      <w:r w:rsidR="009420CA" w:rsidRPr="009420CA">
        <w:rPr>
          <w:rFonts w:ascii="宋体" w:hAnsi="宋体" w:hint="eastAsia"/>
          <w:sz w:val="24"/>
        </w:rPr>
        <w:t>、</w:t>
      </w:r>
      <w:r w:rsidRPr="009420CA">
        <w:rPr>
          <w:rFonts w:ascii="宋体" w:hAnsi="宋体"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CF17246"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5</w:t>
      </w:r>
      <w:r w:rsidR="009420CA" w:rsidRPr="009420CA">
        <w:rPr>
          <w:rFonts w:ascii="宋体" w:hAnsi="宋体" w:hint="eastAsia"/>
          <w:sz w:val="24"/>
        </w:rPr>
        <w:t>、</w:t>
      </w:r>
      <w:r w:rsidRPr="009420CA">
        <w:rPr>
          <w:rFonts w:ascii="宋体" w:hAnsi="宋体"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5B9CA90"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（五）债券托管专户的开设和管理</w:t>
      </w:r>
    </w:p>
    <w:p w14:paraId="139CB5B4" w14:textId="77777777" w:rsidR="007643AC"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lastRenderedPageBreak/>
        <w:t>基金合同生效后，基金托管人根据中国人民银行、中央国债登记结算有限责任公司的有关规定，在中央国债登记结算有限责任公司</w:t>
      </w:r>
      <w:r w:rsidR="00970E7B" w:rsidRPr="009420CA">
        <w:rPr>
          <w:rFonts w:ascii="宋体" w:hAnsi="宋体" w:hint="eastAsia"/>
          <w:bCs/>
          <w:kern w:val="0"/>
          <w:sz w:val="24"/>
          <w:szCs w:val="21"/>
        </w:rPr>
        <w:t>与银行间市场清算所股份有限公司</w:t>
      </w:r>
      <w:r w:rsidRPr="009420CA">
        <w:rPr>
          <w:rFonts w:ascii="宋体" w:hAnsi="宋体" w:hint="eastAsia"/>
          <w:kern w:val="0"/>
          <w:sz w:val="24"/>
        </w:rPr>
        <w:t>开立债券托管账户，并代表基金进行银行间市场债券的结算。</w:t>
      </w:r>
    </w:p>
    <w:p w14:paraId="222C62AC" w14:textId="77777777" w:rsidR="00457B1F" w:rsidRPr="00457B1F" w:rsidRDefault="00457B1F" w:rsidP="00457B1F">
      <w:pPr>
        <w:widowControl/>
        <w:spacing w:line="360" w:lineRule="auto"/>
        <w:ind w:firstLineChars="200" w:firstLine="480"/>
        <w:jc w:val="left"/>
        <w:rPr>
          <w:rFonts w:ascii="宋体" w:hAnsi="宋体"/>
          <w:kern w:val="0"/>
          <w:sz w:val="24"/>
        </w:rPr>
      </w:pPr>
      <w:r w:rsidRPr="00457B1F">
        <w:rPr>
          <w:rFonts w:ascii="宋体" w:hAnsi="宋体" w:hint="eastAsia"/>
          <w:kern w:val="0"/>
          <w:sz w:val="24"/>
        </w:rPr>
        <w:t>（六）期货结算账户的开立和管理</w:t>
      </w:r>
    </w:p>
    <w:p w14:paraId="5025286D" w14:textId="1BD214DD" w:rsidR="00457B1F" w:rsidRPr="009420CA" w:rsidRDefault="00457B1F" w:rsidP="00457B1F">
      <w:pPr>
        <w:widowControl/>
        <w:spacing w:line="360" w:lineRule="auto"/>
        <w:ind w:firstLineChars="200" w:firstLine="480"/>
        <w:jc w:val="left"/>
        <w:rPr>
          <w:rFonts w:ascii="宋体" w:hAnsi="宋体"/>
          <w:kern w:val="0"/>
          <w:sz w:val="24"/>
        </w:rPr>
      </w:pPr>
      <w:r w:rsidRPr="00457B1F">
        <w:rPr>
          <w:rFonts w:ascii="宋体" w:hAnsi="宋体" w:hint="eastAsia"/>
          <w:kern w:val="0"/>
          <w:sz w:val="24"/>
        </w:rPr>
        <w:t>基金托管人、基金管理人应当代表本基金，按照相关规定开立期货结算账户、期货资金账户，在中国金融期货交易所获取交易编码。期货结算账户名称、期货资金账户名称及交易编码对应名称应按照有关规定设立。</w:t>
      </w:r>
    </w:p>
    <w:p w14:paraId="7DF3877D" w14:textId="2459CDB6"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w:t>
      </w:r>
      <w:r w:rsidR="00457B1F">
        <w:rPr>
          <w:rFonts w:ascii="宋体" w:hAnsi="宋体" w:hint="eastAsia"/>
          <w:kern w:val="0"/>
          <w:sz w:val="24"/>
        </w:rPr>
        <w:t>七</w:t>
      </w:r>
      <w:r w:rsidRPr="009420CA">
        <w:rPr>
          <w:rFonts w:ascii="宋体" w:hAnsi="宋体" w:hint="eastAsia"/>
          <w:kern w:val="0"/>
          <w:sz w:val="24"/>
        </w:rPr>
        <w:t>）其他账户的开立和管理</w:t>
      </w:r>
    </w:p>
    <w:p w14:paraId="02A1C318"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1</w:t>
      </w:r>
      <w:r w:rsidR="009420CA" w:rsidRPr="009420CA">
        <w:rPr>
          <w:rFonts w:ascii="宋体" w:hAnsi="宋体" w:hint="eastAsia"/>
          <w:sz w:val="24"/>
        </w:rPr>
        <w:t>、</w:t>
      </w:r>
      <w:r w:rsidRPr="009420CA">
        <w:rPr>
          <w:rFonts w:ascii="宋体" w:hAnsi="宋体" w:hint="eastAsia"/>
          <w:kern w:val="0"/>
          <w:sz w:val="24"/>
        </w:rPr>
        <w:t>因业务发展需要而开立的其他账户，可以根据法律法规和基金合同的规定，由基金托管人负责开立。新账户按有关规定使用并管理。</w:t>
      </w:r>
    </w:p>
    <w:p w14:paraId="12C62CCA"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kern w:val="0"/>
          <w:sz w:val="24"/>
        </w:rPr>
        <w:t>2</w:t>
      </w:r>
      <w:r w:rsidR="009420CA" w:rsidRPr="009420CA">
        <w:rPr>
          <w:rFonts w:ascii="宋体" w:hAnsi="宋体" w:hint="eastAsia"/>
          <w:sz w:val="24"/>
        </w:rPr>
        <w:t>、</w:t>
      </w:r>
      <w:r w:rsidRPr="009420CA">
        <w:rPr>
          <w:rFonts w:ascii="宋体" w:hAnsi="宋体" w:hint="eastAsia"/>
          <w:kern w:val="0"/>
          <w:sz w:val="24"/>
        </w:rPr>
        <w:t>法律法规等有关规定对相关账户的开立和管理另有规定的，从其规定办理。</w:t>
      </w:r>
    </w:p>
    <w:p w14:paraId="57B0F649" w14:textId="3628ACF6"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w:t>
      </w:r>
      <w:r w:rsidR="00457B1F">
        <w:rPr>
          <w:rFonts w:ascii="宋体" w:hAnsi="宋体" w:hint="eastAsia"/>
          <w:kern w:val="0"/>
          <w:sz w:val="24"/>
        </w:rPr>
        <w:t>八</w:t>
      </w:r>
      <w:r w:rsidRPr="009420CA">
        <w:rPr>
          <w:rFonts w:ascii="宋体" w:hAnsi="宋体" w:hint="eastAsia"/>
          <w:kern w:val="0"/>
          <w:sz w:val="24"/>
        </w:rPr>
        <w:t>）基金财产投资的有关有价凭证等的保管</w:t>
      </w:r>
    </w:p>
    <w:p w14:paraId="3AE52224" w14:textId="77777777" w:rsidR="007643AC"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基金财产投资的有关实物证券等有价凭证由基金托管人存放于基金托管人的保管库，也可存入中央国债登记结算有限责任公司、中国证券登记结算有限责任公司上海分公司</w:t>
      </w:r>
      <w:r w:rsidRPr="009420CA">
        <w:rPr>
          <w:rFonts w:ascii="宋体" w:hAnsi="宋体"/>
          <w:kern w:val="0"/>
          <w:sz w:val="24"/>
        </w:rPr>
        <w:t>/</w:t>
      </w:r>
      <w:r w:rsidRPr="009420CA">
        <w:rPr>
          <w:rFonts w:ascii="宋体" w:hAnsi="宋体" w:hint="eastAsia"/>
          <w:kern w:val="0"/>
          <w:sz w:val="24"/>
        </w:rPr>
        <w:t>深圳分公司或票据营业中心的代保管库，保管凭证由基金托管人持有。实物证券等有价凭证的购买和转让，由基金管理人和基金托管人共同办理。</w:t>
      </w:r>
      <w:r w:rsidR="00970E7B" w:rsidRPr="009420CA">
        <w:rPr>
          <w:rFonts w:ascii="宋体" w:hAnsi="宋体" w:hint="eastAsia"/>
          <w:kern w:val="0"/>
          <w:sz w:val="24"/>
          <w:szCs w:val="21"/>
        </w:rPr>
        <w:t>属于基金托管人实际有效控制下的实物证券在基金托管人保管期间的损坏、灭失，由此产生的责任应由基金托管人承担。</w:t>
      </w:r>
      <w:r w:rsidRPr="009420CA">
        <w:rPr>
          <w:rFonts w:ascii="宋体" w:hAnsi="宋体" w:hint="eastAsia"/>
          <w:kern w:val="0"/>
          <w:sz w:val="24"/>
        </w:rPr>
        <w:t>基金托管人对由</w:t>
      </w:r>
      <w:r w:rsidR="006370C8">
        <w:rPr>
          <w:rFonts w:ascii="宋体" w:hAnsi="宋体" w:hint="eastAsia"/>
          <w:kern w:val="0"/>
          <w:sz w:val="24"/>
        </w:rPr>
        <w:t>上述</w:t>
      </w:r>
      <w:r w:rsidR="006370C8">
        <w:rPr>
          <w:rFonts w:ascii="宋体" w:hAnsi="宋体"/>
          <w:kern w:val="0"/>
          <w:sz w:val="24"/>
        </w:rPr>
        <w:t>存放机构及</w:t>
      </w:r>
      <w:r w:rsidRPr="009420CA">
        <w:rPr>
          <w:rFonts w:ascii="宋体" w:hAnsi="宋体" w:hint="eastAsia"/>
          <w:kern w:val="0"/>
          <w:sz w:val="24"/>
        </w:rPr>
        <w:t>基金托管人以外机构实际有效控制的证券不承担保管责任。</w:t>
      </w:r>
    </w:p>
    <w:p w14:paraId="035B8DD5" w14:textId="5C10D5A9" w:rsidR="00F33129" w:rsidRPr="009420CA" w:rsidRDefault="00457B1F" w:rsidP="00F33129">
      <w:pPr>
        <w:widowControl/>
        <w:spacing w:line="360" w:lineRule="auto"/>
        <w:ind w:firstLineChars="200" w:firstLine="480"/>
        <w:jc w:val="left"/>
        <w:rPr>
          <w:rFonts w:ascii="宋体" w:hAnsi="宋体"/>
          <w:kern w:val="0"/>
          <w:sz w:val="24"/>
        </w:rPr>
      </w:pPr>
      <w:r>
        <w:rPr>
          <w:rFonts w:ascii="宋体" w:hAnsi="宋体" w:hint="eastAsia"/>
          <w:kern w:val="0"/>
          <w:sz w:val="24"/>
        </w:rPr>
        <w:t>（九</w:t>
      </w:r>
      <w:r w:rsidR="00F33129" w:rsidRPr="009420CA">
        <w:rPr>
          <w:rFonts w:ascii="宋体" w:hAnsi="宋体" w:hint="eastAsia"/>
          <w:kern w:val="0"/>
          <w:sz w:val="24"/>
        </w:rPr>
        <w:t>）基金财产投资银行存款的保管</w:t>
      </w:r>
    </w:p>
    <w:p w14:paraId="6A5CD42E" w14:textId="1964EBC3" w:rsidR="00F33129" w:rsidRPr="009420CA" w:rsidRDefault="00F33129" w:rsidP="00F33129">
      <w:pPr>
        <w:widowControl/>
        <w:spacing w:line="360" w:lineRule="auto"/>
        <w:ind w:firstLineChars="200" w:firstLine="480"/>
        <w:jc w:val="left"/>
        <w:rPr>
          <w:rFonts w:ascii="宋体" w:hAnsi="宋体"/>
          <w:kern w:val="0"/>
          <w:sz w:val="24"/>
        </w:rPr>
      </w:pPr>
      <w:r w:rsidRPr="009420CA">
        <w:rPr>
          <w:rFonts w:ascii="宋体" w:hAnsi="宋体" w:hint="eastAsia"/>
          <w:kern w:val="0"/>
          <w:sz w:val="24"/>
        </w:rPr>
        <w:t>基金财产投资定期存款在存款机构开立的银行账户，包括实体或虚拟账户，其预留印鉴经各方商议后预留。本着便于基金财产的安全保管和日常监督核查的原则，存款行应尽量选择基金托管人经办行所在地的分支机构。对于任何的定期存款投资，基金管理人都必须和存款机构签订定期存款协议，约定双方的权利和义务，该协议作为划款指令附件。该协议中必须有如下明确条款：</w:t>
      </w:r>
      <w:r w:rsidR="00CC35C9">
        <w:rPr>
          <w:rFonts w:ascii="宋体" w:hAnsi="宋体" w:hint="eastAsia"/>
          <w:kern w:val="0"/>
          <w:sz w:val="24"/>
        </w:rPr>
        <w:t>“</w:t>
      </w:r>
      <w:r w:rsidRPr="009420CA">
        <w:rPr>
          <w:rFonts w:ascii="宋体" w:hAnsi="宋体" w:hint="eastAsia"/>
          <w:kern w:val="0"/>
          <w:sz w:val="24"/>
        </w:rPr>
        <w:t>存款证实书不得被质押或以任何方式被抵押，并不得用于转让和背书；本息到期归还或提前支取的所有款项必须划至托管专户（明确户名、开户行、账号等），不得划入其他任何账户</w:t>
      </w:r>
      <w:r w:rsidR="00CC35C9">
        <w:rPr>
          <w:rFonts w:ascii="宋体" w:hAnsi="宋体" w:hint="eastAsia"/>
          <w:kern w:val="0"/>
          <w:sz w:val="24"/>
        </w:rPr>
        <w:t>”</w:t>
      </w:r>
      <w:r w:rsidRPr="009420CA">
        <w:rPr>
          <w:rFonts w:ascii="宋体" w:hAnsi="宋体" w:hint="eastAsia"/>
          <w:kern w:val="0"/>
          <w:sz w:val="24"/>
        </w:rPr>
        <w:t>。如定期存款协议中未体现前述条款，基金托管人有权拒绝定期存款投资的划款指令。在取得存款证实书后，基金托管人保管证实书正本或者复印</w:t>
      </w:r>
      <w:r w:rsidRPr="009420CA">
        <w:rPr>
          <w:rFonts w:ascii="宋体" w:hAnsi="宋体" w:hint="eastAsia"/>
          <w:kern w:val="0"/>
          <w:sz w:val="24"/>
        </w:rPr>
        <w:lastRenderedPageBreak/>
        <w:t>件。基金管理人应该在合理的时间内进行定期存款的投资和支取事宜，若基金管理人提前支取或部分提前支取定期存款，若产生息差（即本基金财产已计提的资金利息和提前支取时收到的资金利息差额），该息差的处理方法由基金管理人和基金托管人双方协商解决。</w:t>
      </w:r>
    </w:p>
    <w:p w14:paraId="0644E492" w14:textId="47EBB97F" w:rsidR="007643AC" w:rsidRPr="009420CA" w:rsidRDefault="00551CEB">
      <w:pPr>
        <w:widowControl/>
        <w:spacing w:line="360" w:lineRule="auto"/>
        <w:ind w:firstLineChars="200" w:firstLine="480"/>
        <w:jc w:val="left"/>
        <w:rPr>
          <w:rFonts w:ascii="宋体" w:hAnsi="宋体"/>
          <w:kern w:val="0"/>
          <w:sz w:val="24"/>
        </w:rPr>
      </w:pPr>
      <w:r w:rsidRPr="009420CA">
        <w:rPr>
          <w:rFonts w:ascii="宋体" w:hAnsi="宋体" w:hint="eastAsia"/>
          <w:kern w:val="0"/>
          <w:sz w:val="24"/>
        </w:rPr>
        <w:t>（</w:t>
      </w:r>
      <w:r w:rsidR="00457B1F">
        <w:rPr>
          <w:rFonts w:ascii="宋体" w:hAnsi="宋体" w:hint="eastAsia"/>
          <w:kern w:val="0"/>
          <w:sz w:val="24"/>
        </w:rPr>
        <w:t>十</w:t>
      </w:r>
      <w:r w:rsidRPr="009420CA">
        <w:rPr>
          <w:rFonts w:ascii="宋体" w:hAnsi="宋体" w:hint="eastAsia"/>
          <w:kern w:val="0"/>
          <w:sz w:val="24"/>
        </w:rPr>
        <w:t>）</w:t>
      </w:r>
      <w:r w:rsidR="00A668FF" w:rsidRPr="009420CA">
        <w:rPr>
          <w:rFonts w:ascii="宋体" w:hAnsi="宋体" w:hint="eastAsia"/>
          <w:kern w:val="0"/>
          <w:sz w:val="24"/>
        </w:rPr>
        <w:t>与基金财产有关的重大合同的保管</w:t>
      </w:r>
    </w:p>
    <w:p w14:paraId="1C01722F" w14:textId="77777777" w:rsidR="007643AC" w:rsidRPr="009420CA" w:rsidRDefault="00A668FF">
      <w:pPr>
        <w:widowControl/>
        <w:spacing w:line="360" w:lineRule="auto"/>
        <w:ind w:firstLineChars="200" w:firstLine="480"/>
        <w:jc w:val="left"/>
        <w:rPr>
          <w:rFonts w:ascii="宋体" w:hAnsi="宋体"/>
          <w:sz w:val="24"/>
        </w:rPr>
      </w:pPr>
      <w:r w:rsidRPr="009420CA">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w:t>
      </w:r>
      <w:r w:rsidR="00111D92" w:rsidRPr="009420CA">
        <w:rPr>
          <w:rFonts w:ascii="宋体" w:hAnsi="宋体"/>
          <w:sz w:val="24"/>
        </w:rPr>
        <w:t>基金管理人应在重大合同签署后及时将重大合同传真给基金托管人，并</w:t>
      </w:r>
      <w:r w:rsidR="005D0739" w:rsidRPr="009420CA">
        <w:rPr>
          <w:rFonts w:ascii="宋体" w:hAnsi="宋体" w:hint="eastAsia"/>
          <w:sz w:val="24"/>
        </w:rPr>
        <w:t>及时</w:t>
      </w:r>
      <w:r w:rsidR="00111D92" w:rsidRPr="009420CA">
        <w:rPr>
          <w:rFonts w:ascii="宋体" w:hAnsi="宋体"/>
          <w:sz w:val="24"/>
        </w:rPr>
        <w:t>将正本送达基金托管人处。因基金管理人发送的合同传真件与事后送达的合同原件不一致所造成的后果，由基金管理人负责。</w:t>
      </w:r>
      <w:r w:rsidRPr="009420CA">
        <w:rPr>
          <w:rFonts w:ascii="宋体" w:hAnsi="宋体" w:hint="eastAsia"/>
          <w:sz w:val="24"/>
        </w:rPr>
        <w:t>重大合同的保管期限为基金合同终止后</w:t>
      </w:r>
      <w:r w:rsidRPr="009420CA">
        <w:rPr>
          <w:rFonts w:ascii="宋体" w:hAnsi="宋体"/>
          <w:sz w:val="24"/>
        </w:rPr>
        <w:t>15</w:t>
      </w:r>
      <w:r w:rsidRPr="009420CA">
        <w:rPr>
          <w:rFonts w:ascii="宋体" w:hAnsi="宋体" w:hint="eastAsia"/>
          <w:sz w:val="24"/>
        </w:rPr>
        <w:t>年。</w:t>
      </w:r>
    </w:p>
    <w:p w14:paraId="7E8630F0"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对于无法取得二份以上的正本的，基金管理人应向基金托管人提供加盖授权业务章的合同传真件，未经双方协商或未在合同约定范围内，合同原件不得转移。</w:t>
      </w:r>
    </w:p>
    <w:p w14:paraId="7D106C68" w14:textId="77777777" w:rsidR="007643AC" w:rsidRPr="009420CA" w:rsidRDefault="007643AC">
      <w:pPr>
        <w:spacing w:line="360" w:lineRule="auto"/>
        <w:ind w:firstLineChars="200" w:firstLine="480"/>
        <w:rPr>
          <w:rFonts w:ascii="宋体" w:hAnsi="宋体"/>
          <w:sz w:val="24"/>
        </w:rPr>
      </w:pPr>
    </w:p>
    <w:p w14:paraId="7A1BD07B" w14:textId="77777777" w:rsidR="007643AC" w:rsidRPr="009420CA" w:rsidRDefault="00970E7B">
      <w:pPr>
        <w:pStyle w:val="2"/>
        <w:jc w:val="center"/>
        <w:rPr>
          <w:rFonts w:ascii="宋体" w:eastAsia="宋体" w:hAnsi="宋体"/>
          <w:sz w:val="30"/>
          <w:szCs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r w:rsidRPr="009420CA">
        <w:rPr>
          <w:rFonts w:ascii="宋体" w:eastAsia="宋体" w:hAnsi="宋体"/>
          <w:sz w:val="24"/>
          <w:szCs w:val="24"/>
        </w:rPr>
        <w:br w:type="page"/>
      </w:r>
      <w:bookmarkStart w:id="64" w:name="_Toc294546479"/>
      <w:r w:rsidRPr="009420CA">
        <w:rPr>
          <w:rFonts w:ascii="宋体" w:eastAsia="宋体" w:hAnsi="宋体" w:hint="eastAsia"/>
          <w:sz w:val="30"/>
          <w:szCs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81A04E2" w14:textId="77777777" w:rsidR="007643AC" w:rsidRPr="009420CA" w:rsidRDefault="00A668FF" w:rsidP="00387C92">
      <w:pPr>
        <w:widowControl/>
        <w:spacing w:line="360" w:lineRule="auto"/>
        <w:ind w:firstLineChars="200" w:firstLine="480"/>
        <w:rPr>
          <w:rFonts w:ascii="宋体" w:hAnsi="宋体"/>
          <w:kern w:val="0"/>
          <w:sz w:val="24"/>
        </w:rPr>
      </w:pPr>
      <w:r w:rsidRPr="009420CA">
        <w:rPr>
          <w:rFonts w:ascii="宋体" w:hAnsi="宋体" w:hint="eastAsia"/>
          <w:kern w:val="0"/>
          <w:sz w:val="24"/>
        </w:rPr>
        <w:t>基金管理人在运用基金财产时向基金托管人发送资金划拨及其他款项付款指令，基金托管人执行基金管理人的指令、办理基金名下的资金往来等有关事项。</w:t>
      </w:r>
    </w:p>
    <w:p w14:paraId="393A11DE" w14:textId="77777777" w:rsidR="007D08FB" w:rsidRPr="009420CA" w:rsidRDefault="00A668FF" w:rsidP="00A120AF">
      <w:pPr>
        <w:widowControl/>
        <w:spacing w:line="360" w:lineRule="auto"/>
        <w:ind w:firstLineChars="200" w:firstLine="480"/>
        <w:rPr>
          <w:rFonts w:ascii="宋体" w:hAnsi="宋体"/>
          <w:kern w:val="0"/>
          <w:sz w:val="24"/>
        </w:rPr>
      </w:pPr>
      <w:r w:rsidRPr="009420CA">
        <w:rPr>
          <w:rFonts w:ascii="宋体" w:hAnsi="宋体" w:hint="eastAsia"/>
          <w:kern w:val="0"/>
          <w:sz w:val="24"/>
        </w:rPr>
        <w:t>（一）基金管理人对发送指令人员的书面授权</w:t>
      </w:r>
    </w:p>
    <w:p w14:paraId="03CC3B3B" w14:textId="77777777" w:rsidR="007D08FB" w:rsidRPr="009420CA" w:rsidRDefault="00A668FF" w:rsidP="00A120AF">
      <w:pPr>
        <w:spacing w:line="360" w:lineRule="auto"/>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基金管理人应指定专人向基金托管人发送指令。</w:t>
      </w:r>
    </w:p>
    <w:p w14:paraId="4D090825" w14:textId="77777777" w:rsidR="007D08FB" w:rsidRPr="009420CA" w:rsidRDefault="00A668FF" w:rsidP="00A120AF">
      <w:pPr>
        <w:spacing w:line="360" w:lineRule="auto"/>
        <w:ind w:firstLineChars="200" w:firstLine="480"/>
        <w:rPr>
          <w:rFonts w:ascii="宋体" w:hAnsi="宋体"/>
          <w:sz w:val="24"/>
        </w:rPr>
      </w:pPr>
      <w:r w:rsidRPr="009420CA">
        <w:rPr>
          <w:rFonts w:ascii="宋体" w:hAnsi="宋体"/>
          <w:sz w:val="24"/>
        </w:rPr>
        <w:t>2</w:t>
      </w:r>
      <w:r w:rsidR="009420CA" w:rsidRPr="009420CA">
        <w:rPr>
          <w:rFonts w:ascii="宋体" w:hAnsi="宋体" w:hint="eastAsia"/>
          <w:sz w:val="24"/>
        </w:rPr>
        <w:t>、</w:t>
      </w:r>
      <w:r w:rsidRPr="009420CA">
        <w:rPr>
          <w:rFonts w:ascii="宋体" w:hAnsi="宋体" w:hint="eastAsia"/>
          <w:sz w:val="24"/>
        </w:rPr>
        <w:t>基金管理人应向基金托管人提供书面授权文件，</w:t>
      </w:r>
      <w:r w:rsidRPr="009420CA">
        <w:rPr>
          <w:rFonts w:ascii="宋体" w:hAnsi="宋体" w:cs="Arial" w:hint="eastAsia"/>
          <w:sz w:val="24"/>
        </w:rPr>
        <w:t>该文件应加盖公章（已出具统一授权书的除外）。文件</w:t>
      </w:r>
      <w:r w:rsidRPr="009420CA">
        <w:rPr>
          <w:rFonts w:ascii="宋体" w:hAnsi="宋体" w:hint="eastAsia"/>
          <w:sz w:val="24"/>
        </w:rPr>
        <w:t>内容包括被授权人名单、预留印鉴及被授权人签字样本，授权文件应注明被授权人相应的权限及有效时限。</w:t>
      </w:r>
    </w:p>
    <w:p w14:paraId="6E8A58BE" w14:textId="77777777" w:rsidR="007D08FB" w:rsidRPr="009420CA" w:rsidRDefault="00A668FF" w:rsidP="00A120AF">
      <w:pPr>
        <w:spacing w:line="360" w:lineRule="auto"/>
        <w:ind w:firstLineChars="200" w:firstLine="480"/>
        <w:rPr>
          <w:rFonts w:ascii="宋体" w:hAnsi="宋体"/>
          <w:sz w:val="24"/>
        </w:rPr>
      </w:pPr>
      <w:r w:rsidRPr="009420CA">
        <w:rPr>
          <w:rFonts w:ascii="宋体" w:hAnsi="宋体"/>
          <w:sz w:val="24"/>
        </w:rPr>
        <w:t>3</w:t>
      </w:r>
      <w:r w:rsidR="009420CA" w:rsidRPr="009420CA">
        <w:rPr>
          <w:rFonts w:ascii="宋体" w:hAnsi="宋体" w:hint="eastAsia"/>
          <w:sz w:val="24"/>
        </w:rPr>
        <w:t>、</w:t>
      </w:r>
      <w:r w:rsidRPr="009420CA">
        <w:rPr>
          <w:rFonts w:ascii="宋体" w:hAnsi="宋体" w:hint="eastAsia"/>
          <w:sz w:val="24"/>
        </w:rPr>
        <w:t>基金托管人在收到授权文件并经电话确认后，授权文件即生效。基金管理人应在授权文件生效的</w:t>
      </w:r>
      <w:r w:rsidRPr="009420CA">
        <w:rPr>
          <w:rFonts w:ascii="宋体" w:hAnsi="宋体"/>
          <w:sz w:val="24"/>
        </w:rPr>
        <w:t>5</w:t>
      </w:r>
      <w:r w:rsidRPr="009420CA">
        <w:rPr>
          <w:rFonts w:ascii="宋体" w:hAnsi="宋体" w:hint="eastAsia"/>
          <w:sz w:val="24"/>
        </w:rPr>
        <w:t>个工作日内将授权文件原件寄送基金托管人。</w:t>
      </w:r>
    </w:p>
    <w:p w14:paraId="4C7B610A" w14:textId="77777777" w:rsidR="007D08FB" w:rsidRPr="009420CA" w:rsidRDefault="00A668FF" w:rsidP="00A120AF">
      <w:pPr>
        <w:spacing w:line="360" w:lineRule="auto"/>
        <w:ind w:firstLineChars="200" w:firstLine="480"/>
        <w:rPr>
          <w:rFonts w:ascii="宋体" w:hAnsi="宋体"/>
          <w:sz w:val="24"/>
        </w:rPr>
      </w:pPr>
      <w:r w:rsidRPr="009420CA">
        <w:rPr>
          <w:rFonts w:ascii="宋体" w:hAnsi="宋体"/>
          <w:sz w:val="24"/>
        </w:rPr>
        <w:t>4</w:t>
      </w:r>
      <w:r w:rsidR="009420CA" w:rsidRPr="009420CA">
        <w:rPr>
          <w:rFonts w:ascii="宋体" w:hAnsi="宋体" w:hint="eastAsia"/>
          <w:sz w:val="24"/>
        </w:rPr>
        <w:t>、</w:t>
      </w:r>
      <w:r w:rsidRPr="009420CA">
        <w:rPr>
          <w:rFonts w:ascii="宋体" w:hAnsi="宋体" w:hint="eastAsia"/>
          <w:sz w:val="24"/>
        </w:rPr>
        <w:t>基金管理人和基金托管人对授权文件负有保密义务，其内容不得向被授权人及相关操作人员以外的任何人泄漏；但法律法规规定或有权机关要求的除外。</w:t>
      </w:r>
    </w:p>
    <w:p w14:paraId="3446ABC1" w14:textId="77777777" w:rsidR="007D08FB" w:rsidRPr="009420CA" w:rsidRDefault="00A668FF" w:rsidP="00A120AF">
      <w:pPr>
        <w:widowControl/>
        <w:spacing w:line="360" w:lineRule="auto"/>
        <w:ind w:firstLineChars="200" w:firstLine="480"/>
        <w:rPr>
          <w:rFonts w:ascii="宋体" w:hAnsi="宋体"/>
          <w:kern w:val="0"/>
          <w:sz w:val="24"/>
        </w:rPr>
      </w:pPr>
      <w:r w:rsidRPr="009420CA">
        <w:rPr>
          <w:rFonts w:ascii="宋体" w:hAnsi="宋体" w:hint="eastAsia"/>
          <w:kern w:val="0"/>
          <w:sz w:val="24"/>
        </w:rPr>
        <w:t>（二）指令的内容</w:t>
      </w:r>
    </w:p>
    <w:p w14:paraId="1637CCE7" w14:textId="77777777" w:rsidR="007D08FB" w:rsidRPr="009420CA" w:rsidRDefault="00A668FF" w:rsidP="00A120AF">
      <w:pPr>
        <w:spacing w:line="360" w:lineRule="auto"/>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指令包括赎回、分红付款指令、回购到期付款指令、与投资有关的付款指令、实物债券出入库指令以及其他资金划拨指令等。</w:t>
      </w:r>
    </w:p>
    <w:p w14:paraId="75BC7FD3" w14:textId="77777777" w:rsidR="007D08FB" w:rsidRPr="009420CA" w:rsidRDefault="00A668FF" w:rsidP="00A120AF">
      <w:pPr>
        <w:spacing w:line="360" w:lineRule="auto"/>
        <w:ind w:firstLineChars="200" w:firstLine="480"/>
        <w:rPr>
          <w:rFonts w:ascii="宋体" w:hAnsi="宋体"/>
          <w:sz w:val="24"/>
        </w:rPr>
      </w:pPr>
      <w:bookmarkStart w:id="65" w:name="OLE_LINK2"/>
      <w:bookmarkStart w:id="66" w:name="OLE_LINK5"/>
      <w:r w:rsidRPr="009420CA">
        <w:rPr>
          <w:rFonts w:ascii="宋体" w:hAnsi="宋体"/>
          <w:sz w:val="24"/>
        </w:rPr>
        <w:t>2</w:t>
      </w:r>
      <w:bookmarkEnd w:id="65"/>
      <w:bookmarkEnd w:id="66"/>
      <w:r w:rsidR="009420CA" w:rsidRPr="009420CA">
        <w:rPr>
          <w:rFonts w:ascii="宋体" w:hAnsi="宋体" w:hint="eastAsia"/>
          <w:sz w:val="24"/>
        </w:rPr>
        <w:t>、</w:t>
      </w:r>
      <w:r w:rsidRPr="009420CA">
        <w:rPr>
          <w:rFonts w:ascii="宋体" w:hAnsi="宋体" w:hint="eastAsia"/>
          <w:sz w:val="24"/>
        </w:rPr>
        <w:t>基金管理人发给基金托管人的指令应写明款项事由、支付时间、到账时间、金额、账户等，加盖预留印鉴并由被授权人签字。</w:t>
      </w:r>
    </w:p>
    <w:p w14:paraId="5B80AD8C" w14:textId="77777777" w:rsidR="009420CA" w:rsidRPr="009420CA" w:rsidRDefault="00A668FF" w:rsidP="00A120AF">
      <w:pPr>
        <w:spacing w:line="360" w:lineRule="auto"/>
        <w:ind w:firstLineChars="200" w:firstLine="480"/>
        <w:rPr>
          <w:rFonts w:ascii="宋体" w:hAnsi="宋体"/>
          <w:sz w:val="24"/>
        </w:rPr>
      </w:pPr>
      <w:r w:rsidRPr="009420CA">
        <w:rPr>
          <w:rFonts w:ascii="宋体" w:hAnsi="宋体"/>
          <w:sz w:val="24"/>
        </w:rPr>
        <w:t>3</w:t>
      </w:r>
      <w:r w:rsidR="009420CA" w:rsidRPr="009420CA">
        <w:rPr>
          <w:rFonts w:ascii="宋体" w:hAnsi="宋体" w:hint="eastAsia"/>
          <w:sz w:val="24"/>
        </w:rPr>
        <w:t>、</w:t>
      </w:r>
      <w:r w:rsidRPr="009420CA">
        <w:rPr>
          <w:rFonts w:ascii="宋体" w:hAnsi="宋体" w:cs="Arial" w:hint="eastAsia"/>
          <w:sz w:val="24"/>
        </w:rPr>
        <w:t>相关登记结算公司向基金托管人发送的结算通知视为基金管理人向基金托管人发出的指令。</w:t>
      </w:r>
    </w:p>
    <w:p w14:paraId="728EC346" w14:textId="77777777" w:rsidR="007643AC" w:rsidRPr="009420CA" w:rsidRDefault="00A668FF" w:rsidP="00A120AF">
      <w:pPr>
        <w:spacing w:line="360" w:lineRule="auto"/>
        <w:ind w:firstLineChars="200" w:firstLine="480"/>
        <w:rPr>
          <w:rFonts w:ascii="宋体" w:hAnsi="宋体"/>
          <w:kern w:val="0"/>
          <w:sz w:val="24"/>
        </w:rPr>
      </w:pPr>
      <w:r w:rsidRPr="009420CA">
        <w:rPr>
          <w:rFonts w:ascii="宋体" w:hAnsi="宋体" w:hint="eastAsia"/>
          <w:kern w:val="0"/>
          <w:sz w:val="24"/>
        </w:rPr>
        <w:t>（三）指令的发送、确认及执行的时间和程序</w:t>
      </w:r>
    </w:p>
    <w:p w14:paraId="69E65873" w14:textId="77777777" w:rsidR="007D08FB" w:rsidRPr="009420CA" w:rsidRDefault="00A668FF" w:rsidP="00A120AF">
      <w:pPr>
        <w:spacing w:line="360" w:lineRule="auto"/>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指令的发送</w:t>
      </w:r>
    </w:p>
    <w:p w14:paraId="44DC3614" w14:textId="77777777" w:rsidR="007643AC" w:rsidRPr="009420CA" w:rsidRDefault="00A668FF" w:rsidP="00387C92">
      <w:pPr>
        <w:spacing w:line="360" w:lineRule="auto"/>
        <w:ind w:firstLineChars="200" w:firstLine="480"/>
        <w:rPr>
          <w:rFonts w:ascii="宋体" w:hAnsi="宋体"/>
          <w:sz w:val="24"/>
        </w:rPr>
      </w:pPr>
      <w:r w:rsidRPr="009420CA">
        <w:rPr>
          <w:rFonts w:ascii="宋体" w:hAnsi="宋体" w:hint="eastAsia"/>
          <w:sz w:val="24"/>
        </w:rPr>
        <w:t>基金管理人发送指令应采用传真方式或其他基金托管人和基金管理人确认的方式向基金托管人发送。</w:t>
      </w:r>
    </w:p>
    <w:p w14:paraId="4F13723C"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托管协议确认后，则对于此后该交易指令发送人员无权发送的指令，或超权限发送的指令，基金管理人不承担责任，授权已更改但未经基金托管人确认的情况除外。</w:t>
      </w:r>
    </w:p>
    <w:p w14:paraId="381240E3"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lastRenderedPageBreak/>
        <w:t>指令发出后，基金管理人应及时以电话方式向基金托管人确认。</w:t>
      </w:r>
    </w:p>
    <w:p w14:paraId="2F501D2E"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14:paraId="2F7C49F3" w14:textId="77777777" w:rsidR="007643AC" w:rsidRPr="009420CA" w:rsidRDefault="003413D7">
      <w:pPr>
        <w:spacing w:line="360" w:lineRule="auto"/>
        <w:ind w:firstLineChars="200" w:firstLine="480"/>
        <w:rPr>
          <w:rFonts w:ascii="宋体" w:hAnsi="宋体"/>
          <w:sz w:val="24"/>
        </w:rPr>
      </w:pPr>
      <w:r w:rsidRPr="009420CA">
        <w:rPr>
          <w:rFonts w:ascii="宋体" w:hAnsi="宋体" w:hint="eastAsia"/>
          <w:sz w:val="24"/>
        </w:rPr>
        <w:t>基金</w:t>
      </w:r>
      <w:r w:rsidR="00F73A30" w:rsidRPr="009420CA">
        <w:rPr>
          <w:rFonts w:ascii="宋体" w:hAnsi="宋体" w:hint="eastAsia"/>
          <w:sz w:val="24"/>
        </w:rPr>
        <w:t>管理人向</w:t>
      </w:r>
      <w:r w:rsidRPr="009420CA">
        <w:rPr>
          <w:rFonts w:ascii="宋体" w:hAnsi="宋体" w:hint="eastAsia"/>
          <w:sz w:val="24"/>
        </w:rPr>
        <w:t>基金</w:t>
      </w:r>
      <w:r w:rsidR="00F73A30" w:rsidRPr="009420CA">
        <w:rPr>
          <w:rFonts w:ascii="宋体" w:hAnsi="宋体" w:hint="eastAsia"/>
          <w:sz w:val="24"/>
        </w:rPr>
        <w:t>托管人发送有效划款指令时，应确保</w:t>
      </w:r>
      <w:r w:rsidRPr="009420CA">
        <w:rPr>
          <w:rFonts w:ascii="宋体" w:hAnsi="宋体" w:hint="eastAsia"/>
          <w:sz w:val="24"/>
        </w:rPr>
        <w:t>基金</w:t>
      </w:r>
      <w:r w:rsidR="00F73A30" w:rsidRPr="009420CA">
        <w:rPr>
          <w:rFonts w:ascii="宋体" w:hAnsi="宋体" w:hint="eastAsia"/>
          <w:sz w:val="24"/>
        </w:rPr>
        <w:t>托管人有足够的处理时间，除需考虑资金在途时间外，还需给</w:t>
      </w:r>
      <w:r w:rsidRPr="009420CA">
        <w:rPr>
          <w:rFonts w:ascii="宋体" w:hAnsi="宋体" w:hint="eastAsia"/>
          <w:sz w:val="24"/>
        </w:rPr>
        <w:t>基金</w:t>
      </w:r>
      <w:r w:rsidR="00F73A30" w:rsidRPr="009420CA">
        <w:rPr>
          <w:rFonts w:ascii="宋体" w:hAnsi="宋体" w:hint="eastAsia"/>
          <w:sz w:val="24"/>
        </w:rPr>
        <w:t>托管人留有</w:t>
      </w:r>
      <w:r w:rsidR="00F73A30" w:rsidRPr="009420CA">
        <w:rPr>
          <w:rFonts w:ascii="宋体" w:hAnsi="宋体"/>
          <w:sz w:val="24"/>
        </w:rPr>
        <w:t>2个小时的复核和审批时间</w:t>
      </w:r>
      <w:r w:rsidR="00F73A30" w:rsidRPr="009420CA">
        <w:rPr>
          <w:rFonts w:ascii="宋体" w:hAnsi="宋体" w:hint="eastAsia"/>
          <w:sz w:val="24"/>
        </w:rPr>
        <w:t>。</w:t>
      </w:r>
      <w:r w:rsidRPr="009420CA">
        <w:rPr>
          <w:rFonts w:ascii="宋体" w:hAnsi="宋体" w:hint="eastAsia"/>
          <w:sz w:val="24"/>
        </w:rPr>
        <w:t>基金</w:t>
      </w:r>
      <w:r w:rsidR="00F73A30" w:rsidRPr="009420CA">
        <w:rPr>
          <w:rFonts w:ascii="宋体" w:hAnsi="宋体" w:hint="eastAsia"/>
          <w:sz w:val="24"/>
        </w:rPr>
        <w:t>管理人在每个工作日的</w:t>
      </w:r>
      <w:r w:rsidR="00F73A30" w:rsidRPr="009420CA">
        <w:rPr>
          <w:rFonts w:ascii="宋体" w:hAnsi="宋体"/>
          <w:sz w:val="24"/>
        </w:rPr>
        <w:t>15:00以后发送的要求当日支付的划款指令，</w:t>
      </w:r>
      <w:r w:rsidRPr="009420CA">
        <w:rPr>
          <w:rFonts w:ascii="宋体" w:hAnsi="宋体" w:hint="eastAsia"/>
          <w:sz w:val="24"/>
        </w:rPr>
        <w:t>基金</w:t>
      </w:r>
      <w:r w:rsidR="00F73A30" w:rsidRPr="009420CA">
        <w:rPr>
          <w:rFonts w:ascii="宋体" w:hAnsi="宋体" w:hint="eastAsia"/>
          <w:sz w:val="24"/>
        </w:rPr>
        <w:t>托管人不保证当天能够执行。有效划款指令是指指令要素（包括收款人、收款账号、</w:t>
      </w:r>
      <w:r w:rsidR="00605C0F" w:rsidRPr="009420CA">
        <w:rPr>
          <w:rFonts w:ascii="宋体" w:hAnsi="宋体" w:hint="eastAsia"/>
          <w:sz w:val="24"/>
        </w:rPr>
        <w:t>收款银行、</w:t>
      </w:r>
      <w:r w:rsidR="00F73A30" w:rsidRPr="009420CA">
        <w:rPr>
          <w:rFonts w:ascii="宋体" w:hAnsi="宋体" w:hint="eastAsia"/>
          <w:sz w:val="24"/>
        </w:rPr>
        <w:t>金额（大、小写）、款项事由、支付时间）准确无误、预留印鉴相符、相关的指令附件齐全且头寸充足的划款指令。</w:t>
      </w:r>
      <w:r w:rsidR="00A668FF" w:rsidRPr="009420CA">
        <w:rPr>
          <w:rFonts w:ascii="宋体" w:hAnsi="宋体" w:hint="eastAsia"/>
          <w:sz w:val="24"/>
        </w:rPr>
        <w:t>指令传输不及时、未能留出足够的划款时间，致使资金未能及时到账所造成的损失由基金管理人承担。</w:t>
      </w:r>
    </w:p>
    <w:p w14:paraId="4E2DB9C1" w14:textId="77777777" w:rsidR="007D08FB" w:rsidRPr="009420CA" w:rsidRDefault="00A668FF" w:rsidP="00A120AF">
      <w:pPr>
        <w:spacing w:line="360" w:lineRule="auto"/>
        <w:ind w:firstLineChars="200" w:firstLine="480"/>
        <w:rPr>
          <w:rFonts w:ascii="宋体" w:hAnsi="宋体"/>
          <w:sz w:val="24"/>
        </w:rPr>
      </w:pPr>
      <w:r w:rsidRPr="009420CA">
        <w:rPr>
          <w:rFonts w:ascii="宋体" w:hAnsi="宋体"/>
          <w:sz w:val="24"/>
        </w:rPr>
        <w:t>2</w:t>
      </w:r>
      <w:r w:rsidR="009420CA" w:rsidRPr="009420CA">
        <w:rPr>
          <w:rFonts w:ascii="宋体" w:hAnsi="宋体" w:hint="eastAsia"/>
          <w:sz w:val="24"/>
        </w:rPr>
        <w:t>、</w:t>
      </w:r>
      <w:r w:rsidRPr="009420CA">
        <w:rPr>
          <w:rFonts w:ascii="宋体" w:hAnsi="宋体" w:hint="eastAsia"/>
          <w:sz w:val="24"/>
        </w:rPr>
        <w:t>指令的确认</w:t>
      </w:r>
    </w:p>
    <w:p w14:paraId="4B3C1015" w14:textId="77777777" w:rsidR="007643AC" w:rsidRPr="009420CA" w:rsidRDefault="00A668FF" w:rsidP="00387C92">
      <w:pPr>
        <w:spacing w:line="360" w:lineRule="auto"/>
        <w:ind w:firstLineChars="200" w:firstLine="480"/>
        <w:rPr>
          <w:rFonts w:ascii="宋体" w:hAnsi="宋体"/>
          <w:sz w:val="24"/>
        </w:rPr>
      </w:pPr>
      <w:r w:rsidRPr="009420CA">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5A41CFD7" w14:textId="77777777" w:rsidR="007D08FB" w:rsidRPr="009420CA" w:rsidRDefault="00A668FF" w:rsidP="00A120AF">
      <w:pPr>
        <w:spacing w:line="360" w:lineRule="auto"/>
        <w:ind w:firstLineChars="200" w:firstLine="480"/>
        <w:rPr>
          <w:rFonts w:ascii="宋体" w:hAnsi="宋体"/>
          <w:sz w:val="24"/>
        </w:rPr>
      </w:pPr>
      <w:r w:rsidRPr="009420CA">
        <w:rPr>
          <w:rFonts w:ascii="宋体" w:hAnsi="宋体"/>
          <w:sz w:val="24"/>
        </w:rPr>
        <w:t>3</w:t>
      </w:r>
      <w:r w:rsidR="009420CA" w:rsidRPr="009420CA">
        <w:rPr>
          <w:rFonts w:ascii="宋体" w:hAnsi="宋体" w:hint="eastAsia"/>
          <w:sz w:val="24"/>
        </w:rPr>
        <w:t>、</w:t>
      </w:r>
      <w:r w:rsidRPr="009420CA">
        <w:rPr>
          <w:rFonts w:ascii="宋体" w:hAnsi="宋体" w:hint="eastAsia"/>
          <w:sz w:val="24"/>
        </w:rPr>
        <w:t>指令的时间和执行</w:t>
      </w:r>
    </w:p>
    <w:p w14:paraId="29CF5F9F" w14:textId="77777777" w:rsidR="007643AC" w:rsidRPr="009420CA" w:rsidRDefault="00A668FF" w:rsidP="00387C92">
      <w:pPr>
        <w:spacing w:line="360" w:lineRule="auto"/>
        <w:ind w:firstLineChars="200" w:firstLine="480"/>
        <w:rPr>
          <w:rFonts w:ascii="宋体" w:hAnsi="宋体"/>
          <w:sz w:val="24"/>
        </w:rPr>
      </w:pPr>
      <w:r w:rsidRPr="009420CA">
        <w:rPr>
          <w:rFonts w:ascii="宋体" w:hAnsi="宋体" w:hint="eastAsia"/>
          <w:sz w:val="24"/>
        </w:rPr>
        <w:t>基金托管人对指令验证无误后，应在规定期限内执行，不得延误。指令执行完毕后，基金托管人应及时通知基金管理人。</w:t>
      </w:r>
    </w:p>
    <w:p w14:paraId="13941B8D" w14:textId="77777777" w:rsidR="009420CA" w:rsidRPr="009420CA" w:rsidRDefault="00A668FF" w:rsidP="009F4D07">
      <w:pPr>
        <w:spacing w:line="360" w:lineRule="auto"/>
        <w:ind w:firstLineChars="200" w:firstLine="480"/>
        <w:rPr>
          <w:rFonts w:ascii="宋体" w:hAnsi="宋体"/>
          <w:sz w:val="24"/>
        </w:rPr>
      </w:pPr>
      <w:r w:rsidRPr="009420CA">
        <w:rPr>
          <w:rFonts w:ascii="宋体" w:hAnsi="宋体" w:hint="eastAsia"/>
          <w:sz w:val="24"/>
        </w:rPr>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基金托管人不承担因未执行该指令造成损失的责任。</w:t>
      </w:r>
    </w:p>
    <w:p w14:paraId="33F199F5" w14:textId="77777777" w:rsidR="007643AC" w:rsidRPr="009420CA" w:rsidRDefault="00A668FF" w:rsidP="00A120AF">
      <w:pPr>
        <w:spacing w:line="360" w:lineRule="auto"/>
        <w:ind w:firstLineChars="200" w:firstLine="480"/>
        <w:rPr>
          <w:rFonts w:ascii="宋体" w:hAnsi="宋体"/>
          <w:kern w:val="0"/>
          <w:sz w:val="24"/>
        </w:rPr>
      </w:pPr>
      <w:r w:rsidRPr="009420CA">
        <w:rPr>
          <w:rFonts w:ascii="宋体" w:hAnsi="宋体" w:hint="eastAsia"/>
          <w:kern w:val="0"/>
          <w:sz w:val="24"/>
        </w:rPr>
        <w:t>（四）基金管理人发送错误指令的情形和处理程序</w:t>
      </w:r>
    </w:p>
    <w:p w14:paraId="56AC2C83"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基金管理人发送错误指令的情形包括指令违反法律法规和基金合同，指令发送人员无权或超越权限发送指令。</w:t>
      </w:r>
    </w:p>
    <w:p w14:paraId="263475A2" w14:textId="77777777" w:rsidR="009420CA" w:rsidRPr="009420CA" w:rsidRDefault="00A668FF">
      <w:pPr>
        <w:spacing w:line="360" w:lineRule="auto"/>
        <w:ind w:firstLineChars="200" w:firstLine="480"/>
        <w:rPr>
          <w:rFonts w:ascii="宋体" w:hAnsi="宋体"/>
          <w:sz w:val="24"/>
        </w:rPr>
      </w:pPr>
      <w:r w:rsidRPr="009420CA">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14:paraId="45918BBD" w14:textId="77777777" w:rsidR="007643AC" w:rsidRPr="009420CA" w:rsidRDefault="00A668FF" w:rsidP="00A120AF">
      <w:pPr>
        <w:spacing w:line="360" w:lineRule="auto"/>
        <w:ind w:firstLineChars="200" w:firstLine="480"/>
        <w:rPr>
          <w:rFonts w:ascii="宋体" w:hAnsi="宋体"/>
          <w:kern w:val="0"/>
          <w:sz w:val="24"/>
        </w:rPr>
      </w:pPr>
      <w:r w:rsidRPr="009420CA">
        <w:rPr>
          <w:rFonts w:ascii="宋体" w:hAnsi="宋体" w:hint="eastAsia"/>
          <w:kern w:val="0"/>
          <w:sz w:val="24"/>
        </w:rPr>
        <w:t>（五）基金托管人依照法律法规暂缓、拒绝执行指令的情形和处理程序</w:t>
      </w:r>
    </w:p>
    <w:p w14:paraId="7BAA9ADD" w14:textId="77777777" w:rsidR="009420CA" w:rsidRPr="009420CA" w:rsidRDefault="00A668FF" w:rsidP="006471FE">
      <w:pPr>
        <w:widowControl/>
        <w:spacing w:line="360" w:lineRule="auto"/>
        <w:ind w:firstLineChars="200" w:firstLine="480"/>
        <w:jc w:val="left"/>
        <w:rPr>
          <w:rFonts w:ascii="宋体" w:hAnsi="宋体"/>
          <w:sz w:val="24"/>
        </w:rPr>
      </w:pPr>
      <w:r w:rsidRPr="009420CA">
        <w:rPr>
          <w:rFonts w:ascii="宋体" w:hAnsi="宋体" w:hint="eastAsia"/>
          <w:sz w:val="24"/>
        </w:rPr>
        <w:lastRenderedPageBreak/>
        <w:t>若基金托管人发现基金管理人的指令违反法律法规，或者违反基金合同约定的，应当视情况暂缓或拒绝执行，</w:t>
      </w:r>
      <w:r w:rsidR="00970E7B" w:rsidRPr="009420CA">
        <w:rPr>
          <w:rFonts w:ascii="宋体" w:hAnsi="宋体" w:hint="eastAsia"/>
          <w:sz w:val="24"/>
          <w:szCs w:val="21"/>
        </w:rPr>
        <w:t>应及时以书面形式通知基金管理人纠正，基金管理人收到通知后应及时核对，并以书面形式对基金托管人发出回函确认，由此造成的损失由基金管理人承担。</w:t>
      </w:r>
    </w:p>
    <w:p w14:paraId="5B03FBE1" w14:textId="77777777" w:rsidR="007643AC" w:rsidRPr="009420CA" w:rsidRDefault="00A668FF" w:rsidP="00A120AF">
      <w:pPr>
        <w:widowControl/>
        <w:spacing w:line="360" w:lineRule="auto"/>
        <w:ind w:firstLineChars="200" w:firstLine="480"/>
        <w:jc w:val="left"/>
        <w:rPr>
          <w:rFonts w:ascii="宋体" w:hAnsi="宋体"/>
          <w:kern w:val="0"/>
          <w:sz w:val="24"/>
        </w:rPr>
      </w:pPr>
      <w:r w:rsidRPr="009420CA">
        <w:rPr>
          <w:rFonts w:ascii="宋体" w:hAnsi="宋体" w:hint="eastAsia"/>
          <w:kern w:val="0"/>
          <w:sz w:val="24"/>
        </w:rPr>
        <w:t>（六）基金托管人未按照基金管理人指令执行的处理方法</w:t>
      </w:r>
    </w:p>
    <w:p w14:paraId="42E2E0A6" w14:textId="77777777" w:rsidR="009420CA" w:rsidRPr="009420CA" w:rsidRDefault="00A668FF" w:rsidP="006471FE">
      <w:pPr>
        <w:spacing w:line="360" w:lineRule="auto"/>
        <w:ind w:firstLineChars="200" w:firstLine="480"/>
        <w:rPr>
          <w:rFonts w:ascii="宋体" w:hAnsi="宋体"/>
          <w:sz w:val="24"/>
        </w:rPr>
      </w:pPr>
      <w:r w:rsidRPr="009420CA">
        <w:rPr>
          <w:rFonts w:ascii="宋体" w:hAnsi="宋体" w:hint="eastAsia"/>
          <w:sz w:val="24"/>
        </w:rPr>
        <w:t>基金托管人由于自身原因，未按照基金管理人发送的指令执行并对基金财产或投资人造成的损失，由基金托管人赔偿由此造成的损失。</w:t>
      </w:r>
    </w:p>
    <w:p w14:paraId="14D10817" w14:textId="77777777" w:rsidR="007643AC" w:rsidRPr="009420CA" w:rsidRDefault="00A668FF" w:rsidP="00A120AF">
      <w:pPr>
        <w:spacing w:line="360" w:lineRule="auto"/>
        <w:ind w:firstLineChars="200" w:firstLine="480"/>
        <w:rPr>
          <w:rFonts w:ascii="宋体" w:hAnsi="宋体"/>
          <w:kern w:val="0"/>
          <w:sz w:val="24"/>
        </w:rPr>
      </w:pPr>
      <w:r w:rsidRPr="009420CA">
        <w:rPr>
          <w:rFonts w:ascii="宋体" w:hAnsi="宋体" w:hint="eastAsia"/>
          <w:kern w:val="0"/>
          <w:sz w:val="24"/>
        </w:rPr>
        <w:t>（七）更换被授权人员的程序</w:t>
      </w:r>
    </w:p>
    <w:p w14:paraId="32300E48" w14:textId="77777777" w:rsidR="009420CA" w:rsidRPr="009420CA" w:rsidRDefault="00A668FF" w:rsidP="006471FE">
      <w:pPr>
        <w:spacing w:line="360" w:lineRule="auto"/>
        <w:ind w:firstLineChars="200" w:firstLine="480"/>
        <w:rPr>
          <w:rFonts w:ascii="宋体" w:hAnsi="宋体"/>
          <w:sz w:val="24"/>
        </w:rPr>
      </w:pPr>
      <w:r w:rsidRPr="009420CA">
        <w:rPr>
          <w:rFonts w:ascii="宋体" w:hAnsi="宋体" w:hint="eastAsia"/>
          <w:sz w:val="24"/>
        </w:rPr>
        <w:t>基金管理人更换被授权人、更改或终止对被授权人的授权，应当至少提前一个工作日通知基金托管人，同时基金管理人向基金托管人提供新的被授权人的姓名、权限、预留印鉴和签字样本。基金托管人在收到授权变更通知</w:t>
      </w:r>
      <w:r w:rsidRPr="009420CA">
        <w:rPr>
          <w:rFonts w:ascii="宋体" w:hAnsi="宋体" w:cs="Arial" w:hint="eastAsia"/>
          <w:sz w:val="24"/>
        </w:rPr>
        <w:t>并经电话确认</w:t>
      </w:r>
      <w:r w:rsidRPr="009420CA">
        <w:rPr>
          <w:rFonts w:ascii="宋体" w:hAnsi="宋体" w:hint="eastAsia"/>
          <w:sz w:val="24"/>
        </w:rPr>
        <w:t>后，授权文件即生效。基金管理人应在指令授权变更生效的</w:t>
      </w:r>
      <w:r w:rsidRPr="009420CA">
        <w:rPr>
          <w:rFonts w:ascii="宋体" w:hAnsi="宋体"/>
          <w:sz w:val="24"/>
        </w:rPr>
        <w:t>5</w:t>
      </w:r>
      <w:r w:rsidRPr="009420CA">
        <w:rPr>
          <w:rFonts w:ascii="宋体" w:hAnsi="宋体" w:hint="eastAsia"/>
          <w:sz w:val="24"/>
        </w:rPr>
        <w:t>个工作日内将指令授权书原件寄送基金托管人。被授权人变更通知生效前，基金托管人仍应按原约定执行指令，基金管理人不得否认其效力。</w:t>
      </w:r>
    </w:p>
    <w:p w14:paraId="78A0B546" w14:textId="77777777" w:rsidR="007643AC" w:rsidRPr="009420CA" w:rsidRDefault="00A668FF" w:rsidP="00A120AF">
      <w:pPr>
        <w:spacing w:line="360" w:lineRule="auto"/>
        <w:ind w:firstLineChars="200" w:firstLine="480"/>
        <w:rPr>
          <w:rFonts w:ascii="宋体" w:hAnsi="宋体"/>
          <w:kern w:val="0"/>
          <w:sz w:val="24"/>
        </w:rPr>
      </w:pPr>
      <w:r w:rsidRPr="009420CA">
        <w:rPr>
          <w:rFonts w:ascii="宋体" w:hAnsi="宋体" w:hint="eastAsia"/>
          <w:kern w:val="0"/>
          <w:sz w:val="24"/>
        </w:rPr>
        <w:t>（八）其他事项</w:t>
      </w:r>
    </w:p>
    <w:p w14:paraId="48572575"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基金托管人未执行或未及时执行基金管理人的合法指令，导致基金财产遭受损失的，由基金托管人赔偿由此造成的直接损失。</w:t>
      </w:r>
    </w:p>
    <w:p w14:paraId="5244CA0D" w14:textId="77777777" w:rsidR="007643AC" w:rsidRPr="009420CA" w:rsidRDefault="007643AC">
      <w:pPr>
        <w:adjustRightInd w:val="0"/>
        <w:snapToGrid w:val="0"/>
        <w:rPr>
          <w:rFonts w:ascii="宋体" w:hAnsi="宋体" w:cs="Arial"/>
          <w:sz w:val="24"/>
        </w:rPr>
      </w:pPr>
    </w:p>
    <w:p w14:paraId="340838AE" w14:textId="77777777" w:rsidR="007643AC" w:rsidRPr="009420CA" w:rsidRDefault="00970E7B">
      <w:pPr>
        <w:pStyle w:val="2"/>
        <w:jc w:val="center"/>
        <w:rPr>
          <w:rFonts w:ascii="宋体" w:eastAsia="宋体" w:hAnsi="宋体"/>
          <w:sz w:val="30"/>
          <w:szCs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r w:rsidRPr="009420CA">
        <w:rPr>
          <w:rFonts w:ascii="宋体" w:eastAsia="宋体" w:hAnsi="宋体"/>
          <w:sz w:val="24"/>
          <w:szCs w:val="24"/>
        </w:rPr>
        <w:br w:type="page"/>
      </w:r>
      <w:bookmarkStart w:id="87" w:name="_Toc294546480"/>
      <w:r w:rsidRPr="009420CA">
        <w:rPr>
          <w:rFonts w:ascii="宋体" w:eastAsia="宋体" w:hAnsi="宋体" w:hint="eastAsia"/>
          <w:sz w:val="30"/>
          <w:szCs w:val="30"/>
        </w:rPr>
        <w:lastRenderedPageBreak/>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A732A87" w14:textId="77777777" w:rsidR="00BC5A6B" w:rsidRPr="009420CA" w:rsidRDefault="00BC5A6B" w:rsidP="00BC5A6B">
      <w:pPr>
        <w:spacing w:line="360" w:lineRule="auto"/>
        <w:ind w:firstLineChars="200" w:firstLine="480"/>
        <w:rPr>
          <w:rFonts w:ascii="宋体" w:hAnsi="宋体" w:cs="Arial"/>
          <w:sz w:val="24"/>
        </w:rPr>
      </w:pPr>
      <w:r w:rsidRPr="009420CA">
        <w:rPr>
          <w:rFonts w:ascii="宋体" w:hAnsi="宋体" w:cs="Arial" w:hint="eastAsia"/>
          <w:sz w:val="24"/>
        </w:rPr>
        <w:t>（一）</w:t>
      </w:r>
      <w:r w:rsidRPr="009420CA">
        <w:rPr>
          <w:rFonts w:ascii="宋体" w:hAnsi="宋体" w:cs="Arial" w:hint="eastAsia"/>
          <w:sz w:val="24"/>
        </w:rPr>
        <w:tab/>
        <w:t>选择代理证券</w:t>
      </w:r>
      <w:r w:rsidR="00F00FFB">
        <w:rPr>
          <w:rFonts w:ascii="宋体" w:hAnsi="宋体" w:cs="Arial" w:hint="eastAsia"/>
          <w:sz w:val="24"/>
        </w:rPr>
        <w:t>/期货</w:t>
      </w:r>
      <w:r w:rsidRPr="009420CA">
        <w:rPr>
          <w:rFonts w:ascii="宋体" w:hAnsi="宋体" w:cs="Arial" w:hint="eastAsia"/>
          <w:sz w:val="24"/>
        </w:rPr>
        <w:t>买卖的证券</w:t>
      </w:r>
      <w:r w:rsidR="00F00FFB">
        <w:rPr>
          <w:rFonts w:ascii="宋体" w:hAnsi="宋体" w:cs="Arial" w:hint="eastAsia"/>
          <w:sz w:val="24"/>
        </w:rPr>
        <w:t>/期货</w:t>
      </w:r>
      <w:r w:rsidRPr="009420CA">
        <w:rPr>
          <w:rFonts w:ascii="宋体" w:hAnsi="宋体" w:cs="Arial" w:hint="eastAsia"/>
          <w:sz w:val="24"/>
        </w:rPr>
        <w:t>经营机构的程序</w:t>
      </w:r>
    </w:p>
    <w:p w14:paraId="6F33432C" w14:textId="77777777" w:rsidR="00BC5A6B" w:rsidRPr="009420CA" w:rsidRDefault="00BC5A6B" w:rsidP="00BC5A6B">
      <w:pPr>
        <w:spacing w:line="360" w:lineRule="auto"/>
        <w:ind w:firstLineChars="200" w:firstLine="480"/>
        <w:rPr>
          <w:rFonts w:ascii="宋体" w:hAnsi="宋体" w:cs="Arial"/>
          <w:sz w:val="24"/>
        </w:rPr>
      </w:pPr>
      <w:r w:rsidRPr="009420CA">
        <w:rPr>
          <w:rFonts w:ascii="宋体" w:hAnsi="宋体" w:cs="Arial" w:hint="eastAsia"/>
          <w:sz w:val="24"/>
        </w:rPr>
        <w:t>1、</w:t>
      </w:r>
      <w:r w:rsidR="0051212A">
        <w:rPr>
          <w:rFonts w:ascii="宋体" w:hAnsi="宋体" w:cs="Arial" w:hint="eastAsia"/>
          <w:sz w:val="24"/>
        </w:rPr>
        <w:t>基金管理人</w:t>
      </w:r>
      <w:r w:rsidRPr="009420CA">
        <w:rPr>
          <w:rFonts w:ascii="宋体" w:hAnsi="宋体" w:cs="Arial" w:hint="eastAsia"/>
          <w:sz w:val="24"/>
        </w:rPr>
        <w:t>负责选择代理本</w:t>
      </w:r>
      <w:r w:rsidR="0051212A">
        <w:rPr>
          <w:rFonts w:ascii="宋体" w:hAnsi="宋体" w:cs="Arial" w:hint="eastAsia"/>
          <w:sz w:val="24"/>
        </w:rPr>
        <w:t>基金</w:t>
      </w:r>
      <w:r w:rsidRPr="009420CA">
        <w:rPr>
          <w:rFonts w:ascii="宋体" w:hAnsi="宋体" w:cs="Arial" w:hint="eastAsia"/>
          <w:sz w:val="24"/>
        </w:rPr>
        <w:t>财产证券买卖的证券经营机构，并与其签订证券交易单元使用协议。</w:t>
      </w:r>
    </w:p>
    <w:p w14:paraId="1CA4EFCA" w14:textId="77777777" w:rsidR="00BC5A6B" w:rsidRPr="009420CA" w:rsidRDefault="00BC5A6B" w:rsidP="00BC5A6B">
      <w:pPr>
        <w:spacing w:line="360" w:lineRule="auto"/>
        <w:ind w:firstLineChars="200" w:firstLine="480"/>
        <w:rPr>
          <w:rFonts w:ascii="宋体" w:hAnsi="宋体" w:cs="Arial"/>
          <w:sz w:val="24"/>
        </w:rPr>
      </w:pPr>
      <w:r w:rsidRPr="009420CA">
        <w:rPr>
          <w:rFonts w:ascii="宋体" w:hAnsi="宋体" w:cs="Arial" w:hint="eastAsia"/>
          <w:sz w:val="24"/>
        </w:rPr>
        <w:t>2、</w:t>
      </w:r>
      <w:r w:rsidR="0051212A">
        <w:rPr>
          <w:rFonts w:ascii="宋体" w:hAnsi="宋体" w:cs="Arial" w:hint="eastAsia"/>
          <w:sz w:val="24"/>
        </w:rPr>
        <w:t>基金管理人</w:t>
      </w:r>
      <w:r w:rsidRPr="009420CA">
        <w:rPr>
          <w:rFonts w:ascii="宋体" w:hAnsi="宋体" w:cs="Arial" w:hint="eastAsia"/>
          <w:sz w:val="24"/>
        </w:rPr>
        <w:t>应及时将本</w:t>
      </w:r>
      <w:r w:rsidR="0051212A">
        <w:rPr>
          <w:rFonts w:ascii="宋体" w:hAnsi="宋体" w:cs="Arial" w:hint="eastAsia"/>
          <w:sz w:val="24"/>
        </w:rPr>
        <w:t>基金</w:t>
      </w:r>
      <w:r w:rsidRPr="009420CA">
        <w:rPr>
          <w:rFonts w:ascii="宋体" w:hAnsi="宋体" w:cs="Arial" w:hint="eastAsia"/>
          <w:sz w:val="24"/>
        </w:rPr>
        <w:t>财产证券交易单元号、佣金费率等基本信息以及变更情况及时以书面形式通知</w:t>
      </w:r>
      <w:r w:rsidR="0051212A">
        <w:rPr>
          <w:rFonts w:ascii="宋体" w:hAnsi="宋体" w:cs="Arial" w:hint="eastAsia"/>
          <w:sz w:val="24"/>
        </w:rPr>
        <w:t>基金托管人</w:t>
      </w:r>
      <w:r w:rsidRPr="009420CA">
        <w:rPr>
          <w:rFonts w:ascii="宋体" w:hAnsi="宋体" w:cs="Arial" w:hint="eastAsia"/>
          <w:sz w:val="24"/>
        </w:rPr>
        <w:t>。</w:t>
      </w:r>
    </w:p>
    <w:p w14:paraId="7E8FD525" w14:textId="2A481BBD" w:rsidR="00BC5A6B" w:rsidRDefault="00BC5A6B" w:rsidP="00BC5A6B">
      <w:pPr>
        <w:spacing w:line="360" w:lineRule="auto"/>
        <w:ind w:firstLineChars="200" w:firstLine="480"/>
        <w:rPr>
          <w:rFonts w:ascii="宋体" w:hAnsi="宋体" w:cs="Arial"/>
          <w:sz w:val="24"/>
        </w:rPr>
      </w:pPr>
      <w:r w:rsidRPr="009420CA">
        <w:rPr>
          <w:rFonts w:ascii="宋体" w:hAnsi="宋体" w:cs="Arial" w:hint="eastAsia"/>
          <w:sz w:val="24"/>
        </w:rPr>
        <w:t>3、</w:t>
      </w:r>
      <w:r w:rsidR="0051212A">
        <w:rPr>
          <w:rFonts w:ascii="宋体" w:hAnsi="宋体" w:cs="Arial" w:hint="eastAsia"/>
          <w:sz w:val="24"/>
        </w:rPr>
        <w:t>基金管理人</w:t>
      </w:r>
      <w:r w:rsidRPr="009420CA">
        <w:rPr>
          <w:rFonts w:ascii="宋体" w:hAnsi="宋体" w:cs="Arial" w:hint="eastAsia"/>
          <w:sz w:val="24"/>
        </w:rPr>
        <w:t>应配合</w:t>
      </w:r>
      <w:r w:rsidR="0051212A">
        <w:rPr>
          <w:rFonts w:ascii="宋体" w:hAnsi="宋体" w:cs="Arial" w:hint="eastAsia"/>
          <w:sz w:val="24"/>
        </w:rPr>
        <w:t>基金托管人</w:t>
      </w:r>
      <w:r w:rsidRPr="009420CA">
        <w:rPr>
          <w:rFonts w:ascii="宋体" w:hAnsi="宋体" w:cs="Arial" w:hint="eastAsia"/>
          <w:sz w:val="24"/>
        </w:rPr>
        <w:t>在</w:t>
      </w:r>
      <w:r w:rsidR="00457B1F">
        <w:rPr>
          <w:rFonts w:ascii="宋体" w:hAnsi="宋体" w:cs="Arial" w:hint="eastAsia"/>
          <w:sz w:val="24"/>
        </w:rPr>
        <w:t>基金</w:t>
      </w:r>
      <w:r w:rsidRPr="009420CA">
        <w:rPr>
          <w:rFonts w:ascii="宋体" w:hAnsi="宋体" w:cs="Arial" w:hint="eastAsia"/>
          <w:sz w:val="24"/>
        </w:rPr>
        <w:t>财产开始进行场内交易前办妥专用交易单元合并清算手续。</w:t>
      </w:r>
    </w:p>
    <w:p w14:paraId="6EF0F88E" w14:textId="77777777" w:rsidR="00F00FFB" w:rsidRPr="009420CA" w:rsidRDefault="00F00FFB" w:rsidP="00BC5A6B">
      <w:pPr>
        <w:spacing w:line="360" w:lineRule="auto"/>
        <w:ind w:firstLineChars="200" w:firstLine="480"/>
        <w:rPr>
          <w:rFonts w:ascii="宋体" w:hAnsi="宋体" w:cs="Arial"/>
          <w:sz w:val="24"/>
        </w:rPr>
      </w:pPr>
      <w:r>
        <w:rPr>
          <w:rFonts w:ascii="宋体" w:hAnsi="宋体" w:cs="Arial" w:hint="eastAsia"/>
          <w:sz w:val="24"/>
        </w:rPr>
        <w:t>4、</w:t>
      </w:r>
      <w:r w:rsidRPr="00F00FFB">
        <w:rPr>
          <w:rFonts w:ascii="宋体" w:hAnsi="宋体" w:cs="Arial" w:hint="eastAsia"/>
          <w:sz w:val="24"/>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14:paraId="2D7C5334" w14:textId="77777777" w:rsidR="00BC5A6B" w:rsidRPr="009420CA" w:rsidRDefault="00BC5A6B" w:rsidP="00BC5A6B">
      <w:pPr>
        <w:spacing w:line="360" w:lineRule="auto"/>
        <w:ind w:firstLineChars="200" w:firstLine="480"/>
        <w:rPr>
          <w:rFonts w:ascii="宋体" w:hAnsi="宋体" w:cs="Arial"/>
          <w:sz w:val="24"/>
        </w:rPr>
      </w:pPr>
      <w:r w:rsidRPr="009420CA">
        <w:rPr>
          <w:rFonts w:ascii="宋体" w:hAnsi="宋体" w:cs="Arial" w:hint="eastAsia"/>
          <w:sz w:val="24"/>
        </w:rPr>
        <w:t>（二）</w:t>
      </w:r>
      <w:r w:rsidRPr="009420CA">
        <w:rPr>
          <w:rFonts w:ascii="宋体" w:hAnsi="宋体" w:cs="Arial" w:hint="eastAsia"/>
          <w:sz w:val="24"/>
        </w:rPr>
        <w:tab/>
        <w:t>投资证券后的清算交收安排</w:t>
      </w:r>
    </w:p>
    <w:p w14:paraId="1590AFDC" w14:textId="67FE36DF" w:rsidR="00EA0E80" w:rsidRPr="00732F82" w:rsidRDefault="00EA0E80" w:rsidP="001B2745">
      <w:pPr>
        <w:tabs>
          <w:tab w:val="left" w:pos="900"/>
        </w:tabs>
        <w:spacing w:line="360" w:lineRule="auto"/>
        <w:ind w:firstLineChars="200" w:firstLine="480"/>
        <w:rPr>
          <w:rFonts w:ascii="宋体" w:hAnsi="宋体"/>
          <w:sz w:val="24"/>
        </w:rPr>
      </w:pPr>
      <w:r w:rsidRPr="00732F82">
        <w:rPr>
          <w:rFonts w:ascii="宋体" w:hAnsi="宋体"/>
          <w:sz w:val="24"/>
        </w:rPr>
        <w:t>1</w:t>
      </w:r>
      <w:r w:rsidRPr="00732F82">
        <w:rPr>
          <w:rFonts w:ascii="宋体" w:hAnsi="宋体" w:hint="eastAsia"/>
          <w:sz w:val="24"/>
        </w:rPr>
        <w:t>、关于托管资产在证券交易所市场达成的符合中国结算公司多边净额结算要求的证券交易：</w:t>
      </w:r>
    </w:p>
    <w:p w14:paraId="6AB746B6" w14:textId="77777777" w:rsidR="00EA0E80" w:rsidRPr="00732F82" w:rsidRDefault="00EA0E80" w:rsidP="00EA0E80">
      <w:pPr>
        <w:tabs>
          <w:tab w:val="left" w:pos="900"/>
        </w:tabs>
        <w:spacing w:line="360" w:lineRule="auto"/>
        <w:ind w:firstLineChars="200" w:firstLine="480"/>
        <w:rPr>
          <w:rFonts w:ascii="宋体" w:hAnsi="宋体"/>
          <w:sz w:val="24"/>
        </w:rPr>
      </w:pPr>
      <w:r w:rsidRPr="00732F82">
        <w:rPr>
          <w:rFonts w:ascii="宋体" w:hAnsi="宋体" w:hint="eastAsia"/>
          <w:sz w:val="24"/>
        </w:rPr>
        <w:t>（</w:t>
      </w:r>
      <w:r w:rsidRPr="00732F82">
        <w:rPr>
          <w:rFonts w:ascii="宋体" w:hAnsi="宋体"/>
          <w:sz w:val="24"/>
        </w:rPr>
        <w:t>1</w:t>
      </w:r>
      <w:r w:rsidRPr="00732F82">
        <w:rPr>
          <w:rFonts w:ascii="宋体" w:hAnsi="宋体" w:hint="eastAsia"/>
          <w:sz w:val="24"/>
        </w:rPr>
        <w:t>）资产托管人、资产管理人应共同遵守双方签订的《托管银行证券资金结算协议》。</w:t>
      </w:r>
    </w:p>
    <w:p w14:paraId="1420B260" w14:textId="77777777" w:rsidR="00EA0E80" w:rsidRPr="00732F82" w:rsidRDefault="00EA0E80" w:rsidP="00EA0E80">
      <w:pPr>
        <w:tabs>
          <w:tab w:val="left" w:pos="900"/>
        </w:tabs>
        <w:spacing w:line="360" w:lineRule="auto"/>
        <w:ind w:firstLineChars="200" w:firstLine="480"/>
        <w:rPr>
          <w:rFonts w:ascii="宋体" w:hAnsi="宋体"/>
          <w:sz w:val="24"/>
        </w:rPr>
      </w:pPr>
      <w:r w:rsidRPr="00732F82">
        <w:rPr>
          <w:rFonts w:ascii="宋体" w:hAnsi="宋体" w:hint="eastAsia"/>
          <w:sz w:val="24"/>
        </w:rPr>
        <w:t>（</w:t>
      </w:r>
      <w:r w:rsidRPr="00732F82">
        <w:rPr>
          <w:rFonts w:ascii="宋体" w:hAnsi="宋体"/>
          <w:sz w:val="24"/>
        </w:rPr>
        <w:t>2</w:t>
      </w:r>
      <w:r w:rsidRPr="00732F82">
        <w:rPr>
          <w:rFonts w:ascii="宋体" w:hAnsi="宋体" w:hint="eastAsia"/>
          <w:sz w:val="24"/>
        </w:rPr>
        <w:t>）托管人遵照中登公司上海分公司和中登公司深圳分公司备付金、保证金管理办法有关规定，确定和调整该委托财产最低结算备付金、证券结算保证金限额，管理人应存放于中登公司的最低备付金、结算保证金日末余额不得低于托管人根据中登公司上海和深圳分公司备付金、保证金管理办法规定的限额。托管人根据中登公司上海和深圳分公司规定向委托财产支付利息。</w:t>
      </w:r>
    </w:p>
    <w:p w14:paraId="4567C2D3" w14:textId="77777777" w:rsidR="00EA0E80" w:rsidRPr="00732F82" w:rsidRDefault="00EA0E80" w:rsidP="00EA0E80">
      <w:pPr>
        <w:tabs>
          <w:tab w:val="left" w:pos="900"/>
        </w:tabs>
        <w:spacing w:line="360" w:lineRule="auto"/>
        <w:ind w:firstLineChars="200" w:firstLine="480"/>
        <w:rPr>
          <w:rFonts w:ascii="宋体" w:hAnsi="宋体"/>
          <w:sz w:val="24"/>
        </w:rPr>
      </w:pPr>
      <w:r w:rsidRPr="00732F82">
        <w:rPr>
          <w:rFonts w:ascii="宋体" w:hAnsi="宋体" w:hint="eastAsia"/>
          <w:sz w:val="24"/>
        </w:rPr>
        <w:t>（</w:t>
      </w:r>
      <w:r w:rsidRPr="00732F82">
        <w:rPr>
          <w:rFonts w:ascii="宋体" w:hAnsi="宋体"/>
          <w:sz w:val="24"/>
        </w:rPr>
        <w:t>3</w:t>
      </w:r>
      <w:r w:rsidRPr="00732F82">
        <w:rPr>
          <w:rFonts w:ascii="宋体" w:hAnsi="宋体" w:hint="eastAsia"/>
          <w:sz w:val="24"/>
        </w:rPr>
        <w:t>）根据中登公司托管行集中清算规则，如委托财产</w:t>
      </w:r>
      <w:r w:rsidRPr="00732F82">
        <w:rPr>
          <w:rFonts w:ascii="宋体" w:hAnsi="宋体"/>
          <w:sz w:val="24"/>
        </w:rPr>
        <w:t>T</w:t>
      </w:r>
      <w:r w:rsidRPr="00732F82">
        <w:rPr>
          <w:rFonts w:ascii="宋体" w:hAnsi="宋体" w:hint="eastAsia"/>
          <w:sz w:val="24"/>
        </w:rPr>
        <w:t>日进行了中登公司深圳分公司</w:t>
      </w:r>
      <w:r w:rsidRPr="00732F82">
        <w:rPr>
          <w:rFonts w:ascii="宋体" w:hAnsi="宋体"/>
          <w:sz w:val="24"/>
        </w:rPr>
        <w:t>T+1DVP</w:t>
      </w:r>
      <w:r w:rsidRPr="00732F82">
        <w:rPr>
          <w:rFonts w:ascii="宋体" w:hAnsi="宋体" w:hint="eastAsia"/>
          <w:sz w:val="24"/>
        </w:rPr>
        <w:t>卖出交易，管理人不能将该笔资金作为</w:t>
      </w:r>
      <w:r w:rsidRPr="00732F82">
        <w:rPr>
          <w:rFonts w:ascii="宋体" w:hAnsi="宋体"/>
          <w:sz w:val="24"/>
        </w:rPr>
        <w:t>T+1</w:t>
      </w:r>
      <w:r w:rsidRPr="00732F82">
        <w:rPr>
          <w:rFonts w:ascii="宋体" w:hAnsi="宋体" w:hint="eastAsia"/>
          <w:sz w:val="24"/>
        </w:rPr>
        <w:t>日的可用头寸，即该笔资金在</w:t>
      </w:r>
      <w:r w:rsidRPr="00732F82">
        <w:rPr>
          <w:rFonts w:ascii="宋体" w:hAnsi="宋体"/>
          <w:sz w:val="24"/>
        </w:rPr>
        <w:t>T+1</w:t>
      </w:r>
      <w:r w:rsidRPr="00732F82">
        <w:rPr>
          <w:rFonts w:ascii="宋体" w:hAnsi="宋体" w:hint="eastAsia"/>
          <w:sz w:val="24"/>
        </w:rPr>
        <w:t>日不可用也不可提，该笔资金在</w:t>
      </w:r>
      <w:r w:rsidRPr="00732F82">
        <w:rPr>
          <w:rFonts w:ascii="宋体" w:hAnsi="宋体"/>
          <w:sz w:val="24"/>
        </w:rPr>
        <w:t>T+2</w:t>
      </w:r>
      <w:r w:rsidRPr="00732F82">
        <w:rPr>
          <w:rFonts w:ascii="宋体" w:hAnsi="宋体" w:hint="eastAsia"/>
          <w:sz w:val="24"/>
        </w:rPr>
        <w:t>日才能划拨至托管专户。</w:t>
      </w:r>
    </w:p>
    <w:p w14:paraId="38A9EA1A" w14:textId="7AC8512F" w:rsidR="00EA0E80" w:rsidRPr="00732F82" w:rsidRDefault="00457B1F" w:rsidP="00A923E5">
      <w:pPr>
        <w:tabs>
          <w:tab w:val="left" w:pos="900"/>
        </w:tabs>
        <w:spacing w:line="360" w:lineRule="auto"/>
        <w:ind w:firstLineChars="200" w:firstLine="480"/>
        <w:rPr>
          <w:rFonts w:ascii="宋体" w:hAnsi="宋体"/>
          <w:sz w:val="24"/>
        </w:rPr>
      </w:pPr>
      <w:r w:rsidRPr="00457B1F">
        <w:rPr>
          <w:rFonts w:ascii="宋体" w:hAnsi="宋体" w:hint="eastAsia"/>
          <w:sz w:val="24"/>
        </w:rPr>
        <w:t>（4）根据中国证券登记结算有限责任公司的规定，结算备付金账户内的最低备付金、交易保证金账户内的资金按月调整按季结息，因此，基金终止时，基金可能有尚存放于结算公司的最低备付金、交易保证金以及结算公司尚未支付的利息等款项。对上述款项，资产托管人将于结算公司支付该等款项时扣除相应银行汇划费用后划付至基金清算报告中指定的收款账户。基金终止后，中登根据结算规则，</w:t>
      </w:r>
      <w:r w:rsidRPr="00457B1F">
        <w:rPr>
          <w:rFonts w:ascii="宋体" w:hAnsi="宋体" w:hint="eastAsia"/>
          <w:sz w:val="24"/>
        </w:rPr>
        <w:lastRenderedPageBreak/>
        <w:t>调增基金的结算备付以及交易保证金，资产管理人应配合资产托管人，向资产托管人及时划付调增款项，以便资产托管人履行交收职责。</w:t>
      </w:r>
    </w:p>
    <w:p w14:paraId="6986ABED" w14:textId="71DF79FF" w:rsidR="00EA0E80" w:rsidRPr="00732F82" w:rsidRDefault="00EA0E80" w:rsidP="00EA0E80">
      <w:pPr>
        <w:tabs>
          <w:tab w:val="left" w:pos="900"/>
        </w:tabs>
        <w:spacing w:line="360" w:lineRule="auto"/>
        <w:ind w:firstLineChars="200" w:firstLine="480"/>
        <w:rPr>
          <w:rFonts w:ascii="宋体" w:hAnsi="宋体"/>
          <w:sz w:val="24"/>
        </w:rPr>
      </w:pPr>
      <w:r w:rsidRPr="00732F82">
        <w:rPr>
          <w:rFonts w:ascii="宋体" w:hAnsi="宋体" w:hint="eastAsia"/>
          <w:sz w:val="24"/>
        </w:rPr>
        <w:t>（</w:t>
      </w:r>
      <w:r w:rsidR="00A923E5">
        <w:rPr>
          <w:rFonts w:ascii="宋体" w:hAnsi="宋体" w:cs="Arial"/>
          <w:sz w:val="24"/>
        </w:rPr>
        <w:t>5</w:t>
      </w:r>
      <w:r w:rsidRPr="00732F82">
        <w:rPr>
          <w:rFonts w:ascii="宋体" w:hAnsi="宋体" w:hint="eastAsia"/>
          <w:sz w:val="24"/>
        </w:rPr>
        <w:t>）基金管理人</w:t>
      </w:r>
      <w:r w:rsidRPr="00732F82">
        <w:rPr>
          <w:rFonts w:ascii="宋体" w:hAnsi="宋体"/>
          <w:sz w:val="24"/>
        </w:rPr>
        <w:t>/</w:t>
      </w:r>
      <w:r w:rsidRPr="00732F82">
        <w:rPr>
          <w:rFonts w:ascii="宋体" w:hAnsi="宋体" w:hint="eastAsia"/>
          <w:sz w:val="24"/>
        </w:rPr>
        <w:t>资产管理人签署本合同</w:t>
      </w:r>
      <w:r w:rsidRPr="00732F82">
        <w:rPr>
          <w:rFonts w:ascii="宋体" w:hAnsi="宋体"/>
          <w:sz w:val="24"/>
        </w:rPr>
        <w:t>/</w:t>
      </w:r>
      <w:r w:rsidRPr="00732F82">
        <w:rPr>
          <w:rFonts w:ascii="宋体" w:hAnsi="宋体" w:hint="eastAsia"/>
          <w:sz w:val="24"/>
        </w:rPr>
        <w:t>协议，即视为同意基金管理人</w:t>
      </w:r>
      <w:r w:rsidRPr="00732F82">
        <w:rPr>
          <w:rFonts w:ascii="宋体" w:hAnsi="宋体"/>
          <w:sz w:val="24"/>
        </w:rPr>
        <w:t>/</w:t>
      </w:r>
      <w:r w:rsidRPr="00732F82">
        <w:rPr>
          <w:rFonts w:ascii="宋体" w:hAnsi="宋体" w:hint="eastAsia"/>
          <w:sz w:val="24"/>
        </w:rPr>
        <w:t>资产管理人在构成资金交收违约且未能按时指定相关证券作为交收履约担保物时，基金托管人</w:t>
      </w:r>
      <w:r w:rsidRPr="00732F82">
        <w:rPr>
          <w:rFonts w:ascii="宋体" w:hAnsi="宋体"/>
          <w:sz w:val="24"/>
        </w:rPr>
        <w:t>/</w:t>
      </w:r>
      <w:r w:rsidRPr="00732F82">
        <w:rPr>
          <w:rFonts w:ascii="宋体" w:hAnsi="宋体" w:hint="eastAsia"/>
          <w:sz w:val="24"/>
        </w:rPr>
        <w:t>资产托管人可自行向结算公司申请由结算公司协助冻结基金管理人</w:t>
      </w:r>
      <w:r w:rsidRPr="00732F82">
        <w:rPr>
          <w:rFonts w:ascii="宋体" w:hAnsi="宋体"/>
          <w:sz w:val="24"/>
        </w:rPr>
        <w:t>/</w:t>
      </w:r>
      <w:r w:rsidRPr="00732F82">
        <w:rPr>
          <w:rFonts w:ascii="宋体" w:hAnsi="宋体" w:hint="eastAsia"/>
          <w:sz w:val="24"/>
        </w:rPr>
        <w:t>资产管理人证券账户内相应证券，无需基金管理人</w:t>
      </w:r>
      <w:r w:rsidRPr="00732F82">
        <w:rPr>
          <w:rFonts w:ascii="宋体" w:hAnsi="宋体"/>
          <w:sz w:val="24"/>
        </w:rPr>
        <w:t>/</w:t>
      </w:r>
      <w:r w:rsidRPr="00732F82">
        <w:rPr>
          <w:rFonts w:ascii="宋体" w:hAnsi="宋体" w:hint="eastAsia"/>
          <w:sz w:val="24"/>
        </w:rPr>
        <w:t>资产管理人另行出具书面确认文件。</w:t>
      </w:r>
    </w:p>
    <w:p w14:paraId="6E7EA40C" w14:textId="77777777" w:rsidR="00EA0E80" w:rsidRPr="00732F82" w:rsidRDefault="00EA0E80" w:rsidP="001B2745">
      <w:pPr>
        <w:tabs>
          <w:tab w:val="left" w:pos="900"/>
        </w:tabs>
        <w:spacing w:line="360" w:lineRule="auto"/>
        <w:ind w:firstLineChars="200" w:firstLine="480"/>
        <w:rPr>
          <w:rFonts w:ascii="宋体" w:hAnsi="宋体"/>
          <w:sz w:val="24"/>
        </w:rPr>
      </w:pPr>
      <w:r w:rsidRPr="00732F82">
        <w:rPr>
          <w:rFonts w:ascii="宋体" w:hAnsi="宋体"/>
          <w:sz w:val="24"/>
        </w:rPr>
        <w:t>2</w:t>
      </w:r>
      <w:r w:rsidRPr="00732F82">
        <w:rPr>
          <w:rFonts w:ascii="宋体" w:hAnsi="宋体" w:hint="eastAsia"/>
          <w:sz w:val="24"/>
        </w:rPr>
        <w:t>、关于托管资产在证券交易所市场达成的符合中国结算公司</w:t>
      </w:r>
      <w:r w:rsidRPr="00732F82">
        <w:rPr>
          <w:rFonts w:ascii="宋体" w:hAnsi="宋体"/>
          <w:sz w:val="24"/>
        </w:rPr>
        <w:t>T+0</w:t>
      </w:r>
      <w:r w:rsidRPr="00732F82">
        <w:rPr>
          <w:rFonts w:ascii="宋体" w:hAnsi="宋体" w:hint="eastAsia"/>
          <w:sz w:val="24"/>
        </w:rPr>
        <w:t>非担保结算要求的证券交易：</w:t>
      </w:r>
    </w:p>
    <w:p w14:paraId="0B68515B" w14:textId="77777777" w:rsidR="00EA0E80" w:rsidRPr="00732F82" w:rsidRDefault="00EA0E80" w:rsidP="00EA0E80">
      <w:pPr>
        <w:tabs>
          <w:tab w:val="left" w:pos="900"/>
        </w:tabs>
        <w:spacing w:line="360" w:lineRule="auto"/>
        <w:ind w:firstLineChars="200" w:firstLine="480"/>
        <w:rPr>
          <w:rFonts w:ascii="宋体" w:hAnsi="宋体"/>
          <w:sz w:val="24"/>
        </w:rPr>
      </w:pPr>
      <w:r w:rsidRPr="00732F82">
        <w:rPr>
          <w:rFonts w:ascii="宋体" w:hAnsi="宋体" w:hint="eastAsia"/>
          <w:sz w:val="24"/>
        </w:rPr>
        <w:t>（</w:t>
      </w:r>
      <w:r w:rsidRPr="00732F82">
        <w:rPr>
          <w:rFonts w:ascii="宋体" w:hAnsi="宋体"/>
          <w:sz w:val="24"/>
        </w:rPr>
        <w:t>1</w:t>
      </w:r>
      <w:r w:rsidRPr="00732F82">
        <w:rPr>
          <w:rFonts w:ascii="宋体" w:hAnsi="宋体" w:hint="eastAsia"/>
          <w:sz w:val="24"/>
        </w:rPr>
        <w:t>）对于在沪深交易所交易的采用</w:t>
      </w:r>
      <w:r w:rsidRPr="00732F82">
        <w:rPr>
          <w:rFonts w:ascii="宋体" w:hAnsi="宋体"/>
          <w:sz w:val="24"/>
        </w:rPr>
        <w:t>T+0</w:t>
      </w:r>
      <w:r w:rsidRPr="00732F82">
        <w:rPr>
          <w:rFonts w:ascii="宋体" w:hAnsi="宋体" w:hint="eastAsia"/>
          <w:sz w:val="24"/>
        </w:rPr>
        <w:t>非担保交收的交易品种（如中小企业私募债、股票质押式回购、深圳公司债大宗交易、资产支持证券等），管理人需在交易当日不晚于</w:t>
      </w:r>
      <w:r w:rsidRPr="00732F82">
        <w:rPr>
          <w:rFonts w:ascii="宋体" w:hAnsi="宋体"/>
          <w:sz w:val="24"/>
        </w:rPr>
        <w:t>14</w:t>
      </w:r>
      <w:r w:rsidRPr="00732F82">
        <w:rPr>
          <w:rFonts w:ascii="宋体" w:hAnsi="宋体" w:hint="eastAsia"/>
          <w:sz w:val="24"/>
        </w:rPr>
        <w:t>：</w:t>
      </w:r>
      <w:r w:rsidRPr="00732F82">
        <w:rPr>
          <w:rFonts w:ascii="宋体" w:hAnsi="宋体"/>
          <w:sz w:val="24"/>
        </w:rPr>
        <w:t>00</w:t>
      </w:r>
      <w:r w:rsidRPr="00732F82">
        <w:rPr>
          <w:rFonts w:ascii="宋体" w:hAnsi="宋体" w:hint="eastAsia"/>
          <w:sz w:val="24"/>
        </w:rPr>
        <w:t>向托管人发送交易应付资金划款指令，同时将相关交易证明文件传真至托管人，并与托管人进行电话确认，以保证当日交易资金交收的顺利进行。若管理人未及时通知托管人有关交易信息，托管人有权（但并非确保）仅根据中国结算公司的清算交收数据，主动将托管产品资金托管账户中的资金划入中国结算公司用以完成当日</w:t>
      </w:r>
      <w:r w:rsidRPr="00732F82">
        <w:rPr>
          <w:rFonts w:ascii="宋体" w:hAnsi="宋体"/>
          <w:sz w:val="24"/>
        </w:rPr>
        <w:t>T+0</w:t>
      </w:r>
      <w:r w:rsidRPr="00732F82">
        <w:rPr>
          <w:rFonts w:ascii="宋体" w:hAnsi="宋体" w:hint="eastAsia"/>
          <w:sz w:val="24"/>
        </w:rPr>
        <w:t>非担保交收交易品种的交收，管理人承诺在日终前向托管人补出具资金划款指令。</w:t>
      </w:r>
    </w:p>
    <w:p w14:paraId="3C05C03D" w14:textId="77777777" w:rsidR="00EA0E80" w:rsidRPr="00732F82" w:rsidRDefault="00EA0E80" w:rsidP="00EA0E80">
      <w:pPr>
        <w:tabs>
          <w:tab w:val="left" w:pos="900"/>
        </w:tabs>
        <w:spacing w:line="360" w:lineRule="auto"/>
        <w:ind w:firstLineChars="200" w:firstLine="480"/>
        <w:rPr>
          <w:rFonts w:ascii="宋体" w:hAnsi="宋体"/>
          <w:sz w:val="24"/>
        </w:rPr>
      </w:pPr>
      <w:r w:rsidRPr="00732F82">
        <w:rPr>
          <w:rFonts w:ascii="宋体" w:hAnsi="宋体" w:hint="eastAsia"/>
          <w:sz w:val="24"/>
        </w:rPr>
        <w:t>（</w:t>
      </w:r>
      <w:r w:rsidRPr="00732F82">
        <w:rPr>
          <w:rFonts w:ascii="宋体" w:hAnsi="宋体"/>
          <w:sz w:val="24"/>
        </w:rPr>
        <w:t>2</w:t>
      </w:r>
      <w:r w:rsidRPr="00732F82">
        <w:rPr>
          <w:rFonts w:ascii="宋体" w:hAnsi="宋体" w:hint="eastAsia"/>
          <w:sz w:val="24"/>
        </w:rPr>
        <w:t>）鉴于目前中国结算公司仅对前述部分交易品种采取可由托管银行指定不交收的模式，并且中国结算公司对</w:t>
      </w:r>
      <w:r w:rsidRPr="00732F82">
        <w:rPr>
          <w:rFonts w:ascii="宋体" w:hAnsi="宋体"/>
          <w:sz w:val="24"/>
        </w:rPr>
        <w:t>T+0</w:t>
      </w:r>
      <w:r w:rsidRPr="00732F82">
        <w:rPr>
          <w:rFonts w:ascii="宋体" w:hAnsi="宋体" w:hint="eastAsia"/>
          <w:sz w:val="24"/>
        </w:rPr>
        <w:t>资金划款的时效性要求高，因此，为确保托管人各托管产品交易交收的顺利完成，管理人在此申明如下：“一旦出现交易后无法履约的情况，管理人应在第一时间通知托管人。对于中国结算公司允许托管人指定不履约的交易品种，管理人应向托管人出具书面的取消交收指令；对于中国结算公司不能取消交收的交易品种，管理人知悉并同意托管人有权仅根据中国结算公司的清算交收数据，主动将托管产品资金托管账户中的资金划入中国结算公司用以完成当日</w:t>
      </w:r>
      <w:r w:rsidRPr="00732F82">
        <w:rPr>
          <w:rFonts w:ascii="宋体" w:hAnsi="宋体"/>
          <w:sz w:val="24"/>
        </w:rPr>
        <w:t>T+0</w:t>
      </w:r>
      <w:r w:rsidRPr="00732F82">
        <w:rPr>
          <w:rFonts w:ascii="宋体" w:hAnsi="宋体" w:hint="eastAsia"/>
          <w:sz w:val="24"/>
        </w:rPr>
        <w:t>非担保交收交易品种的交收，管理人承诺在日终前向托管人补出具资金划款指令。”</w:t>
      </w:r>
    </w:p>
    <w:p w14:paraId="43ACB622" w14:textId="77777777" w:rsidR="00EA0E80" w:rsidRPr="00732F82" w:rsidRDefault="00EA0E80" w:rsidP="00EA0E80">
      <w:pPr>
        <w:tabs>
          <w:tab w:val="left" w:pos="900"/>
        </w:tabs>
        <w:spacing w:line="360" w:lineRule="auto"/>
        <w:ind w:firstLineChars="200" w:firstLine="480"/>
        <w:rPr>
          <w:rFonts w:ascii="宋体" w:hAnsi="宋体"/>
          <w:sz w:val="24"/>
        </w:rPr>
      </w:pPr>
      <w:r w:rsidRPr="00732F82">
        <w:rPr>
          <w:rFonts w:ascii="宋体" w:hAnsi="宋体" w:hint="eastAsia"/>
          <w:sz w:val="24"/>
        </w:rPr>
        <w:t>（</w:t>
      </w:r>
      <w:r w:rsidRPr="00732F82">
        <w:rPr>
          <w:rFonts w:ascii="宋体" w:hAnsi="宋体"/>
          <w:sz w:val="24"/>
        </w:rPr>
        <w:t>3</w:t>
      </w:r>
      <w:r w:rsidRPr="00732F82">
        <w:rPr>
          <w:rFonts w:ascii="宋体" w:hAnsi="宋体" w:hint="eastAsia"/>
          <w:sz w:val="24"/>
        </w:rPr>
        <w:t>）若管理人未及时出具交易应付资金划款指令，或管理人在托管产品资金托管账户头寸不足的情况下交易，并最终占用托管人所托管其他产品在中国结算公司的备付金而交收成功的，管理人应在日终前补足交收款项</w:t>
      </w:r>
      <w:r w:rsidRPr="00732F82">
        <w:rPr>
          <w:rFonts w:ascii="宋体" w:hAnsi="宋体"/>
          <w:sz w:val="24"/>
        </w:rPr>
        <w:t>,</w:t>
      </w:r>
      <w:r w:rsidRPr="00732F82">
        <w:rPr>
          <w:rFonts w:ascii="宋体" w:hAnsi="宋体" w:hint="eastAsia"/>
          <w:sz w:val="24"/>
        </w:rPr>
        <w:t>并承担可能造成的损失；若是占用了托管人其他托管产品存放中国结算公司的备付金而导致托管人</w:t>
      </w:r>
      <w:r w:rsidRPr="00732F82">
        <w:rPr>
          <w:rFonts w:ascii="宋体" w:hAnsi="宋体" w:hint="eastAsia"/>
          <w:sz w:val="24"/>
        </w:rPr>
        <w:lastRenderedPageBreak/>
        <w:t>所托管的其他产品交收失败的，资产管理人将承担由此带来的损失。同时，托管人保留根据上海银行间市场同业拆借利率向管理人追索利息的权利。</w:t>
      </w:r>
    </w:p>
    <w:p w14:paraId="53D40540" w14:textId="77777777" w:rsidR="00EA0E80" w:rsidRPr="00732F82" w:rsidRDefault="00EA0E80" w:rsidP="00EA0E80">
      <w:pPr>
        <w:tabs>
          <w:tab w:val="left" w:pos="900"/>
        </w:tabs>
        <w:spacing w:line="360" w:lineRule="auto"/>
        <w:ind w:firstLineChars="200" w:firstLine="480"/>
        <w:rPr>
          <w:rFonts w:ascii="宋体" w:hAnsi="宋体"/>
          <w:sz w:val="24"/>
        </w:rPr>
      </w:pPr>
      <w:r w:rsidRPr="00732F82">
        <w:rPr>
          <w:rFonts w:ascii="宋体" w:hAnsi="宋体" w:hint="eastAsia"/>
          <w:sz w:val="24"/>
        </w:rPr>
        <w:t>（</w:t>
      </w:r>
      <w:r w:rsidRPr="00732F82">
        <w:rPr>
          <w:rFonts w:ascii="宋体" w:hAnsi="宋体"/>
          <w:sz w:val="24"/>
        </w:rPr>
        <w:t>4</w:t>
      </w:r>
      <w:r w:rsidRPr="00732F82">
        <w:rPr>
          <w:rFonts w:ascii="宋体" w:hAnsi="宋体" w:hint="eastAsia"/>
          <w:sz w:val="24"/>
        </w:rPr>
        <w:t>）管理人已充分了解托管行结算模式下可能存在的交收风险，管理人承诺若由于托管人托管的其他产品过错而导致本托管产品交易交收失败的，托管人不承担责任。</w:t>
      </w:r>
    </w:p>
    <w:p w14:paraId="07DA4C5C" w14:textId="77777777" w:rsidR="00EA0E80" w:rsidRPr="00732F82" w:rsidRDefault="00EA0E80" w:rsidP="00EA0E80">
      <w:pPr>
        <w:tabs>
          <w:tab w:val="left" w:pos="900"/>
        </w:tabs>
        <w:spacing w:line="360" w:lineRule="auto"/>
        <w:ind w:firstLineChars="200" w:firstLine="480"/>
        <w:rPr>
          <w:rFonts w:ascii="宋体" w:hAnsi="宋体"/>
          <w:sz w:val="24"/>
        </w:rPr>
      </w:pPr>
      <w:r w:rsidRPr="00732F82">
        <w:rPr>
          <w:rFonts w:ascii="宋体" w:hAnsi="宋体" w:hint="eastAsia"/>
          <w:sz w:val="24"/>
        </w:rPr>
        <w:t>（</w:t>
      </w:r>
      <w:r w:rsidRPr="00732F82">
        <w:rPr>
          <w:rFonts w:ascii="宋体" w:hAnsi="宋体"/>
          <w:sz w:val="24"/>
        </w:rPr>
        <w:t>5</w:t>
      </w:r>
      <w:r w:rsidRPr="00732F82">
        <w:rPr>
          <w:rFonts w:ascii="宋体" w:hAnsi="宋体" w:hint="eastAsia"/>
          <w:sz w:val="24"/>
        </w:rPr>
        <w:t>）对于托管产品采用</w:t>
      </w:r>
      <w:r w:rsidRPr="00732F82">
        <w:rPr>
          <w:rFonts w:ascii="宋体" w:hAnsi="宋体"/>
          <w:sz w:val="24"/>
        </w:rPr>
        <w:t>T+0</w:t>
      </w:r>
      <w:r w:rsidRPr="00732F82">
        <w:rPr>
          <w:rFonts w:ascii="宋体" w:hAnsi="宋体" w:hint="eastAsia"/>
          <w:sz w:val="24"/>
        </w:rPr>
        <w:t>非担保交收下实时结算（</w:t>
      </w:r>
      <w:r w:rsidRPr="00732F82">
        <w:rPr>
          <w:rFonts w:ascii="宋体" w:hAnsi="宋体"/>
          <w:sz w:val="24"/>
        </w:rPr>
        <w:t>RTGS</w:t>
      </w:r>
      <w:r w:rsidRPr="00732F82">
        <w:rPr>
          <w:rFonts w:ascii="宋体" w:hAnsi="宋体" w:hint="eastAsia"/>
          <w:sz w:val="24"/>
        </w:rPr>
        <w:t>）方式完成实时交收的收款业务，管理人可根据需要在交易交收后且不晚于交收当日</w:t>
      </w:r>
      <w:r w:rsidRPr="00732F82">
        <w:rPr>
          <w:rFonts w:ascii="宋体" w:hAnsi="宋体"/>
          <w:sz w:val="24"/>
        </w:rPr>
        <w:t>14</w:t>
      </w:r>
      <w:r w:rsidRPr="00732F82">
        <w:rPr>
          <w:rFonts w:ascii="宋体" w:hAnsi="宋体" w:hint="eastAsia"/>
          <w:sz w:val="24"/>
        </w:rPr>
        <w:t>：</w:t>
      </w:r>
      <w:r w:rsidRPr="00732F82">
        <w:rPr>
          <w:rFonts w:ascii="宋体" w:hAnsi="宋体"/>
          <w:sz w:val="24"/>
        </w:rPr>
        <w:t>00</w:t>
      </w:r>
      <w:r w:rsidRPr="00732F82">
        <w:rPr>
          <w:rFonts w:ascii="宋体" w:hAnsi="宋体" w:hint="eastAsia"/>
          <w:sz w:val="24"/>
        </w:rPr>
        <w:t>向托管人发送交易应收资金收款指令，同时将相关交易证明文件传真至托管人，并与托管人进行电话确认，以便托管人将交收金额提回至托管产品资金托管账户。</w:t>
      </w:r>
    </w:p>
    <w:p w14:paraId="5CB00C4F" w14:textId="77777777" w:rsidR="00EA0E80" w:rsidRPr="00732F82" w:rsidRDefault="00EA0E80" w:rsidP="001B2745">
      <w:pPr>
        <w:tabs>
          <w:tab w:val="left" w:pos="900"/>
        </w:tabs>
        <w:spacing w:line="360" w:lineRule="auto"/>
        <w:ind w:firstLineChars="200" w:firstLine="480"/>
        <w:rPr>
          <w:rFonts w:ascii="宋体" w:hAnsi="宋体"/>
          <w:sz w:val="24"/>
        </w:rPr>
      </w:pPr>
      <w:r w:rsidRPr="00732F82">
        <w:rPr>
          <w:rFonts w:ascii="宋体" w:hAnsi="宋体"/>
          <w:sz w:val="24"/>
        </w:rPr>
        <w:t>3</w:t>
      </w:r>
      <w:r w:rsidRPr="00732F82">
        <w:rPr>
          <w:rFonts w:ascii="宋体" w:hAnsi="宋体" w:hint="eastAsia"/>
          <w:sz w:val="24"/>
        </w:rPr>
        <w:t>、关于托管资产在证券交易所市场达成的符合中国结算公司</w:t>
      </w:r>
      <w:r w:rsidRPr="00732F82">
        <w:rPr>
          <w:rFonts w:ascii="宋体" w:hAnsi="宋体"/>
          <w:sz w:val="24"/>
        </w:rPr>
        <w:t>T+N</w:t>
      </w:r>
      <w:r w:rsidRPr="00732F82">
        <w:rPr>
          <w:rFonts w:ascii="宋体" w:hAnsi="宋体" w:hint="eastAsia"/>
          <w:sz w:val="24"/>
        </w:rPr>
        <w:t>非担保结算要求的证券交易：</w:t>
      </w:r>
    </w:p>
    <w:p w14:paraId="68D516F3" w14:textId="77777777" w:rsidR="0033432A" w:rsidRPr="009420CA" w:rsidRDefault="00EA0E80" w:rsidP="0033432A">
      <w:pPr>
        <w:spacing w:line="360" w:lineRule="auto"/>
        <w:ind w:firstLineChars="200" w:firstLine="480"/>
        <w:rPr>
          <w:rFonts w:ascii="宋体" w:hAnsi="宋体"/>
          <w:sz w:val="24"/>
        </w:rPr>
      </w:pPr>
      <w:r w:rsidRPr="00732F82">
        <w:rPr>
          <w:rFonts w:ascii="宋体" w:hAnsi="宋体" w:hint="eastAsia"/>
          <w:sz w:val="24"/>
        </w:rPr>
        <w:t>管理人知悉并同意托管人仅根据中国结算公司的清算交收数据主动完成托管产品资金清算交收。若管理人出现交易后无法履约的情况，并且中国结算公司的业务规则允许托管人对相关交易可以取消交收的，管理人应于交收日前一工作日向托管人出具书面的取消交收指令，并与托管人进行电话确认。</w:t>
      </w:r>
    </w:p>
    <w:p w14:paraId="51DE69D4" w14:textId="25582AA4"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w:t>
      </w:r>
      <w:r w:rsidR="00CC35C9">
        <w:rPr>
          <w:rFonts w:ascii="宋体" w:hAnsi="宋体" w:hint="eastAsia"/>
          <w:sz w:val="24"/>
        </w:rPr>
        <w:t>三</w:t>
      </w:r>
      <w:r w:rsidRPr="009420CA">
        <w:rPr>
          <w:rFonts w:ascii="宋体" w:hAnsi="宋体" w:hint="eastAsia"/>
          <w:sz w:val="24"/>
        </w:rPr>
        <w:t>）银行间债券交易的清算交收安排</w:t>
      </w:r>
    </w:p>
    <w:p w14:paraId="5C8EC607"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sz w:val="24"/>
        </w:rPr>
        <w:t>1、基金管理人负责对交易对手的资信控制，按银行间债券市场的交易规则进行交易，并负责解决因交易对手不履行合同或不及时履行合同而造成的纠纷及损失，基金托管人不承担由此造成的任何法律责任及损失。</w:t>
      </w:r>
    </w:p>
    <w:p w14:paraId="6C4FD67A"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sz w:val="24"/>
        </w:rPr>
        <w:t xml:space="preserve">2、基金管理人应在交易结束后将银行间同业市场债券交易成交单加盖印章后及时传真给基金托管人，并电话确认。如果银行间中债综合业务平台或上海清算所客户终端系统已经生成的交易需要取消或终止，基金管理人要书面通知基金托管人。  </w:t>
      </w:r>
    </w:p>
    <w:p w14:paraId="4DE401A7"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sz w:val="24"/>
        </w:rPr>
        <w:t>3、基金管理人发送有效指令（包括原指令被撤销、变更后再次发送的新指令）的截止时间为当天的15:00。如基金管理人要求当天某一时点到账，则交易结算指</w:t>
      </w:r>
      <w:r w:rsidRPr="009420CA">
        <w:rPr>
          <w:rFonts w:ascii="宋体" w:hAnsi="宋体" w:cs="Arial" w:hint="eastAsia"/>
          <w:sz w:val="24"/>
        </w:rPr>
        <w:t>令需提前</w:t>
      </w:r>
      <w:r w:rsidRPr="009420CA">
        <w:rPr>
          <w:rFonts w:ascii="宋体" w:hAnsi="宋体" w:cs="Arial"/>
          <w:sz w:val="24"/>
        </w:rPr>
        <w:t>2个工作小时发送，并进行电话确认。指令、成交单传输不及时、未能留出足够的操作时间，致使资金未能及时到账、债券未能及时交割所造成的损失由基金管理人承担。</w:t>
      </w:r>
    </w:p>
    <w:p w14:paraId="3F203CE8" w14:textId="77777777" w:rsidR="007643AC" w:rsidRPr="009420CA" w:rsidRDefault="00A668FF">
      <w:pPr>
        <w:tabs>
          <w:tab w:val="left" w:pos="6840"/>
        </w:tabs>
        <w:spacing w:line="360" w:lineRule="auto"/>
        <w:ind w:firstLineChars="200" w:firstLine="480"/>
        <w:rPr>
          <w:rFonts w:ascii="宋体" w:hAnsi="宋体" w:cs="Arial"/>
          <w:sz w:val="24"/>
        </w:rPr>
      </w:pPr>
      <w:r w:rsidRPr="009420CA">
        <w:rPr>
          <w:rFonts w:ascii="宋体" w:hAnsi="宋体" w:cs="Arial"/>
          <w:sz w:val="24"/>
        </w:rPr>
        <w:t>4、基金管理人向基金托管人下达指令时，应确保基金财产托管专户有足够的资金余额，对基金管理人在没有充足资金的情况下向基金托管人发出的指令，基金</w:t>
      </w:r>
      <w:r w:rsidRPr="009420CA">
        <w:rPr>
          <w:rFonts w:ascii="宋体" w:hAnsi="宋体" w:cs="Arial"/>
          <w:sz w:val="24"/>
        </w:rPr>
        <w:lastRenderedPageBreak/>
        <w:t>托管人可不予执行，并立即通知基金管理人，基金托管人不承担因为不执行该指令而造成损失的责任。基金管理人确认该指令不予取消的，资金备足并通知基金托管人的时间视为指令收到时间。</w:t>
      </w:r>
    </w:p>
    <w:p w14:paraId="52CD76EF" w14:textId="77777777" w:rsidR="007643AC" w:rsidRDefault="00A668FF">
      <w:pPr>
        <w:spacing w:line="360" w:lineRule="auto"/>
        <w:ind w:firstLineChars="200" w:firstLine="480"/>
        <w:rPr>
          <w:rFonts w:ascii="宋体" w:hAnsi="宋体" w:cs="Arial"/>
          <w:sz w:val="24"/>
        </w:rPr>
      </w:pPr>
      <w:r w:rsidRPr="009420CA">
        <w:rPr>
          <w:rFonts w:ascii="宋体" w:hAnsi="宋体" w:cs="Arial"/>
          <w:sz w:val="24"/>
        </w:rPr>
        <w:t>5、银行间交易结算方式采用券款对付的，托管专户与该产品在登记结算机构开立的DVP资金账户之间的资金调拨，除了</w:t>
      </w:r>
      <w:r w:rsidR="00590C1D" w:rsidRPr="009420CA">
        <w:rPr>
          <w:rFonts w:ascii="宋体" w:hAnsi="宋体" w:cs="Arial" w:hint="eastAsia"/>
          <w:sz w:val="24"/>
        </w:rPr>
        <w:t>登记结算机构</w:t>
      </w:r>
      <w:r w:rsidRPr="009420CA">
        <w:rPr>
          <w:rFonts w:ascii="宋体" w:hAnsi="宋体" w:cs="Arial"/>
          <w:sz w:val="24"/>
        </w:rPr>
        <w:t>系统自动将DVP资金账户资金退回至托管专户的之外，应当由基金管理人出具资金划款指令，基金托管人审核无误后执行。由于基金管理人未及时出具指令导致该产品在托管专户的头寸不足或者DVP资金账户头寸不足导致的损失，基金托管人不承担责任。</w:t>
      </w:r>
    </w:p>
    <w:p w14:paraId="48BDA6D6" w14:textId="04132A73" w:rsidR="00457B1F" w:rsidRPr="009420CA" w:rsidRDefault="00457B1F">
      <w:pPr>
        <w:spacing w:line="360" w:lineRule="auto"/>
        <w:ind w:firstLineChars="200" w:firstLine="480"/>
        <w:rPr>
          <w:rFonts w:ascii="宋体" w:hAnsi="宋体"/>
          <w:sz w:val="24"/>
        </w:rPr>
      </w:pPr>
      <w:r w:rsidRPr="00457B1F">
        <w:rPr>
          <w:rFonts w:ascii="宋体" w:hAnsi="宋体" w:hint="eastAsia"/>
          <w:sz w:val="24"/>
        </w:rPr>
        <w:t>（四）本基金相关期货投资的具体操作按照基金管理人、基金托管人、期货公司另行签署的《期货投资操作备忘录》的约定执行。</w:t>
      </w:r>
    </w:p>
    <w:p w14:paraId="2F5882D2" w14:textId="4268AAEC" w:rsidR="008550FB" w:rsidRPr="009420CA" w:rsidRDefault="00A668FF" w:rsidP="00A2186A">
      <w:pPr>
        <w:spacing w:line="360" w:lineRule="auto"/>
        <w:ind w:firstLineChars="200" w:firstLine="480"/>
        <w:rPr>
          <w:rFonts w:ascii="宋体" w:hAnsi="宋体" w:cs="Arial"/>
          <w:sz w:val="24"/>
        </w:rPr>
      </w:pPr>
      <w:r w:rsidRPr="009420CA">
        <w:rPr>
          <w:rFonts w:ascii="宋体" w:hAnsi="宋体" w:hint="eastAsia"/>
          <w:sz w:val="24"/>
        </w:rPr>
        <w:t>（</w:t>
      </w:r>
      <w:r w:rsidR="00457B1F">
        <w:rPr>
          <w:rFonts w:ascii="宋体" w:hAnsi="宋体" w:hint="eastAsia"/>
          <w:sz w:val="24"/>
        </w:rPr>
        <w:t>五</w:t>
      </w:r>
      <w:r w:rsidRPr="009420CA">
        <w:rPr>
          <w:rFonts w:ascii="宋体" w:hAnsi="宋体" w:hint="eastAsia"/>
          <w:sz w:val="24"/>
        </w:rPr>
        <w:t>）</w:t>
      </w:r>
      <w:r w:rsidR="008550FB">
        <w:rPr>
          <w:rFonts w:ascii="宋体" w:hAnsi="宋体" w:cs="Arial" w:hint="eastAsia"/>
          <w:sz w:val="24"/>
        </w:rPr>
        <w:t>基金管理人、基金托管人可根据实际需要为本基金开立基金清算辅助账户，以办理相关的资金汇划业务。</w:t>
      </w:r>
    </w:p>
    <w:p w14:paraId="719F7D84" w14:textId="4471F54D" w:rsidR="007643AC" w:rsidRPr="009420CA" w:rsidRDefault="00A668FF">
      <w:pPr>
        <w:spacing w:line="360" w:lineRule="auto"/>
        <w:ind w:firstLineChars="200" w:firstLine="480"/>
        <w:rPr>
          <w:rFonts w:ascii="宋体" w:hAnsi="宋体"/>
          <w:sz w:val="24"/>
        </w:rPr>
      </w:pPr>
      <w:bookmarkStart w:id="88" w:name="OLE_LINK7"/>
      <w:bookmarkStart w:id="89" w:name="OLE_LINK8"/>
      <w:r w:rsidRPr="009420CA">
        <w:rPr>
          <w:rFonts w:ascii="宋体" w:hAnsi="宋体" w:hint="eastAsia"/>
          <w:sz w:val="24"/>
        </w:rPr>
        <w:t>（</w:t>
      </w:r>
      <w:r w:rsidR="00457B1F">
        <w:rPr>
          <w:rFonts w:ascii="宋体" w:hAnsi="宋体" w:hint="eastAsia"/>
          <w:sz w:val="24"/>
        </w:rPr>
        <w:t>六</w:t>
      </w:r>
      <w:r w:rsidRPr="009420CA">
        <w:rPr>
          <w:rFonts w:ascii="宋体" w:hAnsi="宋体" w:hint="eastAsia"/>
          <w:sz w:val="24"/>
        </w:rPr>
        <w:t>）资金、证券</w:t>
      </w:r>
      <w:r w:rsidR="00F00FFB">
        <w:rPr>
          <w:rFonts w:ascii="宋体" w:hAnsi="宋体" w:hint="eastAsia"/>
          <w:sz w:val="24"/>
        </w:rPr>
        <w:t>、</w:t>
      </w:r>
      <w:r w:rsidR="00F00FFB">
        <w:rPr>
          <w:rFonts w:ascii="宋体" w:hAnsi="宋体"/>
          <w:sz w:val="24"/>
        </w:rPr>
        <w:t>期货等</w:t>
      </w:r>
      <w:r w:rsidRPr="009420CA">
        <w:rPr>
          <w:rFonts w:ascii="宋体" w:hAnsi="宋体" w:hint="eastAsia"/>
          <w:sz w:val="24"/>
        </w:rPr>
        <w:t>账目和交易记录核对</w:t>
      </w:r>
    </w:p>
    <w:p w14:paraId="0E9F18E2"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sz w:val="24"/>
        </w:rPr>
        <w:t>1、</w:t>
      </w:r>
      <w:bookmarkEnd w:id="88"/>
      <w:bookmarkEnd w:id="89"/>
      <w:r w:rsidRPr="009420CA">
        <w:rPr>
          <w:rFonts w:ascii="宋体" w:hAnsi="宋体" w:cs="Arial" w:hint="eastAsia"/>
          <w:sz w:val="24"/>
        </w:rPr>
        <w:t>交易记录的核对</w:t>
      </w:r>
    </w:p>
    <w:p w14:paraId="088A472F"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hint="eastAsia"/>
          <w:sz w:val="24"/>
        </w:rPr>
        <w:t>对基金的交易记录，由基金管理人按日进行核对。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3BD98894"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sz w:val="24"/>
        </w:rPr>
        <w:t>2、资金账目的核对</w:t>
      </w:r>
    </w:p>
    <w:p w14:paraId="23595994"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hint="eastAsia"/>
          <w:sz w:val="24"/>
        </w:rPr>
        <w:t>资金账目</w:t>
      </w:r>
      <w:r w:rsidR="00A947F2" w:rsidRPr="00C07D60">
        <w:rPr>
          <w:rFonts w:ascii="宋体" w:hAnsi="宋体" w:cs="Arial" w:hint="eastAsia"/>
          <w:sz w:val="24"/>
        </w:rPr>
        <w:t>基金管理人和基金托管人</w:t>
      </w:r>
      <w:r w:rsidRPr="009420CA">
        <w:rPr>
          <w:rFonts w:ascii="宋体" w:hAnsi="宋体" w:cs="Arial" w:hint="eastAsia"/>
          <w:sz w:val="24"/>
        </w:rPr>
        <w:t>按日核实，账实相符。</w:t>
      </w:r>
    </w:p>
    <w:p w14:paraId="35CE4501"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sz w:val="24"/>
        </w:rPr>
        <w:t>3、证券</w:t>
      </w:r>
      <w:r w:rsidR="00F00FFB">
        <w:rPr>
          <w:rFonts w:ascii="宋体" w:hAnsi="宋体" w:cs="Arial" w:hint="eastAsia"/>
          <w:sz w:val="24"/>
        </w:rPr>
        <w:t>、</w:t>
      </w:r>
      <w:r w:rsidR="00F00FFB">
        <w:rPr>
          <w:rFonts w:ascii="宋体" w:hAnsi="宋体" w:cs="Arial"/>
          <w:sz w:val="24"/>
        </w:rPr>
        <w:t>期货等</w:t>
      </w:r>
      <w:r w:rsidRPr="009420CA">
        <w:rPr>
          <w:rFonts w:ascii="宋体" w:hAnsi="宋体" w:cs="Arial"/>
          <w:sz w:val="24"/>
        </w:rPr>
        <w:t>账目的核对</w:t>
      </w:r>
    </w:p>
    <w:p w14:paraId="453A00B8"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hint="eastAsia"/>
          <w:sz w:val="24"/>
        </w:rPr>
        <w:t>基金管理人和基金托管人每交易日结束后根据第三方存管机构发送的对账数据进行证券对账，确保账实相符。</w:t>
      </w:r>
    </w:p>
    <w:p w14:paraId="5D3A6603" w14:textId="77777777" w:rsidR="007643AC" w:rsidRPr="009420CA" w:rsidRDefault="00A668FF">
      <w:pPr>
        <w:spacing w:line="360" w:lineRule="auto"/>
        <w:ind w:firstLineChars="200" w:firstLine="480"/>
        <w:rPr>
          <w:rFonts w:ascii="宋体" w:hAnsi="宋体" w:cs="Arial"/>
          <w:sz w:val="24"/>
        </w:rPr>
      </w:pPr>
      <w:r w:rsidRPr="009420CA">
        <w:rPr>
          <w:rFonts w:ascii="宋体" w:hAnsi="宋体" w:cs="Arial"/>
          <w:sz w:val="24"/>
        </w:rPr>
        <w:t>4、基金管理人和基金托管人每月月末核对实物证券账目。</w:t>
      </w:r>
    </w:p>
    <w:p w14:paraId="246872C2" w14:textId="444D106D"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w:t>
      </w:r>
      <w:r w:rsidR="00457B1F">
        <w:rPr>
          <w:rFonts w:ascii="宋体" w:hAnsi="宋体" w:hint="eastAsia"/>
          <w:sz w:val="24"/>
        </w:rPr>
        <w:t>七</w:t>
      </w:r>
      <w:r w:rsidRPr="009420CA">
        <w:rPr>
          <w:rFonts w:ascii="宋体" w:hAnsi="宋体" w:hint="eastAsia"/>
          <w:sz w:val="24"/>
        </w:rPr>
        <w:t>）基金申购和赎回业务处理的基本规定</w:t>
      </w:r>
    </w:p>
    <w:p w14:paraId="56074502"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基金份额申购、赎回的确认、清算由基金管理人或其委托的基金注册登记机构负责。</w:t>
      </w:r>
    </w:p>
    <w:p w14:paraId="6FEF30F8"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2</w:t>
      </w:r>
      <w:r w:rsidR="009420CA" w:rsidRPr="009420CA">
        <w:rPr>
          <w:rFonts w:ascii="宋体" w:hAnsi="宋体" w:hint="eastAsia"/>
          <w:sz w:val="24"/>
        </w:rPr>
        <w:t>、</w:t>
      </w:r>
      <w:r w:rsidRPr="009420CA">
        <w:rPr>
          <w:rFonts w:ascii="宋体" w:hAnsi="宋体"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w:t>
      </w:r>
      <w:r w:rsidRPr="009420CA">
        <w:rPr>
          <w:rFonts w:ascii="宋体" w:hAnsi="宋体" w:hint="eastAsia"/>
          <w:sz w:val="24"/>
        </w:rPr>
        <w:lastRenderedPageBreak/>
        <w:t>时划付赎回及转出款项。</w:t>
      </w:r>
    </w:p>
    <w:p w14:paraId="463692BA"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3</w:t>
      </w:r>
      <w:r w:rsidR="009420CA" w:rsidRPr="009420CA">
        <w:rPr>
          <w:rFonts w:ascii="宋体" w:hAnsi="宋体" w:hint="eastAsia"/>
          <w:sz w:val="24"/>
        </w:rPr>
        <w:t>、</w:t>
      </w:r>
      <w:r w:rsidRPr="009420CA">
        <w:rPr>
          <w:rFonts w:ascii="宋体" w:hAnsi="宋体" w:hint="eastAsia"/>
          <w:sz w:val="24"/>
        </w:rPr>
        <w:t>基金管理人应保证本基金（或本基金管理人委托）的基金登记机构每个工作日</w:t>
      </w:r>
      <w:r w:rsidRPr="009420CA">
        <w:rPr>
          <w:rFonts w:ascii="宋体" w:hAnsi="宋体"/>
          <w:sz w:val="24"/>
        </w:rPr>
        <w:t>15:00</w:t>
      </w:r>
      <w:r w:rsidRPr="009420CA">
        <w:rPr>
          <w:rFonts w:ascii="宋体" w:hAnsi="宋体" w:hint="eastAsia"/>
          <w:sz w:val="24"/>
        </w:rPr>
        <w:t>前向基金托管人发送前一开放日上述有关数据，并保证相关数据的准确、完整。</w:t>
      </w:r>
    </w:p>
    <w:p w14:paraId="36A7D47E"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4</w:t>
      </w:r>
      <w:r w:rsidR="009420CA" w:rsidRPr="009420CA">
        <w:rPr>
          <w:rFonts w:ascii="宋体" w:hAnsi="宋体" w:hint="eastAsia"/>
          <w:sz w:val="24"/>
        </w:rPr>
        <w:t>、</w:t>
      </w:r>
      <w:r w:rsidRPr="009420CA">
        <w:rPr>
          <w:rFonts w:ascii="宋体" w:hAnsi="宋体" w:hint="eastAsia"/>
          <w:sz w:val="24"/>
        </w:rPr>
        <w:t>登记机构应通过与基金托管人建立的系统发送有关数据</w:t>
      </w:r>
      <w:r w:rsidRPr="009420CA">
        <w:rPr>
          <w:rFonts w:ascii="宋体" w:hAnsi="宋体"/>
          <w:sz w:val="24"/>
        </w:rPr>
        <w:t>(</w:t>
      </w:r>
      <w:r w:rsidRPr="009420CA">
        <w:rPr>
          <w:rFonts w:ascii="宋体" w:hAnsi="宋体" w:hint="eastAsia"/>
          <w:sz w:val="24"/>
        </w:rPr>
        <w:t>包括电子数据和盖章生效的纸制清算汇总表</w:t>
      </w:r>
      <w:r w:rsidRPr="009420CA">
        <w:rPr>
          <w:rFonts w:ascii="宋体" w:hAnsi="宋体"/>
          <w:sz w:val="24"/>
        </w:rPr>
        <w:t>)</w:t>
      </w:r>
      <w:r w:rsidRPr="009420CA">
        <w:rPr>
          <w:rFonts w:ascii="宋体" w:hAnsi="宋体" w:hint="eastAsia"/>
          <w:sz w:val="24"/>
        </w:rPr>
        <w:t>，如因各种原因，该系统无法正常发送，双方可协商解决处理方式。基金管理人向基金托管人发送的数据，双方各自按有关规定保存。</w:t>
      </w:r>
    </w:p>
    <w:p w14:paraId="5F8FC754"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5</w:t>
      </w:r>
      <w:r w:rsidR="009420CA" w:rsidRPr="009420CA">
        <w:rPr>
          <w:rFonts w:ascii="宋体" w:hAnsi="宋体" w:hint="eastAsia"/>
          <w:sz w:val="24"/>
        </w:rPr>
        <w:t>、</w:t>
      </w:r>
      <w:r w:rsidRPr="009420CA">
        <w:rPr>
          <w:rFonts w:ascii="宋体" w:hAnsi="宋体" w:hint="eastAsia"/>
          <w:sz w:val="24"/>
        </w:rPr>
        <w:t>如基金管理人委托其他机构办理本基金的登记业务，应保证上述相关事宜按时进行。否则，由基金管理人承担相应的责任。</w:t>
      </w:r>
    </w:p>
    <w:p w14:paraId="29DECE63"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6</w:t>
      </w:r>
      <w:r w:rsidR="009420CA" w:rsidRPr="009420CA">
        <w:rPr>
          <w:rFonts w:ascii="宋体" w:hAnsi="宋体" w:hint="eastAsia"/>
          <w:sz w:val="24"/>
        </w:rPr>
        <w:t>、</w:t>
      </w:r>
      <w:r w:rsidRPr="009420CA">
        <w:rPr>
          <w:rFonts w:ascii="宋体" w:hAnsi="宋体" w:hint="eastAsia"/>
          <w:sz w:val="24"/>
        </w:rPr>
        <w:t>关于清算专用账户的设立和管理</w:t>
      </w:r>
    </w:p>
    <w:p w14:paraId="63A082E1"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为满足申购、赎回及分红资金汇划的需要，由基金管理人开立资金清算的专用账户，该账户由基金</w:t>
      </w:r>
      <w:r w:rsidR="00A2186A">
        <w:rPr>
          <w:rFonts w:ascii="宋体" w:hAnsi="宋体" w:hint="eastAsia"/>
          <w:sz w:val="24"/>
        </w:rPr>
        <w:t>管理人</w:t>
      </w:r>
      <w:r w:rsidRPr="009420CA">
        <w:rPr>
          <w:rFonts w:ascii="宋体" w:hAnsi="宋体" w:hint="eastAsia"/>
          <w:sz w:val="24"/>
        </w:rPr>
        <w:t>管理。</w:t>
      </w:r>
    </w:p>
    <w:p w14:paraId="1FC9E68E"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7</w:t>
      </w:r>
      <w:r w:rsidR="009420CA" w:rsidRPr="009420CA">
        <w:rPr>
          <w:rFonts w:ascii="宋体" w:hAnsi="宋体" w:hint="eastAsia"/>
          <w:sz w:val="24"/>
        </w:rPr>
        <w:t>、</w:t>
      </w:r>
      <w:r w:rsidRPr="009420CA">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F9E8FE2"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8</w:t>
      </w:r>
      <w:r w:rsidR="009420CA" w:rsidRPr="009420CA">
        <w:rPr>
          <w:rFonts w:ascii="宋体" w:hAnsi="宋体" w:hint="eastAsia"/>
          <w:sz w:val="24"/>
        </w:rPr>
        <w:t>、</w:t>
      </w:r>
      <w:r w:rsidRPr="009420CA">
        <w:rPr>
          <w:rFonts w:ascii="宋体" w:hAnsi="宋体" w:hint="eastAsia"/>
          <w:sz w:val="24"/>
        </w:rPr>
        <w:t>赎回和分红资金划拨规定</w:t>
      </w:r>
    </w:p>
    <w:p w14:paraId="210290B8"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A769E7C"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9</w:t>
      </w:r>
      <w:r w:rsidR="009420CA" w:rsidRPr="009420CA">
        <w:rPr>
          <w:rFonts w:ascii="宋体" w:hAnsi="宋体" w:hint="eastAsia"/>
          <w:sz w:val="24"/>
        </w:rPr>
        <w:t>、</w:t>
      </w:r>
      <w:r w:rsidRPr="009420CA">
        <w:rPr>
          <w:rFonts w:ascii="宋体" w:hAnsi="宋体" w:hint="eastAsia"/>
          <w:sz w:val="24"/>
        </w:rPr>
        <w:t>资金指令</w:t>
      </w:r>
    </w:p>
    <w:p w14:paraId="33AAEB5E"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14:paraId="3F14336A"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资金指令的格式、内容、发送、接收和确认方式等与投资指令相同。</w:t>
      </w:r>
    </w:p>
    <w:p w14:paraId="0505412E" w14:textId="5B7C0ECC" w:rsidR="00AF4B68" w:rsidRPr="00AF4B68" w:rsidRDefault="00D9799A" w:rsidP="00AF4B68">
      <w:pPr>
        <w:spacing w:line="360" w:lineRule="auto"/>
        <w:ind w:firstLineChars="200" w:firstLine="480"/>
        <w:rPr>
          <w:rFonts w:ascii="宋体" w:hAnsi="宋体"/>
          <w:sz w:val="24"/>
        </w:rPr>
      </w:pPr>
      <w:r>
        <w:rPr>
          <w:rFonts w:ascii="宋体" w:hAnsi="宋体" w:hint="eastAsia"/>
          <w:sz w:val="24"/>
        </w:rPr>
        <w:t>（</w:t>
      </w:r>
      <w:r w:rsidR="00457B1F">
        <w:rPr>
          <w:rFonts w:ascii="宋体" w:hAnsi="宋体" w:hint="eastAsia"/>
          <w:sz w:val="24"/>
        </w:rPr>
        <w:t>八</w:t>
      </w:r>
      <w:r>
        <w:rPr>
          <w:rFonts w:ascii="宋体" w:hAnsi="宋体" w:hint="eastAsia"/>
          <w:sz w:val="24"/>
        </w:rPr>
        <w:t>）</w:t>
      </w:r>
      <w:r w:rsidR="00AF4B68" w:rsidRPr="00AF4B68">
        <w:rPr>
          <w:rFonts w:ascii="宋体" w:hAnsi="宋体" w:hint="eastAsia"/>
          <w:sz w:val="24"/>
        </w:rPr>
        <w:t>资金净额结算</w:t>
      </w:r>
    </w:p>
    <w:p w14:paraId="35A222C1" w14:textId="77777777" w:rsidR="00AF4B68" w:rsidRPr="00AF4B68" w:rsidRDefault="00AF4B68" w:rsidP="00AF4B68">
      <w:pPr>
        <w:spacing w:line="360" w:lineRule="auto"/>
        <w:ind w:firstLineChars="200" w:firstLine="480"/>
        <w:rPr>
          <w:rFonts w:ascii="宋体" w:hAnsi="宋体"/>
          <w:sz w:val="24"/>
        </w:rPr>
      </w:pPr>
      <w:r w:rsidRPr="00AF4B68">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15:00时之前从基金清算账户划往基金资金账户，基金管理人通过基金</w:t>
      </w:r>
      <w:r w:rsidRPr="00AF4B68">
        <w:rPr>
          <w:rFonts w:ascii="宋体" w:hAnsi="宋体" w:hint="eastAsia"/>
          <w:sz w:val="24"/>
        </w:rPr>
        <w:lastRenderedPageBreak/>
        <w:t>托管人提供的方式查询结果；当存在资金账户净应付额时，基金托管人按照基金管理人的划款指令将托管账户净应付额在交收日及时划往基金清算账户，基金管理人通过基金托管人提供的方式查询结果。</w:t>
      </w:r>
    </w:p>
    <w:p w14:paraId="281C23ED" w14:textId="77777777" w:rsidR="00AF4B68" w:rsidRPr="00AF4B68" w:rsidRDefault="00AF4B68" w:rsidP="00AF4B68">
      <w:pPr>
        <w:spacing w:line="360" w:lineRule="auto"/>
        <w:ind w:firstLineChars="200" w:firstLine="480"/>
        <w:rPr>
          <w:rFonts w:ascii="宋体" w:hAnsi="宋体"/>
          <w:sz w:val="24"/>
        </w:rPr>
      </w:pPr>
      <w:r w:rsidRPr="00AF4B68">
        <w:rPr>
          <w:rFonts w:ascii="宋体" w:hAnsi="宋体" w:hint="eastAsia"/>
          <w:sz w:val="24"/>
        </w:rPr>
        <w:t>当存在资金账户净应付额时，如基金银行账户有足够的资金，基金托管人应按时拨付；因基金资金账户没有足够的资金，导致基金托管人不能按时拨付，基金托管人应及时通知基金管理人，托管人不承担责任；如系基金管理人的原因造成，责任由基金管理人承担，基金托管人不承担垫款义务。</w:t>
      </w:r>
    </w:p>
    <w:p w14:paraId="5A9AFE75" w14:textId="77777777" w:rsidR="007643AC" w:rsidRPr="009420CA" w:rsidRDefault="00AF4B68" w:rsidP="00AF4B68">
      <w:pPr>
        <w:spacing w:line="360" w:lineRule="auto"/>
        <w:ind w:firstLineChars="200" w:firstLine="480"/>
        <w:rPr>
          <w:rFonts w:ascii="宋体" w:hAnsi="宋体"/>
          <w:sz w:val="24"/>
        </w:rPr>
      </w:pPr>
      <w:r w:rsidRPr="00AF4B68">
        <w:rPr>
          <w:rFonts w:ascii="宋体" w:hAnsi="宋体" w:hint="eastAsia"/>
          <w:sz w:val="24"/>
        </w:rPr>
        <w:t>在发生巨额赎回或《基金合同》载明的其他暂停赎回或延缓支付赎回款项的情形时，款项的支付办法参照《基金合同》有关条款处理。</w:t>
      </w:r>
    </w:p>
    <w:p w14:paraId="0720B3A9" w14:textId="415082D9"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w:t>
      </w:r>
      <w:r w:rsidR="00457B1F">
        <w:rPr>
          <w:rFonts w:ascii="宋体" w:hAnsi="宋体" w:hint="eastAsia"/>
          <w:sz w:val="24"/>
        </w:rPr>
        <w:t>九</w:t>
      </w:r>
      <w:r w:rsidRPr="009420CA">
        <w:rPr>
          <w:rFonts w:ascii="宋体" w:hAnsi="宋体" w:hint="eastAsia"/>
          <w:sz w:val="24"/>
        </w:rPr>
        <w:t>）基金转换</w:t>
      </w:r>
    </w:p>
    <w:p w14:paraId="0C99161E"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在本基金与基金管理人管理的其它基金开展转换业务之前，基金管理人应函告基金托管人并就相关事宜进行协商。</w:t>
      </w:r>
    </w:p>
    <w:p w14:paraId="67F22775"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2</w:t>
      </w:r>
      <w:r w:rsidR="009420CA" w:rsidRPr="009420CA">
        <w:rPr>
          <w:rFonts w:ascii="宋体" w:hAnsi="宋体" w:hint="eastAsia"/>
          <w:sz w:val="24"/>
        </w:rPr>
        <w:t>、</w:t>
      </w:r>
      <w:r w:rsidRPr="009420CA">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14:paraId="4FE093F0"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3</w:t>
      </w:r>
      <w:r w:rsidR="009420CA" w:rsidRPr="009420CA">
        <w:rPr>
          <w:rFonts w:ascii="宋体" w:hAnsi="宋体" w:hint="eastAsia"/>
          <w:sz w:val="24"/>
        </w:rPr>
        <w:t>、</w:t>
      </w:r>
      <w:r w:rsidRPr="009420CA">
        <w:rPr>
          <w:rFonts w:ascii="宋体" w:hAnsi="宋体" w:hint="eastAsia"/>
          <w:sz w:val="24"/>
        </w:rPr>
        <w:t>本基金开展基金转换业务应按相关法律法规规定及基金合同的约定进行公告。</w:t>
      </w:r>
    </w:p>
    <w:p w14:paraId="75982F42" w14:textId="6C94F25A"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w:t>
      </w:r>
      <w:r w:rsidR="00457B1F">
        <w:rPr>
          <w:rFonts w:ascii="宋体" w:hAnsi="宋体" w:hint="eastAsia"/>
          <w:sz w:val="24"/>
        </w:rPr>
        <w:t>十</w:t>
      </w:r>
      <w:r w:rsidRPr="009420CA">
        <w:rPr>
          <w:rFonts w:ascii="宋体" w:hAnsi="宋体" w:hint="eastAsia"/>
          <w:sz w:val="24"/>
        </w:rPr>
        <w:t>）基金现金分红</w:t>
      </w:r>
    </w:p>
    <w:p w14:paraId="6A59E558"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基金管理人确定分红方案通知基金托管人，双方核定后依照《信息披露办法》的有关规定在中国证监会指定媒介上公告并报中国证监会备案。</w:t>
      </w:r>
    </w:p>
    <w:p w14:paraId="15C0503D"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2</w:t>
      </w:r>
      <w:r w:rsidR="009420CA" w:rsidRPr="009420CA">
        <w:rPr>
          <w:rFonts w:ascii="宋体" w:hAnsi="宋体" w:hint="eastAsia"/>
          <w:sz w:val="24"/>
        </w:rPr>
        <w:t>、</w:t>
      </w:r>
      <w:r w:rsidRPr="009420CA">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14:paraId="0DD303E3"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3</w:t>
      </w:r>
      <w:r w:rsidR="009420CA" w:rsidRPr="009420CA">
        <w:rPr>
          <w:rFonts w:ascii="宋体" w:hAnsi="宋体" w:hint="eastAsia"/>
          <w:sz w:val="24"/>
        </w:rPr>
        <w:t>、</w:t>
      </w:r>
      <w:r w:rsidRPr="009420CA">
        <w:rPr>
          <w:rFonts w:ascii="宋体" w:hAnsi="宋体" w:hint="eastAsia"/>
          <w:sz w:val="24"/>
        </w:rPr>
        <w:t>基金管理人在下达指令时，应给基金托管人留出必需的划款时间。</w:t>
      </w:r>
    </w:p>
    <w:p w14:paraId="7348D921" w14:textId="77777777" w:rsidR="007643AC" w:rsidRPr="009420CA" w:rsidRDefault="007643AC">
      <w:pPr>
        <w:spacing w:line="360" w:lineRule="auto"/>
        <w:ind w:firstLineChars="200" w:firstLine="480"/>
        <w:rPr>
          <w:rFonts w:ascii="宋体" w:hAnsi="宋体"/>
          <w:sz w:val="24"/>
        </w:rPr>
      </w:pPr>
    </w:p>
    <w:p w14:paraId="4CBEB3A2"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rPr>
        <w:br w:type="page"/>
      </w:r>
      <w:bookmarkStart w:id="90" w:name="_Toc294546481"/>
      <w:r w:rsidRPr="009420CA">
        <w:rPr>
          <w:rFonts w:ascii="宋体" w:eastAsia="宋体" w:hAnsi="宋体" w:hint="eastAsia"/>
          <w:sz w:val="30"/>
          <w:szCs w:val="30"/>
        </w:rPr>
        <w:lastRenderedPageBreak/>
        <w:t>八、基金资产净值计算</w:t>
      </w:r>
      <w:r w:rsidR="000D54E9">
        <w:rPr>
          <w:rFonts w:ascii="宋体" w:eastAsia="宋体" w:hAnsi="宋体" w:hint="eastAsia"/>
          <w:sz w:val="30"/>
          <w:szCs w:val="30"/>
        </w:rPr>
        <w:t>、</w:t>
      </w:r>
      <w:r w:rsidR="000D54E9">
        <w:rPr>
          <w:rFonts w:ascii="宋体" w:eastAsia="宋体" w:hAnsi="宋体"/>
          <w:sz w:val="30"/>
          <w:szCs w:val="30"/>
        </w:rPr>
        <w:t>估值</w:t>
      </w:r>
      <w:r w:rsidRPr="009420CA">
        <w:rPr>
          <w:rFonts w:ascii="宋体" w:eastAsia="宋体" w:hAnsi="宋体" w:hint="eastAsia"/>
          <w:sz w:val="30"/>
          <w:szCs w:val="30"/>
        </w:rPr>
        <w:t>和会计核算</w:t>
      </w:r>
      <w:bookmarkEnd w:id="90"/>
    </w:p>
    <w:p w14:paraId="4AFE3660"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（一）基金资产净值的计算、复核与完成的时间及程序</w:t>
      </w:r>
    </w:p>
    <w:p w14:paraId="1578E9A1"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基金资产净值</w:t>
      </w:r>
    </w:p>
    <w:p w14:paraId="5AA7766A"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基金资产净值是指基金资产总值减去基金负债后的价值。</w:t>
      </w:r>
    </w:p>
    <w:p w14:paraId="6576B1CC" w14:textId="104ED08C" w:rsidR="007643AC" w:rsidRPr="009420CA" w:rsidRDefault="00D9799A">
      <w:pPr>
        <w:spacing w:line="360" w:lineRule="auto"/>
        <w:ind w:firstLineChars="200" w:firstLine="480"/>
        <w:rPr>
          <w:rFonts w:ascii="宋体" w:hAnsi="宋体"/>
          <w:sz w:val="24"/>
        </w:rPr>
      </w:pPr>
      <w:r w:rsidRPr="00D9799A">
        <w:rPr>
          <w:rFonts w:ascii="宋体" w:hAnsi="宋体" w:hint="eastAsia"/>
          <w:sz w:val="24"/>
        </w:rPr>
        <w:t>正常情况下，本基金基金</w:t>
      </w:r>
      <w:r w:rsidR="001B2745">
        <w:rPr>
          <w:rFonts w:ascii="宋体" w:hAnsi="宋体" w:hint="eastAsia"/>
          <w:sz w:val="24"/>
        </w:rPr>
        <w:t>份额</w:t>
      </w:r>
      <w:r w:rsidRPr="00D9799A">
        <w:rPr>
          <w:rFonts w:ascii="宋体" w:hAnsi="宋体" w:hint="eastAsia"/>
          <w:sz w:val="24"/>
        </w:rPr>
        <w:t>净值的计算精确到0.00</w:t>
      </w:r>
      <w:r w:rsidR="00C309AD">
        <w:rPr>
          <w:rFonts w:ascii="宋体" w:hAnsi="宋体"/>
          <w:sz w:val="24"/>
        </w:rPr>
        <w:t>0</w:t>
      </w:r>
      <w:r w:rsidRPr="00D9799A">
        <w:rPr>
          <w:rFonts w:ascii="宋体" w:hAnsi="宋体" w:hint="eastAsia"/>
          <w:sz w:val="24"/>
        </w:rPr>
        <w:t>1元，小数点后</w:t>
      </w:r>
      <w:r w:rsidR="00C309AD" w:rsidRPr="00D9799A">
        <w:rPr>
          <w:rFonts w:ascii="宋体" w:hAnsi="宋体" w:hint="eastAsia"/>
          <w:sz w:val="24"/>
        </w:rPr>
        <w:t>第</w:t>
      </w:r>
      <w:r w:rsidR="00C309AD">
        <w:rPr>
          <w:rFonts w:ascii="宋体" w:hAnsi="宋体"/>
          <w:sz w:val="24"/>
        </w:rPr>
        <w:t>5</w:t>
      </w:r>
      <w:r w:rsidRPr="00D9799A">
        <w:rPr>
          <w:rFonts w:ascii="宋体" w:hAnsi="宋体" w:hint="eastAsia"/>
          <w:sz w:val="24"/>
        </w:rPr>
        <w:t>位四舍五入。若本基金单个开放日内的基金份额净赎回申请(赎回申请份额总数加上基金转换中转出申请份额总数后扣除申购申请份额总数及基金转换中转入申请份额总数后的余额)超过前一开放日的基金总份额的30%，基金管理人有权将本基金基金份额净值的计算结果保留到小数点后8位，小数点后第9位四舍五入。国家另有规定的，从其规定。</w:t>
      </w:r>
    </w:p>
    <w:p w14:paraId="158FD187"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2</w:t>
      </w:r>
      <w:r w:rsidR="009420CA" w:rsidRPr="009420CA">
        <w:rPr>
          <w:rFonts w:ascii="宋体" w:hAnsi="宋体" w:hint="eastAsia"/>
          <w:sz w:val="24"/>
        </w:rPr>
        <w:t>、</w:t>
      </w:r>
      <w:r w:rsidRPr="009420CA">
        <w:rPr>
          <w:rFonts w:ascii="宋体" w:hAnsi="宋体" w:hint="eastAsia"/>
          <w:sz w:val="24"/>
        </w:rPr>
        <w:t>复核程序</w:t>
      </w:r>
    </w:p>
    <w:p w14:paraId="4965E988"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w:t>
      </w:r>
      <w:r w:rsidR="009F4D07" w:rsidRPr="009420CA">
        <w:rPr>
          <w:rFonts w:ascii="宋体" w:hAnsi="宋体" w:hint="eastAsia"/>
          <w:sz w:val="24"/>
        </w:rPr>
        <w:t>应根据《基金合同》规定的估值</w:t>
      </w:r>
      <w:r w:rsidRPr="009420CA">
        <w:rPr>
          <w:rFonts w:ascii="宋体" w:hAnsi="宋体" w:hint="eastAsia"/>
          <w:sz w:val="24"/>
        </w:rPr>
        <w:t>日对基金资产进行估值后，</w:t>
      </w:r>
      <w:r w:rsidR="000D54E9" w:rsidRPr="000D54E9">
        <w:rPr>
          <w:rFonts w:ascii="宋体" w:hAnsi="宋体" w:hint="eastAsia"/>
          <w:sz w:val="24"/>
        </w:rPr>
        <w:t>将基金资产净值、基金份额净值发送基金托管人</w:t>
      </w:r>
      <w:r w:rsidRPr="009420CA">
        <w:rPr>
          <w:rFonts w:ascii="宋体" w:hAnsi="宋体" w:hint="eastAsia"/>
          <w:sz w:val="24"/>
        </w:rPr>
        <w:t>，经基金托管人复核无误后，由基金管理人按照规定对外公布。</w:t>
      </w:r>
      <w:r w:rsidR="000D54E9" w:rsidRPr="000D54E9">
        <w:rPr>
          <w:rFonts w:ascii="宋体" w:hAnsi="宋体" w:hint="eastAsia"/>
          <w:sz w:val="24"/>
        </w:rPr>
        <w:t>但基金管理人根据法律法规或基金合同的规定暂停估值时除外。</w:t>
      </w:r>
    </w:p>
    <w:p w14:paraId="65BCD6CD"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3</w:t>
      </w:r>
      <w:r w:rsidR="009420CA" w:rsidRPr="009420CA">
        <w:rPr>
          <w:rFonts w:ascii="宋体" w:hAnsi="宋体" w:hint="eastAsia"/>
          <w:sz w:val="24"/>
        </w:rPr>
        <w:t>、</w:t>
      </w:r>
      <w:r w:rsidRPr="009420CA">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r w:rsidR="00970E7B" w:rsidRPr="009420CA">
        <w:rPr>
          <w:rFonts w:ascii="宋体" w:hAnsi="宋体" w:hint="eastAsia"/>
          <w:sz w:val="24"/>
          <w:szCs w:val="21"/>
        </w:rPr>
        <w:t>法律法规以及监管部门有强制规定的，从其规定。如有新增事项，按国家最新规定估值。</w:t>
      </w:r>
    </w:p>
    <w:p w14:paraId="188972DB"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（二）基金资产</w:t>
      </w:r>
      <w:r w:rsidR="000D54E9">
        <w:rPr>
          <w:rFonts w:ascii="宋体" w:hAnsi="宋体" w:hint="eastAsia"/>
          <w:kern w:val="0"/>
          <w:sz w:val="24"/>
        </w:rPr>
        <w:t>的</w:t>
      </w:r>
      <w:r w:rsidRPr="009420CA">
        <w:rPr>
          <w:rFonts w:ascii="宋体" w:hAnsi="宋体" w:hint="eastAsia"/>
          <w:kern w:val="0"/>
          <w:sz w:val="24"/>
        </w:rPr>
        <w:t>估值</w:t>
      </w:r>
    </w:p>
    <w:p w14:paraId="6C08031D" w14:textId="77777777" w:rsidR="007643AC" w:rsidRPr="009420CA" w:rsidRDefault="000D54E9">
      <w:pPr>
        <w:spacing w:line="360" w:lineRule="auto"/>
        <w:ind w:firstLineChars="200" w:firstLine="480"/>
        <w:rPr>
          <w:rFonts w:ascii="宋体" w:hAnsi="宋体"/>
          <w:sz w:val="24"/>
        </w:rPr>
      </w:pPr>
      <w:r w:rsidRPr="000D54E9">
        <w:rPr>
          <w:rFonts w:ascii="宋体" w:hAnsi="宋体" w:hint="eastAsia"/>
          <w:sz w:val="24"/>
        </w:rPr>
        <w:t>基金管理人及基金托管人应当按照《基金合同》的约定进行估值。</w:t>
      </w:r>
    </w:p>
    <w:p w14:paraId="0A6C5B49"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（三）基金份额净值错误的处理方式</w:t>
      </w:r>
    </w:p>
    <w:p w14:paraId="79F6BAC9" w14:textId="77777777" w:rsidR="007643AC" w:rsidRPr="009420CA" w:rsidRDefault="000D54E9">
      <w:pPr>
        <w:spacing w:line="360" w:lineRule="auto"/>
        <w:ind w:firstLineChars="200" w:firstLine="480"/>
        <w:rPr>
          <w:rFonts w:ascii="宋体" w:hAnsi="宋体"/>
          <w:sz w:val="24"/>
        </w:rPr>
      </w:pPr>
      <w:r w:rsidRPr="000D54E9">
        <w:rPr>
          <w:rFonts w:ascii="宋体" w:hAnsi="宋体" w:hint="eastAsia"/>
          <w:sz w:val="24"/>
        </w:rPr>
        <w:t>基金管理人及基金托管人应当按照《基金合同》的约定处理估值错误。</w:t>
      </w:r>
    </w:p>
    <w:p w14:paraId="0968A4DD" w14:textId="77777777" w:rsidR="007643AC" w:rsidRPr="009420CA" w:rsidRDefault="00A668FF">
      <w:pPr>
        <w:widowControl/>
        <w:spacing w:line="500" w:lineRule="exact"/>
        <w:ind w:firstLineChars="200" w:firstLine="480"/>
        <w:jc w:val="left"/>
        <w:rPr>
          <w:rFonts w:ascii="宋体" w:hAnsi="宋体"/>
          <w:kern w:val="0"/>
          <w:sz w:val="24"/>
        </w:rPr>
      </w:pPr>
      <w:r w:rsidRPr="009420CA">
        <w:rPr>
          <w:rFonts w:ascii="宋体" w:hAnsi="宋体" w:hint="eastAsia"/>
          <w:kern w:val="0"/>
          <w:sz w:val="24"/>
        </w:rPr>
        <w:t>（四）暂停估值的情形</w:t>
      </w:r>
    </w:p>
    <w:p w14:paraId="0E895EDF" w14:textId="77777777" w:rsidR="000D54E9" w:rsidRPr="000D54E9" w:rsidRDefault="000D54E9" w:rsidP="000D54E9">
      <w:pPr>
        <w:spacing w:line="360" w:lineRule="auto"/>
        <w:ind w:firstLineChars="200" w:firstLine="480"/>
        <w:rPr>
          <w:rFonts w:ascii="宋体" w:hAnsi="宋体"/>
          <w:sz w:val="24"/>
        </w:rPr>
      </w:pPr>
      <w:r w:rsidRPr="000D54E9">
        <w:rPr>
          <w:rFonts w:ascii="宋体" w:hAnsi="宋体" w:hint="eastAsia"/>
          <w:sz w:val="24"/>
        </w:rPr>
        <w:t>1、基金投资所涉及的证券</w:t>
      </w:r>
      <w:r w:rsidR="00C70FB2">
        <w:rPr>
          <w:rFonts w:ascii="宋体" w:hAnsi="宋体" w:hint="eastAsia"/>
          <w:sz w:val="24"/>
        </w:rPr>
        <w:t>、</w:t>
      </w:r>
      <w:r w:rsidR="00C70FB2">
        <w:rPr>
          <w:rFonts w:ascii="宋体" w:hAnsi="宋体"/>
          <w:sz w:val="24"/>
        </w:rPr>
        <w:t>期货</w:t>
      </w:r>
      <w:r w:rsidRPr="000D54E9">
        <w:rPr>
          <w:rFonts w:ascii="宋体" w:hAnsi="宋体" w:hint="eastAsia"/>
          <w:sz w:val="24"/>
        </w:rPr>
        <w:t>交易市场遇法定节假日或因其他原因暂停营业时；</w:t>
      </w:r>
    </w:p>
    <w:p w14:paraId="47094769" w14:textId="77777777" w:rsidR="000D54E9" w:rsidRPr="000D54E9" w:rsidRDefault="000D54E9" w:rsidP="000D54E9">
      <w:pPr>
        <w:spacing w:line="360" w:lineRule="auto"/>
        <w:ind w:firstLineChars="200" w:firstLine="480"/>
        <w:rPr>
          <w:rFonts w:ascii="宋体" w:hAnsi="宋体"/>
          <w:sz w:val="24"/>
        </w:rPr>
      </w:pPr>
      <w:r w:rsidRPr="000D54E9">
        <w:rPr>
          <w:rFonts w:ascii="宋体" w:hAnsi="宋体" w:hint="eastAsia"/>
          <w:sz w:val="24"/>
        </w:rPr>
        <w:t>2、因不可抗力致使基金管理人、基金托管人无法准确评估基金资产价值时；</w:t>
      </w:r>
    </w:p>
    <w:p w14:paraId="468471F3" w14:textId="783FF005" w:rsidR="00D54FA4" w:rsidRPr="009420CA" w:rsidRDefault="000D54E9">
      <w:pPr>
        <w:spacing w:line="360" w:lineRule="auto"/>
        <w:ind w:firstLineChars="200" w:firstLine="480"/>
        <w:rPr>
          <w:rFonts w:ascii="宋体" w:hAnsi="宋体"/>
          <w:sz w:val="24"/>
        </w:rPr>
      </w:pPr>
      <w:r w:rsidRPr="000D54E9">
        <w:rPr>
          <w:rFonts w:ascii="宋体" w:hAnsi="宋体" w:hint="eastAsia"/>
          <w:sz w:val="24"/>
        </w:rPr>
        <w:t>3、中国证监会和基金合同认定的其它情形。</w:t>
      </w:r>
    </w:p>
    <w:p w14:paraId="62145323" w14:textId="77777777" w:rsidR="007643AC" w:rsidRPr="009420CA" w:rsidRDefault="00A668FF">
      <w:pPr>
        <w:widowControl/>
        <w:spacing w:line="500" w:lineRule="exact"/>
        <w:ind w:firstLineChars="200" w:firstLine="480"/>
        <w:jc w:val="left"/>
        <w:rPr>
          <w:rFonts w:ascii="宋体" w:hAnsi="宋体"/>
          <w:kern w:val="0"/>
          <w:sz w:val="24"/>
        </w:rPr>
      </w:pPr>
      <w:r w:rsidRPr="009420CA">
        <w:rPr>
          <w:rFonts w:ascii="宋体" w:hAnsi="宋体" w:hint="eastAsia"/>
          <w:kern w:val="0"/>
          <w:sz w:val="24"/>
        </w:rPr>
        <w:lastRenderedPageBreak/>
        <w:t>（五）基金会计制度</w:t>
      </w:r>
    </w:p>
    <w:p w14:paraId="40C65A14" w14:textId="77777777" w:rsidR="007643AC" w:rsidRPr="009420CA" w:rsidRDefault="00A668FF">
      <w:pPr>
        <w:spacing w:line="500" w:lineRule="exact"/>
        <w:ind w:firstLineChars="200" w:firstLine="480"/>
        <w:rPr>
          <w:rFonts w:ascii="宋体" w:hAnsi="宋体"/>
          <w:sz w:val="24"/>
        </w:rPr>
      </w:pPr>
      <w:r w:rsidRPr="009420CA">
        <w:rPr>
          <w:rFonts w:ascii="宋体" w:hAnsi="宋体" w:hint="eastAsia"/>
          <w:sz w:val="24"/>
        </w:rPr>
        <w:t>按国家有关部门规定的会计制度执行。</w:t>
      </w:r>
    </w:p>
    <w:p w14:paraId="147A8E7B" w14:textId="77777777" w:rsidR="007643AC" w:rsidRPr="009420CA" w:rsidRDefault="00A668FF">
      <w:pPr>
        <w:widowControl/>
        <w:spacing w:line="500" w:lineRule="exact"/>
        <w:ind w:firstLineChars="200" w:firstLine="480"/>
        <w:jc w:val="left"/>
        <w:rPr>
          <w:rFonts w:ascii="宋体" w:hAnsi="宋体"/>
          <w:kern w:val="0"/>
          <w:sz w:val="24"/>
        </w:rPr>
      </w:pPr>
      <w:r w:rsidRPr="009420CA">
        <w:rPr>
          <w:rFonts w:ascii="宋体" w:hAnsi="宋体" w:hint="eastAsia"/>
          <w:kern w:val="0"/>
          <w:sz w:val="24"/>
        </w:rPr>
        <w:t>（六）基金账册的建立</w:t>
      </w:r>
    </w:p>
    <w:p w14:paraId="3CB8B6A9" w14:textId="77777777" w:rsidR="007643AC" w:rsidRPr="009420CA" w:rsidRDefault="00A668FF">
      <w:pPr>
        <w:spacing w:line="500" w:lineRule="exact"/>
        <w:ind w:firstLineChars="200" w:firstLine="480"/>
        <w:rPr>
          <w:rFonts w:ascii="宋体" w:hAnsi="宋体"/>
          <w:sz w:val="24"/>
        </w:rPr>
      </w:pPr>
      <w:r w:rsidRPr="009420CA">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5445128" w14:textId="77777777" w:rsidR="007643AC" w:rsidRPr="009420CA" w:rsidRDefault="00A668FF">
      <w:pPr>
        <w:widowControl/>
        <w:spacing w:line="500" w:lineRule="exact"/>
        <w:ind w:firstLineChars="200" w:firstLine="480"/>
        <w:jc w:val="left"/>
        <w:rPr>
          <w:rFonts w:ascii="宋体" w:hAnsi="宋体"/>
          <w:kern w:val="0"/>
          <w:sz w:val="24"/>
        </w:rPr>
      </w:pPr>
      <w:r w:rsidRPr="009420CA">
        <w:rPr>
          <w:rFonts w:ascii="宋体" w:hAnsi="宋体" w:hint="eastAsia"/>
          <w:kern w:val="0"/>
          <w:sz w:val="24"/>
        </w:rPr>
        <w:t>（七）基金财务报表与报告的编制和复核</w:t>
      </w:r>
    </w:p>
    <w:p w14:paraId="78EA2440" w14:textId="77777777" w:rsidR="007643AC" w:rsidRPr="009420CA" w:rsidRDefault="00A668FF">
      <w:pPr>
        <w:spacing w:line="500" w:lineRule="exact"/>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财务报表的编制</w:t>
      </w:r>
    </w:p>
    <w:p w14:paraId="497D9858" w14:textId="77777777" w:rsidR="007643AC" w:rsidRPr="009420CA" w:rsidRDefault="00A668FF">
      <w:pPr>
        <w:spacing w:line="500" w:lineRule="exact"/>
        <w:ind w:firstLineChars="200" w:firstLine="480"/>
        <w:rPr>
          <w:rFonts w:ascii="宋体" w:hAnsi="宋体"/>
          <w:sz w:val="24"/>
        </w:rPr>
      </w:pPr>
      <w:r w:rsidRPr="009420CA">
        <w:rPr>
          <w:rFonts w:ascii="宋体" w:hAnsi="宋体" w:hint="eastAsia"/>
          <w:sz w:val="24"/>
        </w:rPr>
        <w:t>基金财务报表由基金管理人编制，基金托管人复核。</w:t>
      </w:r>
    </w:p>
    <w:p w14:paraId="724A53CA" w14:textId="77777777" w:rsidR="007643AC" w:rsidRPr="009420CA" w:rsidRDefault="00A668FF">
      <w:pPr>
        <w:spacing w:line="500" w:lineRule="exact"/>
        <w:ind w:firstLineChars="200" w:firstLine="480"/>
        <w:rPr>
          <w:rFonts w:ascii="宋体" w:hAnsi="宋体"/>
          <w:sz w:val="24"/>
        </w:rPr>
      </w:pPr>
      <w:r w:rsidRPr="009420CA">
        <w:rPr>
          <w:rFonts w:ascii="宋体" w:hAnsi="宋体"/>
          <w:sz w:val="24"/>
        </w:rPr>
        <w:t>2</w:t>
      </w:r>
      <w:r w:rsidR="009420CA" w:rsidRPr="009420CA">
        <w:rPr>
          <w:rFonts w:ascii="宋体" w:hAnsi="宋体" w:hint="eastAsia"/>
          <w:sz w:val="24"/>
        </w:rPr>
        <w:t>、</w:t>
      </w:r>
      <w:r w:rsidRPr="009420CA">
        <w:rPr>
          <w:rFonts w:ascii="宋体" w:hAnsi="宋体" w:hint="eastAsia"/>
          <w:sz w:val="24"/>
        </w:rPr>
        <w:t>报表复核</w:t>
      </w:r>
    </w:p>
    <w:p w14:paraId="287D54D6" w14:textId="77777777" w:rsidR="007643AC" w:rsidRPr="009420CA" w:rsidRDefault="00A668FF">
      <w:pPr>
        <w:spacing w:line="500" w:lineRule="exact"/>
        <w:ind w:firstLineChars="200" w:firstLine="480"/>
        <w:rPr>
          <w:rFonts w:ascii="宋体" w:hAnsi="宋体"/>
          <w:sz w:val="24"/>
        </w:rPr>
      </w:pPr>
      <w:r w:rsidRPr="009420CA">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6B2C514F" w14:textId="77777777" w:rsidR="007643AC" w:rsidRPr="009420CA" w:rsidRDefault="00A668FF">
      <w:pPr>
        <w:spacing w:line="500" w:lineRule="exact"/>
        <w:ind w:firstLineChars="200" w:firstLine="480"/>
        <w:rPr>
          <w:rFonts w:ascii="宋体" w:hAnsi="宋体"/>
          <w:sz w:val="24"/>
        </w:rPr>
      </w:pPr>
      <w:r w:rsidRPr="009420CA">
        <w:rPr>
          <w:rFonts w:ascii="宋体" w:hAnsi="宋体"/>
          <w:sz w:val="24"/>
        </w:rPr>
        <w:t>3</w:t>
      </w:r>
      <w:r w:rsidR="009420CA" w:rsidRPr="009420CA">
        <w:rPr>
          <w:rFonts w:ascii="宋体" w:hAnsi="宋体" w:hint="eastAsia"/>
          <w:sz w:val="24"/>
        </w:rPr>
        <w:t>、</w:t>
      </w:r>
      <w:r w:rsidRPr="009420CA">
        <w:rPr>
          <w:rFonts w:ascii="宋体" w:hAnsi="宋体" w:hint="eastAsia"/>
          <w:sz w:val="24"/>
        </w:rPr>
        <w:t>财务报表的编制与复核时间安排</w:t>
      </w:r>
    </w:p>
    <w:p w14:paraId="1E382D0D" w14:textId="77777777" w:rsidR="007643AC" w:rsidRPr="009420CA" w:rsidRDefault="00A668FF">
      <w:pPr>
        <w:spacing w:line="500" w:lineRule="exact"/>
        <w:ind w:firstLineChars="200" w:firstLine="480"/>
        <w:rPr>
          <w:rFonts w:ascii="宋体" w:hAnsi="宋体"/>
          <w:sz w:val="24"/>
        </w:rPr>
      </w:pPr>
      <w:r w:rsidRPr="009420CA">
        <w:rPr>
          <w:rFonts w:ascii="宋体" w:hAnsi="宋体" w:hint="eastAsia"/>
          <w:sz w:val="24"/>
        </w:rPr>
        <w:t>（</w:t>
      </w:r>
      <w:r w:rsidRPr="009420CA">
        <w:rPr>
          <w:rFonts w:ascii="宋体" w:hAnsi="宋体"/>
          <w:sz w:val="24"/>
        </w:rPr>
        <w:t>1</w:t>
      </w:r>
      <w:r w:rsidRPr="009420CA">
        <w:rPr>
          <w:rFonts w:ascii="宋体" w:hAnsi="宋体" w:hint="eastAsia"/>
          <w:sz w:val="24"/>
        </w:rPr>
        <w:t>）报表的编制</w:t>
      </w:r>
    </w:p>
    <w:p w14:paraId="6C250E2F" w14:textId="77777777" w:rsidR="007643AC" w:rsidRPr="009420CA" w:rsidRDefault="00A668FF">
      <w:pPr>
        <w:spacing w:line="500" w:lineRule="exact"/>
        <w:ind w:firstLineChars="202" w:firstLine="485"/>
        <w:rPr>
          <w:rFonts w:ascii="宋体" w:hAnsi="宋体"/>
          <w:sz w:val="24"/>
        </w:rPr>
      </w:pPr>
      <w:r w:rsidRPr="009420CA">
        <w:rPr>
          <w:rFonts w:ascii="宋体" w:hAnsi="宋体" w:hint="eastAsia"/>
          <w:sz w:val="24"/>
        </w:rPr>
        <w:t>基金管理人应当在每月结束后</w:t>
      </w:r>
      <w:r w:rsidRPr="009420CA">
        <w:rPr>
          <w:rFonts w:ascii="宋体" w:hAnsi="宋体"/>
          <w:sz w:val="24"/>
        </w:rPr>
        <w:t>5</w:t>
      </w:r>
      <w:r w:rsidRPr="009420CA">
        <w:rPr>
          <w:rFonts w:ascii="宋体" w:hAnsi="宋体" w:hint="eastAsia"/>
          <w:sz w:val="24"/>
        </w:rPr>
        <w:t>个工作日内完成月度报表的编制；在每个季度结束之日起</w:t>
      </w:r>
      <w:r w:rsidRPr="009420CA">
        <w:rPr>
          <w:rFonts w:ascii="宋体" w:hAnsi="宋体"/>
          <w:sz w:val="24"/>
        </w:rPr>
        <w:t>15</w:t>
      </w:r>
      <w:r w:rsidRPr="009420CA">
        <w:rPr>
          <w:rFonts w:ascii="宋体" w:hAnsi="宋体" w:hint="eastAsia"/>
          <w:sz w:val="24"/>
        </w:rPr>
        <w:t>个工作日内完成基金季度报告的编制；</w:t>
      </w:r>
      <w:r w:rsidR="00970E7B" w:rsidRPr="009420CA">
        <w:rPr>
          <w:rFonts w:ascii="宋体" w:hAnsi="宋体" w:hint="eastAsia"/>
          <w:sz w:val="24"/>
          <w:szCs w:val="21"/>
        </w:rPr>
        <w:t>在基金合同生效后每六个月结束之日起</w:t>
      </w:r>
      <w:r w:rsidR="00970E7B" w:rsidRPr="009420CA">
        <w:rPr>
          <w:rFonts w:ascii="宋体" w:hAnsi="宋体"/>
          <w:sz w:val="24"/>
          <w:szCs w:val="21"/>
        </w:rPr>
        <w:t>45日内，基金管理人对招募说明书更新一次并登载在网站上，并将更新后的招募说明书摘要登载在指定</w:t>
      </w:r>
      <w:r w:rsidRPr="009420CA">
        <w:rPr>
          <w:rFonts w:ascii="宋体" w:hAnsi="宋体"/>
          <w:sz w:val="24"/>
        </w:rPr>
        <w:t>媒介</w:t>
      </w:r>
      <w:r w:rsidR="00970E7B" w:rsidRPr="009420CA">
        <w:rPr>
          <w:rFonts w:ascii="宋体" w:hAnsi="宋体"/>
          <w:sz w:val="24"/>
          <w:szCs w:val="21"/>
        </w:rPr>
        <w:t>上。</w:t>
      </w:r>
      <w:r w:rsidRPr="009420CA">
        <w:rPr>
          <w:rFonts w:ascii="宋体" w:hAnsi="宋体" w:hint="eastAsia"/>
          <w:sz w:val="24"/>
        </w:rPr>
        <w:t>在上半年结束之日起</w:t>
      </w:r>
      <w:r w:rsidRPr="009420CA">
        <w:rPr>
          <w:rFonts w:ascii="宋体" w:hAnsi="宋体"/>
          <w:sz w:val="24"/>
        </w:rPr>
        <w:t>60</w:t>
      </w:r>
      <w:r w:rsidRPr="009420CA">
        <w:rPr>
          <w:rFonts w:ascii="宋体" w:hAnsi="宋体" w:hint="eastAsia"/>
          <w:sz w:val="24"/>
        </w:rPr>
        <w:t>日内完成基金半年度报告的编制；在每年结束之日起</w:t>
      </w:r>
      <w:r w:rsidRPr="009420CA">
        <w:rPr>
          <w:rFonts w:ascii="宋体" w:hAnsi="宋体"/>
          <w:sz w:val="24"/>
        </w:rPr>
        <w:t>90</w:t>
      </w:r>
      <w:r w:rsidRPr="009420CA">
        <w:rPr>
          <w:rFonts w:ascii="宋体" w:hAnsi="宋体" w:hint="eastAsia"/>
          <w:sz w:val="24"/>
        </w:rPr>
        <w:t>日内完成基金年度报告的编制。基金年度报告的财务会计报告应当经过审计。基金合同生效不足两个月的，基金管理人可以不编制当期季度报告、半年度报告或者年度报告。</w:t>
      </w:r>
    </w:p>
    <w:p w14:paraId="649DFF55" w14:textId="77777777" w:rsidR="007643AC" w:rsidRPr="009420CA" w:rsidRDefault="00A668FF">
      <w:pPr>
        <w:spacing w:line="360" w:lineRule="auto"/>
        <w:ind w:firstLineChars="202" w:firstLine="485"/>
        <w:rPr>
          <w:rFonts w:ascii="宋体" w:hAnsi="宋体"/>
          <w:sz w:val="24"/>
        </w:rPr>
      </w:pPr>
      <w:r w:rsidRPr="009420CA">
        <w:rPr>
          <w:rFonts w:ascii="宋体" w:hAnsi="宋体" w:hint="eastAsia"/>
          <w:sz w:val="24"/>
        </w:rPr>
        <w:t>（</w:t>
      </w:r>
      <w:r w:rsidRPr="009420CA">
        <w:rPr>
          <w:rFonts w:ascii="宋体" w:hAnsi="宋体"/>
          <w:sz w:val="24"/>
        </w:rPr>
        <w:t>2</w:t>
      </w:r>
      <w:r w:rsidRPr="009420CA">
        <w:rPr>
          <w:rFonts w:ascii="宋体" w:hAnsi="宋体" w:hint="eastAsia"/>
          <w:sz w:val="24"/>
        </w:rPr>
        <w:t>）报表的复核</w:t>
      </w:r>
    </w:p>
    <w:p w14:paraId="1C594D34" w14:textId="77777777" w:rsidR="007643AC" w:rsidRPr="009420CA" w:rsidRDefault="00A668FF">
      <w:pPr>
        <w:spacing w:line="360" w:lineRule="auto"/>
        <w:ind w:firstLineChars="202" w:firstLine="485"/>
        <w:rPr>
          <w:rFonts w:ascii="宋体" w:hAnsi="宋体"/>
          <w:sz w:val="24"/>
        </w:rPr>
      </w:pPr>
      <w:r w:rsidRPr="009420CA">
        <w:rPr>
          <w:rFonts w:ascii="宋体" w:hAnsi="宋体" w:hint="eastAsia"/>
          <w:sz w:val="24"/>
        </w:rPr>
        <w:t>基金管理人在月度报表完成当日，将报表盖章后提供给基金托管人复核；基金托管人在收到后应在</w:t>
      </w:r>
      <w:r w:rsidRPr="009420CA">
        <w:rPr>
          <w:rFonts w:ascii="宋体" w:hAnsi="宋体"/>
          <w:sz w:val="24"/>
        </w:rPr>
        <w:t>3</w:t>
      </w:r>
      <w:r w:rsidRPr="009420CA">
        <w:rPr>
          <w:rFonts w:ascii="宋体" w:hAnsi="宋体" w:hint="eastAsia"/>
          <w:sz w:val="24"/>
        </w:rPr>
        <w:t>日内进行复核，并将复核结果书面通知基金管理人。基金管理人在季度报告完成当日，将有关报告提供给基金托管人复核，基金托管人应在收到后</w:t>
      </w:r>
      <w:r w:rsidR="007643AC" w:rsidRPr="009420CA">
        <w:rPr>
          <w:rFonts w:ascii="宋体" w:hAnsi="宋体"/>
          <w:sz w:val="24"/>
        </w:rPr>
        <w:t>5</w:t>
      </w:r>
      <w:r w:rsidRPr="009420CA">
        <w:rPr>
          <w:rFonts w:ascii="宋体" w:hAnsi="宋体" w:hint="eastAsia"/>
          <w:sz w:val="24"/>
        </w:rPr>
        <w:t>个工作日内完成复核，并将复核结果书面通知基金管理人。基金管理人在半年度报告完成当日，将有关报告提供给基金托管人复核，基金托管人应在收到</w:t>
      </w:r>
      <w:r w:rsidRPr="009420CA">
        <w:rPr>
          <w:rFonts w:ascii="宋体" w:hAnsi="宋体" w:hint="eastAsia"/>
          <w:sz w:val="24"/>
        </w:rPr>
        <w:lastRenderedPageBreak/>
        <w:t>后</w:t>
      </w:r>
      <w:r w:rsidR="007643AC" w:rsidRPr="009420CA">
        <w:rPr>
          <w:rFonts w:ascii="宋体" w:hAnsi="宋体"/>
          <w:sz w:val="24"/>
        </w:rPr>
        <w:t>15</w:t>
      </w:r>
      <w:r w:rsidRPr="009420CA">
        <w:rPr>
          <w:rFonts w:ascii="宋体" w:hAnsi="宋体" w:hint="eastAsia"/>
          <w:sz w:val="24"/>
        </w:rPr>
        <w:t>日内完成复核，并将复核结果书面通知基金管理人。基金管理人在年度报告完成当日，将有关报告提供基金托管人复核，基金托管人应在收到后</w:t>
      </w:r>
      <w:r w:rsidR="007643AC" w:rsidRPr="009420CA">
        <w:rPr>
          <w:rFonts w:ascii="宋体" w:hAnsi="宋体"/>
          <w:sz w:val="24"/>
        </w:rPr>
        <w:t>20</w:t>
      </w:r>
      <w:r w:rsidRPr="009420CA">
        <w:rPr>
          <w:rFonts w:ascii="宋体" w:hAnsi="宋体" w:hint="eastAsia"/>
          <w:sz w:val="24"/>
        </w:rPr>
        <w:t>日内完成复核，并将复核结果书面通知基金管理人。基金管理人和基金托管人之间的上述文件往来均以传真的方式或双方商定的其他方式进行。</w:t>
      </w:r>
    </w:p>
    <w:p w14:paraId="28F377E5" w14:textId="77777777" w:rsidR="007643AC" w:rsidRPr="009420CA" w:rsidRDefault="00A668FF">
      <w:pPr>
        <w:spacing w:line="360" w:lineRule="auto"/>
        <w:ind w:firstLineChars="202" w:firstLine="485"/>
        <w:rPr>
          <w:rFonts w:ascii="宋体" w:hAnsi="宋体"/>
          <w:sz w:val="24"/>
        </w:rPr>
      </w:pPr>
      <w:r w:rsidRPr="009420CA">
        <w:rPr>
          <w:rFonts w:ascii="宋体" w:hAnsi="宋体" w:hint="eastAsia"/>
          <w:sz w:val="24"/>
        </w:rPr>
        <w:t>基金管理人应留足充分的时间，便于基金托管人复核相关报表及报告。</w:t>
      </w:r>
      <w:r w:rsidRPr="009420CA">
        <w:rPr>
          <w:rFonts w:ascii="宋体" w:hAnsi="宋体"/>
          <w:sz w:val="24"/>
        </w:rPr>
        <w:tab/>
      </w:r>
    </w:p>
    <w:p w14:paraId="1F4B41EB" w14:textId="77777777" w:rsidR="00162BBF" w:rsidRPr="009420CA" w:rsidRDefault="00162BBF" w:rsidP="00162BBF">
      <w:pPr>
        <w:spacing w:line="360" w:lineRule="auto"/>
        <w:ind w:firstLineChars="200" w:firstLine="480"/>
        <w:rPr>
          <w:rFonts w:ascii="宋体" w:hAnsi="宋体"/>
          <w:sz w:val="24"/>
        </w:rPr>
      </w:pPr>
      <w:r w:rsidRPr="009420CA">
        <w:rPr>
          <w:rFonts w:ascii="宋体" w:hAnsi="宋体" w:hint="eastAsia"/>
          <w:sz w:val="24"/>
        </w:rPr>
        <w:t>基金托管人在复核过程中，发现双方的报表存在不符时，基金管理人和基金托管人应共同查明原因，进行调整，调整以双方认可的账务处理方式为准。核对无误后，基金托管人在基金管理人提供的报告上加盖业务印鉴</w:t>
      </w:r>
      <w:r w:rsidRPr="009420CA">
        <w:rPr>
          <w:rFonts w:ascii="宋体" w:hAnsi="宋体" w:hint="eastAsia"/>
          <w:sz w:val="24"/>
          <w:szCs w:val="21"/>
        </w:rPr>
        <w:t>或者出具加盖托管业务部门公章的复核意见书</w:t>
      </w:r>
      <w:r w:rsidRPr="009420CA">
        <w:rPr>
          <w:rFonts w:ascii="宋体" w:hAnsi="宋体" w:hint="eastAsia"/>
          <w:sz w:val="24"/>
        </w:rPr>
        <w:t>，双方各自留存一份。</w:t>
      </w:r>
      <w:r w:rsidRPr="009420CA">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252C90EA" w14:textId="77777777" w:rsidR="00162BBF" w:rsidRPr="009420CA" w:rsidRDefault="00162BBF" w:rsidP="00162BBF">
      <w:pPr>
        <w:spacing w:line="360" w:lineRule="auto"/>
        <w:ind w:firstLineChars="200" w:firstLine="480"/>
        <w:rPr>
          <w:rFonts w:ascii="宋体" w:hAnsi="宋体"/>
          <w:sz w:val="24"/>
        </w:rPr>
      </w:pPr>
      <w:r w:rsidRPr="009420CA">
        <w:rPr>
          <w:rFonts w:ascii="宋体" w:hAnsi="宋体" w:hint="eastAsia"/>
          <w:sz w:val="24"/>
        </w:rPr>
        <w:t>基金托管人在对财务会计报告、半年报告或年度报告复核完毕后，需盖章确认或出具相应的复核确认书，以备有权机构对相关文件审核时提示。</w:t>
      </w:r>
    </w:p>
    <w:p w14:paraId="39C031DB" w14:textId="77777777" w:rsidR="00162BBF" w:rsidRPr="009420CA" w:rsidRDefault="00162BBF" w:rsidP="00162BBF">
      <w:pPr>
        <w:spacing w:line="360" w:lineRule="auto"/>
        <w:ind w:firstLineChars="202" w:firstLine="485"/>
        <w:rPr>
          <w:rFonts w:ascii="宋体" w:hAnsi="宋体"/>
          <w:sz w:val="24"/>
        </w:rPr>
      </w:pPr>
      <w:r w:rsidRPr="009420CA">
        <w:rPr>
          <w:rFonts w:ascii="宋体" w:hAnsi="宋体" w:hint="eastAsia"/>
          <w:sz w:val="24"/>
        </w:rPr>
        <w:t>基金定期报告应当在公开披露的第2个工作日，分别报中国证监会和基金管理人主要办公场所所在地中国证监会派出机构备案。</w:t>
      </w:r>
    </w:p>
    <w:p w14:paraId="1D457807" w14:textId="77777777" w:rsidR="007643AC" w:rsidRPr="009420CA" w:rsidRDefault="00970E7B">
      <w:pPr>
        <w:pStyle w:val="2"/>
        <w:spacing w:line="360" w:lineRule="auto"/>
        <w:jc w:val="center"/>
        <w:rPr>
          <w:rFonts w:ascii="宋体" w:eastAsia="宋体" w:hAnsi="宋体"/>
          <w:color w:val="000000"/>
          <w:sz w:val="30"/>
          <w:szCs w:val="30"/>
        </w:rPr>
      </w:pPr>
      <w:r w:rsidRPr="009420CA">
        <w:rPr>
          <w:rFonts w:ascii="宋体" w:eastAsia="宋体" w:hAnsi="宋体"/>
          <w:sz w:val="24"/>
          <w:szCs w:val="24"/>
        </w:rPr>
        <w:br w:type="page"/>
      </w:r>
      <w:bookmarkStart w:id="91" w:name="_Toc294546482"/>
      <w:r w:rsidRPr="009420CA">
        <w:rPr>
          <w:rFonts w:ascii="宋体" w:eastAsia="宋体" w:hAnsi="宋体" w:hint="eastAsia"/>
          <w:color w:val="000000"/>
          <w:sz w:val="30"/>
          <w:szCs w:val="30"/>
        </w:rPr>
        <w:lastRenderedPageBreak/>
        <w:t>九、基金收益与分配</w:t>
      </w:r>
      <w:bookmarkEnd w:id="91"/>
    </w:p>
    <w:p w14:paraId="0D1A5360" w14:textId="77777777" w:rsidR="00D572D2" w:rsidRDefault="000D54E9" w:rsidP="00D572D2">
      <w:pPr>
        <w:pStyle w:val="2"/>
        <w:ind w:firstLineChars="200" w:firstLine="480"/>
        <w:jc w:val="left"/>
        <w:rPr>
          <w:rFonts w:ascii="宋体" w:eastAsia="宋体" w:hAnsi="宋体"/>
          <w:sz w:val="24"/>
          <w:szCs w:val="24"/>
        </w:rPr>
      </w:pPr>
      <w:r w:rsidRPr="000D54E9">
        <w:rPr>
          <w:rFonts w:ascii="宋体" w:eastAsia="宋体" w:hAnsi="宋体" w:hint="eastAsia"/>
          <w:b w:val="0"/>
          <w:sz w:val="24"/>
          <w:szCs w:val="24"/>
        </w:rPr>
        <w:t>基金管理人与基金托管人按照《基金合同》的约定处理基金收益分配。</w:t>
      </w:r>
      <w:r w:rsidR="00970E7B" w:rsidRPr="009420CA">
        <w:rPr>
          <w:rFonts w:ascii="宋体" w:eastAsia="宋体" w:hAnsi="宋体"/>
          <w:sz w:val="24"/>
          <w:szCs w:val="24"/>
        </w:rPr>
        <w:br w:type="page"/>
      </w:r>
      <w:bookmarkStart w:id="92" w:name="_Toc294546483"/>
    </w:p>
    <w:p w14:paraId="45FD5182" w14:textId="77777777" w:rsidR="007643AC" w:rsidRPr="009420CA" w:rsidRDefault="00970E7B" w:rsidP="00D572D2">
      <w:pPr>
        <w:pStyle w:val="2"/>
        <w:ind w:firstLineChars="200" w:firstLine="602"/>
        <w:jc w:val="center"/>
        <w:rPr>
          <w:rFonts w:ascii="宋体" w:eastAsia="宋体" w:hAnsi="宋体"/>
          <w:sz w:val="30"/>
          <w:szCs w:val="30"/>
        </w:rPr>
      </w:pPr>
      <w:r w:rsidRPr="009420CA">
        <w:rPr>
          <w:rFonts w:ascii="宋体" w:eastAsia="宋体" w:hAnsi="宋体" w:hint="eastAsia"/>
          <w:sz w:val="30"/>
          <w:szCs w:val="30"/>
        </w:rPr>
        <w:lastRenderedPageBreak/>
        <w:t>十、基金信息披露</w:t>
      </w:r>
      <w:bookmarkEnd w:id="92"/>
    </w:p>
    <w:p w14:paraId="222CB495"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（一）保密义务</w:t>
      </w:r>
    </w:p>
    <w:p w14:paraId="28186F21"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6C04E7"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非因基金管理人和基金托管人的原因导致保密信息被披露、泄露或公开；</w:t>
      </w:r>
    </w:p>
    <w:p w14:paraId="6704E96F"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2</w:t>
      </w:r>
      <w:r w:rsidR="009420CA" w:rsidRPr="009420CA">
        <w:rPr>
          <w:rFonts w:ascii="宋体" w:hAnsi="宋体" w:hint="eastAsia"/>
          <w:sz w:val="24"/>
        </w:rPr>
        <w:t>、</w:t>
      </w:r>
      <w:r w:rsidRPr="009420CA">
        <w:rPr>
          <w:rFonts w:ascii="宋体" w:hAnsi="宋体" w:hint="eastAsia"/>
          <w:sz w:val="24"/>
        </w:rPr>
        <w:t>基金管理人和基金托管人为遵守和服从法律、法规、规章的规定或有权机关的要求所做出的信息披露或公开。</w:t>
      </w:r>
    </w:p>
    <w:p w14:paraId="427C2728"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（二）信息披露的内容</w:t>
      </w:r>
    </w:p>
    <w:p w14:paraId="2FF70F96" w14:textId="77777777" w:rsidR="007643AC" w:rsidRPr="009420CA" w:rsidRDefault="00851FCF">
      <w:pPr>
        <w:spacing w:line="360" w:lineRule="auto"/>
        <w:ind w:firstLineChars="200" w:firstLine="480"/>
        <w:rPr>
          <w:rFonts w:ascii="宋体" w:hAnsi="宋体"/>
          <w:sz w:val="24"/>
        </w:rPr>
      </w:pPr>
      <w:r w:rsidRPr="00851FCF">
        <w:rPr>
          <w:rFonts w:ascii="宋体" w:hAnsi="宋体"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341DB01B"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（三）基金托管人和基金管理人在信息披露中的职责和信息披露程序</w:t>
      </w:r>
    </w:p>
    <w:p w14:paraId="71F9C1A4"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1</w:t>
      </w:r>
      <w:r w:rsidR="009420CA" w:rsidRPr="009420CA">
        <w:rPr>
          <w:rFonts w:ascii="宋体" w:hAnsi="宋体" w:hint="eastAsia"/>
          <w:sz w:val="24"/>
        </w:rPr>
        <w:t>、</w:t>
      </w:r>
      <w:r w:rsidRPr="009420CA">
        <w:rPr>
          <w:rFonts w:ascii="宋体" w:hAnsi="宋体" w:hint="eastAsia"/>
          <w:sz w:val="24"/>
        </w:rPr>
        <w:t>职责</w:t>
      </w:r>
    </w:p>
    <w:p w14:paraId="15869582"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722697A"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基金管理人和基金托管人应积极配合、互相监督，保证按照法定方式和限时履行披露义务。</w:t>
      </w:r>
    </w:p>
    <w:p w14:paraId="2E355193"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基金管理人应当在中国证监会规定的时间内，将应予披露的基金信息通过</w:t>
      </w:r>
      <w:r w:rsidR="007643AC" w:rsidRPr="009420CA">
        <w:rPr>
          <w:rFonts w:ascii="宋体" w:hAnsi="宋体" w:hint="eastAsia"/>
          <w:sz w:val="24"/>
        </w:rPr>
        <w:t>指定媒介</w:t>
      </w:r>
      <w:r w:rsidRPr="009420CA">
        <w:rPr>
          <w:rFonts w:ascii="宋体" w:hAnsi="宋体" w:hint="eastAsia"/>
          <w:sz w:val="24"/>
        </w:rPr>
        <w:t>披露。根据法律法规应由基金托管人公开披露的信息，基金托管人将通过指定</w:t>
      </w:r>
      <w:r w:rsidR="000B67B7" w:rsidRPr="009420CA">
        <w:rPr>
          <w:rFonts w:ascii="宋体" w:hAnsi="宋体" w:hint="eastAsia"/>
          <w:sz w:val="24"/>
        </w:rPr>
        <w:t>媒介</w:t>
      </w:r>
      <w:r w:rsidRPr="009420CA">
        <w:rPr>
          <w:rFonts w:ascii="宋体" w:hAnsi="宋体" w:hint="eastAsia"/>
          <w:sz w:val="24"/>
        </w:rPr>
        <w:t>披露。</w:t>
      </w:r>
    </w:p>
    <w:p w14:paraId="4E874F97"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当出现下述情况时，基金管理人和基金托管人可暂停或延迟披露基金相关信</w:t>
      </w:r>
      <w:r w:rsidRPr="009420CA">
        <w:rPr>
          <w:rFonts w:ascii="宋体" w:hAnsi="宋体" w:hint="eastAsia"/>
          <w:sz w:val="24"/>
        </w:rPr>
        <w:lastRenderedPageBreak/>
        <w:t>息：</w:t>
      </w:r>
    </w:p>
    <w:p w14:paraId="38052FDE" w14:textId="77777777" w:rsidR="00851FCF" w:rsidRPr="00851FCF" w:rsidRDefault="00851FCF" w:rsidP="00851FCF">
      <w:pPr>
        <w:spacing w:line="360" w:lineRule="auto"/>
        <w:ind w:firstLineChars="202" w:firstLine="485"/>
        <w:rPr>
          <w:rFonts w:ascii="宋体" w:hAnsi="宋体"/>
          <w:sz w:val="24"/>
        </w:rPr>
      </w:pPr>
      <w:r w:rsidRPr="00851FCF">
        <w:rPr>
          <w:rFonts w:ascii="宋体" w:hAnsi="宋体" w:hint="eastAsia"/>
          <w:sz w:val="24"/>
        </w:rPr>
        <w:t>（1）不可抗力；</w:t>
      </w:r>
    </w:p>
    <w:p w14:paraId="3A0A3396" w14:textId="77777777" w:rsidR="00851FCF" w:rsidRPr="00851FCF" w:rsidRDefault="00851FCF" w:rsidP="00851FCF">
      <w:pPr>
        <w:spacing w:line="360" w:lineRule="auto"/>
        <w:ind w:firstLineChars="202" w:firstLine="485"/>
        <w:rPr>
          <w:rFonts w:ascii="宋体" w:hAnsi="宋体"/>
          <w:sz w:val="24"/>
        </w:rPr>
      </w:pPr>
      <w:r w:rsidRPr="00851FCF">
        <w:rPr>
          <w:rFonts w:ascii="宋体" w:hAnsi="宋体" w:hint="eastAsia"/>
          <w:sz w:val="24"/>
        </w:rPr>
        <w:t>（2）发生暂停估值的情形；</w:t>
      </w:r>
    </w:p>
    <w:p w14:paraId="3469D676" w14:textId="77777777" w:rsidR="007643AC" w:rsidRPr="009420CA" w:rsidRDefault="00851FCF" w:rsidP="00851FCF">
      <w:pPr>
        <w:spacing w:line="360" w:lineRule="auto"/>
        <w:ind w:firstLineChars="202" w:firstLine="485"/>
        <w:rPr>
          <w:rFonts w:ascii="宋体" w:hAnsi="宋体"/>
          <w:sz w:val="24"/>
        </w:rPr>
      </w:pPr>
      <w:r w:rsidRPr="00851FCF">
        <w:rPr>
          <w:rFonts w:ascii="宋体" w:hAnsi="宋体" w:hint="eastAsia"/>
          <w:sz w:val="24"/>
        </w:rPr>
        <w:t>（3）法律法规、基金合同或中国证监会规定的情况。</w:t>
      </w:r>
    </w:p>
    <w:p w14:paraId="5B5545F5"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2</w:t>
      </w:r>
      <w:r w:rsidR="009420CA" w:rsidRPr="009420CA">
        <w:rPr>
          <w:rFonts w:ascii="宋体" w:hAnsi="宋体" w:hint="eastAsia"/>
          <w:sz w:val="24"/>
        </w:rPr>
        <w:t>、</w:t>
      </w:r>
      <w:r w:rsidRPr="009420CA">
        <w:rPr>
          <w:rFonts w:ascii="宋体" w:hAnsi="宋体" w:hint="eastAsia"/>
          <w:sz w:val="24"/>
        </w:rPr>
        <w:t>程序</w:t>
      </w:r>
    </w:p>
    <w:p w14:paraId="7169A0B7"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按有关规定须经基金托管人复核的信息披露文件，由基金管理人起草、并经基金托管人复核后由基金管理人公告。发生基金合同中规定需要披露的事项时，按基金合同相关规定公布。</w:t>
      </w:r>
    </w:p>
    <w:p w14:paraId="7C478F14"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3</w:t>
      </w:r>
      <w:r w:rsidR="009420CA" w:rsidRPr="009420CA">
        <w:rPr>
          <w:rFonts w:ascii="宋体" w:hAnsi="宋体" w:hint="eastAsia"/>
          <w:sz w:val="24"/>
        </w:rPr>
        <w:t>、</w:t>
      </w:r>
      <w:r w:rsidRPr="009420CA">
        <w:rPr>
          <w:rFonts w:ascii="宋体" w:hAnsi="宋体" w:hint="eastAsia"/>
          <w:sz w:val="24"/>
        </w:rPr>
        <w:t>信息文本的存放</w:t>
      </w:r>
    </w:p>
    <w:p w14:paraId="6048E32E" w14:textId="77777777" w:rsidR="007643AC" w:rsidRPr="009420CA" w:rsidRDefault="00A668FF">
      <w:pPr>
        <w:spacing w:line="360" w:lineRule="auto"/>
        <w:ind w:firstLineChars="200" w:firstLine="480"/>
        <w:rPr>
          <w:rFonts w:ascii="宋体" w:hAnsi="宋体"/>
          <w:bCs/>
          <w:sz w:val="24"/>
        </w:rPr>
      </w:pPr>
      <w:r w:rsidRPr="009420CA">
        <w:rPr>
          <w:rFonts w:ascii="宋体" w:hAnsi="宋体" w:hint="eastAsia"/>
          <w:bCs/>
          <w:sz w:val="24"/>
        </w:rPr>
        <w:t>招募说明书公布后，应当分别置备于基金管理人、基金托管人和基金销售机构的住所，供公众查阅、复制。</w:t>
      </w:r>
    </w:p>
    <w:p w14:paraId="674051B9"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bCs/>
          <w:sz w:val="24"/>
        </w:rPr>
        <w:t>基金定期报告公布后，应当分别置备于基金管理人和基金托管人的住所，以供公众查阅、复制。</w:t>
      </w:r>
    </w:p>
    <w:p w14:paraId="298C0345" w14:textId="77777777" w:rsidR="007643AC" w:rsidRPr="009420CA" w:rsidRDefault="007643AC">
      <w:pPr>
        <w:pStyle w:val="a0"/>
        <w:spacing w:line="360" w:lineRule="auto"/>
        <w:rPr>
          <w:rFonts w:ascii="宋体" w:hAnsi="宋体"/>
          <w:szCs w:val="21"/>
        </w:rPr>
      </w:pPr>
    </w:p>
    <w:p w14:paraId="7B663878"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rPr>
        <w:br w:type="page"/>
      </w:r>
      <w:bookmarkStart w:id="93" w:name="_Toc294546484"/>
      <w:r w:rsidRPr="009420CA">
        <w:rPr>
          <w:rFonts w:ascii="宋体" w:eastAsia="宋体" w:hAnsi="宋体" w:hint="eastAsia"/>
          <w:sz w:val="30"/>
          <w:szCs w:val="30"/>
        </w:rPr>
        <w:lastRenderedPageBreak/>
        <w:t>十一、基金费用与税收</w:t>
      </w:r>
      <w:bookmarkEnd w:id="93"/>
    </w:p>
    <w:p w14:paraId="1B913B99" w14:textId="7A875926" w:rsidR="007643AC" w:rsidRPr="009420CA" w:rsidRDefault="00851FCF">
      <w:pPr>
        <w:spacing w:line="360" w:lineRule="auto"/>
        <w:ind w:firstLineChars="200" w:firstLine="480"/>
        <w:rPr>
          <w:rFonts w:ascii="宋体" w:hAnsi="宋体"/>
          <w:bCs/>
          <w:sz w:val="24"/>
        </w:rPr>
      </w:pPr>
      <w:r w:rsidRPr="00851FCF">
        <w:rPr>
          <w:rFonts w:ascii="宋体" w:hAnsi="宋体" w:hint="eastAsia"/>
          <w:sz w:val="24"/>
        </w:rPr>
        <w:t>基金费用按照《基金合同》的约定计提和支付。</w:t>
      </w:r>
      <w:r w:rsidR="003A04B0" w:rsidRPr="003A04B0">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r w:rsidR="001A6575">
        <w:rPr>
          <w:rFonts w:ascii="宋体" w:hAnsi="宋体" w:hint="eastAsia"/>
          <w:sz w:val="24"/>
        </w:rPr>
        <w:t>。</w:t>
      </w:r>
    </w:p>
    <w:p w14:paraId="2DA8148E" w14:textId="77777777" w:rsidR="007643AC" w:rsidRPr="009420CA" w:rsidRDefault="007643AC">
      <w:pPr>
        <w:adjustRightInd w:val="0"/>
        <w:snapToGrid w:val="0"/>
        <w:rPr>
          <w:rFonts w:ascii="宋体" w:hAnsi="宋体" w:cs="Arial"/>
          <w:sz w:val="24"/>
        </w:rPr>
      </w:pPr>
    </w:p>
    <w:p w14:paraId="2429595D"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rPr>
        <w:br w:type="page"/>
      </w:r>
      <w:bookmarkStart w:id="94" w:name="_Toc294546485"/>
      <w:r w:rsidRPr="009420CA">
        <w:rPr>
          <w:rFonts w:ascii="宋体" w:eastAsia="宋体" w:hAnsi="宋体" w:hint="eastAsia"/>
          <w:sz w:val="30"/>
          <w:szCs w:val="30"/>
        </w:rPr>
        <w:lastRenderedPageBreak/>
        <w:t>十二、基金份额持有人名册的保管</w:t>
      </w:r>
      <w:bookmarkEnd w:id="94"/>
    </w:p>
    <w:p w14:paraId="61560D17"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基金管理人和基金托管人须分别妥善保管的基金份额持有人名册，包括《基金合同》生效日、《基金合同》终止日、基金份额持有人大会</w:t>
      </w:r>
      <w:r w:rsidR="00A947F2">
        <w:rPr>
          <w:rFonts w:ascii="宋体" w:hAnsi="宋体" w:hint="eastAsia"/>
          <w:sz w:val="24"/>
        </w:rPr>
        <w:t>权益</w:t>
      </w:r>
      <w:r w:rsidRPr="009420CA">
        <w:rPr>
          <w:rFonts w:ascii="宋体" w:hAnsi="宋体" w:hint="eastAsia"/>
          <w:sz w:val="24"/>
        </w:rPr>
        <w:t>登记日、每年</w:t>
      </w:r>
      <w:r w:rsidRPr="009420CA">
        <w:rPr>
          <w:rFonts w:ascii="宋体" w:hAnsi="宋体"/>
          <w:sz w:val="24"/>
        </w:rPr>
        <w:t xml:space="preserve">6 </w:t>
      </w:r>
      <w:r w:rsidRPr="009420CA">
        <w:rPr>
          <w:rFonts w:ascii="宋体" w:hAnsi="宋体" w:hint="eastAsia"/>
          <w:sz w:val="24"/>
        </w:rPr>
        <w:t>月</w:t>
      </w:r>
      <w:r w:rsidRPr="009420CA">
        <w:rPr>
          <w:rFonts w:ascii="宋体" w:hAnsi="宋体"/>
          <w:sz w:val="24"/>
        </w:rPr>
        <w:t xml:space="preserve"> 30 </w:t>
      </w:r>
      <w:r w:rsidRPr="009420CA">
        <w:rPr>
          <w:rFonts w:ascii="宋体" w:hAnsi="宋体" w:hint="eastAsia"/>
          <w:sz w:val="24"/>
        </w:rPr>
        <w:t>日、</w:t>
      </w:r>
      <w:r w:rsidRPr="009420CA">
        <w:rPr>
          <w:rFonts w:ascii="宋体" w:hAnsi="宋体"/>
          <w:sz w:val="24"/>
        </w:rPr>
        <w:t xml:space="preserve">12 </w:t>
      </w:r>
      <w:r w:rsidRPr="009420CA">
        <w:rPr>
          <w:rFonts w:ascii="宋体" w:hAnsi="宋体" w:hint="eastAsia"/>
          <w:sz w:val="24"/>
        </w:rPr>
        <w:t>月</w:t>
      </w:r>
      <w:r w:rsidRPr="009420CA">
        <w:rPr>
          <w:rFonts w:ascii="宋体" w:hAnsi="宋体"/>
          <w:sz w:val="24"/>
        </w:rPr>
        <w:t xml:space="preserve"> 31 </w:t>
      </w:r>
      <w:r w:rsidRPr="009420CA">
        <w:rPr>
          <w:rFonts w:ascii="宋体" w:hAnsi="宋体" w:hint="eastAsia"/>
          <w:sz w:val="24"/>
        </w:rPr>
        <w:t>日的基金份额持有人名册。基金份额持有人名册的内容必须包括基金份额持有人的名称和持有的基金份额。基金份额持有人名册由基金的基金注册登记机构根据基金管理人的指令编制和保管，基金管理人和基金托管人应按照目前相关规则分别保管基金份额持有人名册。保管方式可以采用电子或文档的形式。保管期限为</w:t>
      </w:r>
      <w:r w:rsidR="00851FCF">
        <w:rPr>
          <w:rFonts w:ascii="宋体" w:hAnsi="宋体"/>
          <w:sz w:val="24"/>
        </w:rPr>
        <w:t>15</w:t>
      </w:r>
      <w:r w:rsidRPr="009420CA">
        <w:rPr>
          <w:rFonts w:ascii="宋体" w:hAnsi="宋体" w:hint="eastAsia"/>
          <w:sz w:val="24"/>
        </w:rPr>
        <w:t>年。</w:t>
      </w:r>
    </w:p>
    <w:p w14:paraId="3D41100F"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基金管理人应当及时向基金托管人提交下列日期的基金份额持有人名册：《基金合同》生效日、《基金合同》终止日、基金份额持有人大会</w:t>
      </w:r>
      <w:r w:rsidR="00A947F2">
        <w:rPr>
          <w:rFonts w:ascii="宋体" w:hAnsi="宋体" w:hint="eastAsia"/>
          <w:sz w:val="24"/>
        </w:rPr>
        <w:t>权益</w:t>
      </w:r>
      <w:r w:rsidRPr="009420CA">
        <w:rPr>
          <w:rFonts w:ascii="宋体" w:hAnsi="宋体" w:hint="eastAsia"/>
          <w:sz w:val="24"/>
        </w:rPr>
        <w:t>登记日、每年</w:t>
      </w:r>
      <w:r w:rsidRPr="009420CA">
        <w:rPr>
          <w:rFonts w:ascii="宋体" w:hAnsi="宋体"/>
          <w:sz w:val="24"/>
        </w:rPr>
        <w:t xml:space="preserve"> 6 </w:t>
      </w:r>
      <w:r w:rsidRPr="009420CA">
        <w:rPr>
          <w:rFonts w:ascii="宋体" w:hAnsi="宋体" w:hint="eastAsia"/>
          <w:sz w:val="24"/>
        </w:rPr>
        <w:t>月</w:t>
      </w:r>
      <w:r w:rsidRPr="009420CA">
        <w:rPr>
          <w:rFonts w:ascii="宋体" w:hAnsi="宋体"/>
          <w:sz w:val="24"/>
        </w:rPr>
        <w:t xml:space="preserve"> 30 </w:t>
      </w:r>
      <w:r w:rsidRPr="009420CA">
        <w:rPr>
          <w:rFonts w:ascii="宋体" w:hAnsi="宋体" w:hint="eastAsia"/>
          <w:sz w:val="24"/>
        </w:rPr>
        <w:t>日、每年</w:t>
      </w:r>
      <w:r w:rsidRPr="009420CA">
        <w:rPr>
          <w:rFonts w:ascii="宋体" w:hAnsi="宋体"/>
          <w:sz w:val="24"/>
        </w:rPr>
        <w:t xml:space="preserve"> 12 </w:t>
      </w:r>
      <w:r w:rsidRPr="009420CA">
        <w:rPr>
          <w:rFonts w:ascii="宋体" w:hAnsi="宋体" w:hint="eastAsia"/>
          <w:sz w:val="24"/>
        </w:rPr>
        <w:t>月</w:t>
      </w:r>
      <w:r w:rsidRPr="009420CA">
        <w:rPr>
          <w:rFonts w:ascii="宋体" w:hAnsi="宋体"/>
          <w:sz w:val="24"/>
        </w:rPr>
        <w:t xml:space="preserve"> 31 </w:t>
      </w:r>
      <w:r w:rsidRPr="009420CA">
        <w:rPr>
          <w:rFonts w:ascii="宋体" w:hAnsi="宋体" w:hint="eastAsia"/>
          <w:sz w:val="24"/>
        </w:rPr>
        <w:t>日的基金份额持有人名册。基金份额持有人名册的内容必须包括基金份额持有人的名称和持有的基金份额。其中每年</w:t>
      </w:r>
      <w:r w:rsidRPr="009420CA">
        <w:rPr>
          <w:rFonts w:ascii="宋体" w:hAnsi="宋体"/>
          <w:sz w:val="24"/>
        </w:rPr>
        <w:t xml:space="preserve"> 12 </w:t>
      </w:r>
      <w:r w:rsidRPr="009420CA">
        <w:rPr>
          <w:rFonts w:ascii="宋体" w:hAnsi="宋体" w:hint="eastAsia"/>
          <w:sz w:val="24"/>
        </w:rPr>
        <w:t>月</w:t>
      </w:r>
      <w:r w:rsidRPr="009420CA">
        <w:rPr>
          <w:rFonts w:ascii="宋体" w:hAnsi="宋体"/>
          <w:sz w:val="24"/>
        </w:rPr>
        <w:t xml:space="preserve"> 31 </w:t>
      </w:r>
      <w:r w:rsidRPr="009420CA">
        <w:rPr>
          <w:rFonts w:ascii="宋体" w:hAnsi="宋体" w:hint="eastAsia"/>
          <w:sz w:val="24"/>
        </w:rPr>
        <w:t>日的基金份额持有人名册应于下月前十个工作日内提交；《基金合同》生效日、《基金合同》终止日等涉及到基金重要事项日期的基金份额持有人名册应于发生日后十个工作日内提交。</w:t>
      </w:r>
    </w:p>
    <w:p w14:paraId="0411EE16"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基金托管人以电子版形式妥善保管基金份额持有人名册，并定期刻成光盘备份，保存期限为</w:t>
      </w:r>
      <w:r w:rsidR="00851FCF">
        <w:rPr>
          <w:rFonts w:ascii="宋体" w:hAnsi="宋体"/>
          <w:sz w:val="24"/>
        </w:rPr>
        <w:t>15</w:t>
      </w:r>
      <w:r w:rsidRPr="009420CA">
        <w:rPr>
          <w:rFonts w:ascii="宋体" w:hAnsi="宋体" w:hint="eastAsia"/>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EE78547" w14:textId="77777777" w:rsidR="007643AC" w:rsidRPr="009420CA" w:rsidRDefault="007643AC">
      <w:pPr>
        <w:spacing w:line="360" w:lineRule="auto"/>
        <w:ind w:firstLine="200"/>
        <w:rPr>
          <w:rFonts w:ascii="宋体" w:hAnsi="宋体"/>
          <w:sz w:val="24"/>
        </w:rPr>
      </w:pPr>
    </w:p>
    <w:p w14:paraId="52F0D2FA"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rPr>
        <w:br w:type="page"/>
      </w:r>
      <w:bookmarkStart w:id="95" w:name="_Toc294546486"/>
      <w:r w:rsidRPr="009420CA">
        <w:rPr>
          <w:rFonts w:ascii="宋体" w:eastAsia="宋体" w:hAnsi="宋体" w:hint="eastAsia"/>
          <w:sz w:val="30"/>
          <w:szCs w:val="30"/>
        </w:rPr>
        <w:lastRenderedPageBreak/>
        <w:t>十三、基金有关文件档案的保存</w:t>
      </w:r>
      <w:bookmarkEnd w:id="95"/>
    </w:p>
    <w:p w14:paraId="7BDAA705"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（一）档案保存</w:t>
      </w:r>
    </w:p>
    <w:p w14:paraId="0E4661BB"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9420CA">
        <w:rPr>
          <w:rFonts w:ascii="宋体" w:hAnsi="宋体"/>
          <w:sz w:val="24"/>
        </w:rPr>
        <w:t>15</w:t>
      </w:r>
      <w:r w:rsidRPr="009420CA">
        <w:rPr>
          <w:rFonts w:ascii="宋体" w:hAnsi="宋体" w:hint="eastAsia"/>
          <w:sz w:val="24"/>
        </w:rPr>
        <w:t>年。</w:t>
      </w:r>
    </w:p>
    <w:p w14:paraId="3D20009A"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（二）合同档案的建立</w:t>
      </w:r>
    </w:p>
    <w:p w14:paraId="0FC3DA3B"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基金管理人应及时将与本基金账务处理、资金划拨等有关的合同、协议传真基金托管人。</w:t>
      </w:r>
    </w:p>
    <w:p w14:paraId="6797CB71"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（三）变更与协助</w:t>
      </w:r>
    </w:p>
    <w:p w14:paraId="4564AF3A"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若基金管理人</w:t>
      </w:r>
      <w:r w:rsidRPr="009420CA">
        <w:rPr>
          <w:rFonts w:ascii="宋体" w:hAnsi="宋体"/>
          <w:sz w:val="24"/>
        </w:rPr>
        <w:t>/</w:t>
      </w:r>
      <w:r w:rsidRPr="009420CA">
        <w:rPr>
          <w:rFonts w:ascii="宋体" w:hAnsi="宋体" w:hint="eastAsia"/>
          <w:sz w:val="24"/>
        </w:rPr>
        <w:t>基金托管人发生变更，未变更的一方有义务协助变更后的接任人接收相应文件。</w:t>
      </w:r>
    </w:p>
    <w:p w14:paraId="42A3239B"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（四）基金管理人和基金托管人应按各自职责完整保存原始凭证、记账凭证、基金账册、交易记录和重要合同等，承担保密义务；除非法律、法规、规章另有规定</w:t>
      </w:r>
      <w:r w:rsidR="00E45C8A" w:rsidRPr="009420CA">
        <w:rPr>
          <w:rFonts w:ascii="宋体" w:hAnsi="宋体" w:hint="eastAsia"/>
          <w:kern w:val="0"/>
          <w:sz w:val="24"/>
        </w:rPr>
        <w:t>或</w:t>
      </w:r>
      <w:r w:rsidRPr="009420CA">
        <w:rPr>
          <w:rFonts w:ascii="宋体" w:hAnsi="宋体" w:hint="eastAsia"/>
          <w:kern w:val="0"/>
          <w:sz w:val="24"/>
        </w:rPr>
        <w:t>有权机关另有要求。</w:t>
      </w:r>
    </w:p>
    <w:p w14:paraId="0799BB7E" w14:textId="77777777" w:rsidR="007643AC" w:rsidRPr="009420CA" w:rsidRDefault="007643AC">
      <w:pPr>
        <w:adjustRightInd w:val="0"/>
        <w:snapToGrid w:val="0"/>
        <w:rPr>
          <w:rFonts w:ascii="宋体" w:hAnsi="宋体"/>
          <w:sz w:val="24"/>
        </w:rPr>
      </w:pPr>
    </w:p>
    <w:p w14:paraId="2FBA7D82" w14:textId="77777777" w:rsidR="007643AC" w:rsidRPr="009420CA" w:rsidRDefault="00970E7B">
      <w:pPr>
        <w:pStyle w:val="2"/>
        <w:jc w:val="center"/>
        <w:rPr>
          <w:rFonts w:ascii="宋体" w:eastAsia="宋体" w:hAnsi="宋体"/>
          <w:sz w:val="30"/>
          <w:szCs w:val="30"/>
        </w:rPr>
      </w:pPr>
      <w:bookmarkStart w:id="96" w:name="_GoBack"/>
      <w:bookmarkEnd w:id="96"/>
      <w:r w:rsidRPr="009420CA">
        <w:rPr>
          <w:rFonts w:ascii="宋体" w:eastAsia="宋体" w:hAnsi="宋体"/>
          <w:sz w:val="24"/>
          <w:szCs w:val="24"/>
        </w:rPr>
        <w:br w:type="page"/>
      </w:r>
      <w:bookmarkStart w:id="97" w:name="_Toc294546487"/>
      <w:r w:rsidRPr="009420CA">
        <w:rPr>
          <w:rFonts w:ascii="宋体" w:eastAsia="宋体" w:hAnsi="宋体" w:hint="eastAsia"/>
          <w:sz w:val="30"/>
          <w:szCs w:val="30"/>
        </w:rPr>
        <w:lastRenderedPageBreak/>
        <w:t>十四、基金管理人和基金托管人的更换</w:t>
      </w:r>
      <w:bookmarkEnd w:id="97"/>
    </w:p>
    <w:p w14:paraId="206DA890" w14:textId="77777777" w:rsidR="00851FCF" w:rsidRPr="00851FCF" w:rsidRDefault="00851FCF" w:rsidP="00851FCF">
      <w:pPr>
        <w:widowControl/>
        <w:spacing w:line="360" w:lineRule="auto"/>
        <w:ind w:firstLineChars="200" w:firstLine="480"/>
        <w:jc w:val="left"/>
        <w:rPr>
          <w:rFonts w:ascii="宋体" w:hAnsi="宋体"/>
          <w:kern w:val="0"/>
          <w:sz w:val="24"/>
        </w:rPr>
      </w:pPr>
      <w:r w:rsidRPr="00851FCF">
        <w:rPr>
          <w:rFonts w:ascii="宋体" w:hAnsi="宋体" w:hint="eastAsia"/>
          <w:kern w:val="0"/>
          <w:sz w:val="24"/>
        </w:rPr>
        <w:t>（一）基金管理人职责终止后，仍应妥善保管基金管理业务资料，保证不做出对基金份额持有人的利益造成损害的行为，并与新任基金管理人或临时基金管理人及时办理基金管理业务的移交手续。基金托管人应给予积极配合，并与新任基金管理人或临时基金管理人核对基金资产总值和净值。</w:t>
      </w:r>
    </w:p>
    <w:p w14:paraId="29E868F7" w14:textId="77777777" w:rsidR="00851FCF" w:rsidRPr="00851FCF" w:rsidRDefault="00851FCF" w:rsidP="00851FCF">
      <w:pPr>
        <w:widowControl/>
        <w:spacing w:line="360" w:lineRule="auto"/>
        <w:ind w:firstLineChars="200" w:firstLine="480"/>
        <w:jc w:val="left"/>
        <w:rPr>
          <w:rFonts w:ascii="宋体" w:hAnsi="宋体"/>
          <w:kern w:val="0"/>
          <w:sz w:val="24"/>
        </w:rPr>
      </w:pPr>
      <w:r w:rsidRPr="00851FCF">
        <w:rPr>
          <w:rFonts w:ascii="宋体" w:hAnsi="宋体" w:hint="eastAsia"/>
          <w:kern w:val="0"/>
          <w:sz w:val="24"/>
        </w:rPr>
        <w:t>（二）基金托管人职责终止后，仍应妥善保管基金财产和基金托管业务资料，保证不做出对基金份额持有人的利益造成损害的行为，并与新任基金托管人或临时基金托管人及时办理基金财产和基金托管业务的移交手续。基金管理人应给予积极配合，并与新任基金托管人或临时基金托管人核对基金资产总值和净值。</w:t>
      </w:r>
    </w:p>
    <w:p w14:paraId="540F9E9A" w14:textId="77777777" w:rsidR="009726D5" w:rsidRPr="009420CA" w:rsidRDefault="00851FCF" w:rsidP="00851FCF">
      <w:pPr>
        <w:widowControl/>
        <w:spacing w:line="360" w:lineRule="auto"/>
        <w:ind w:firstLineChars="200" w:firstLine="480"/>
        <w:jc w:val="left"/>
        <w:rPr>
          <w:rFonts w:ascii="宋体" w:hAnsi="宋体"/>
          <w:sz w:val="24"/>
        </w:rPr>
      </w:pPr>
      <w:r w:rsidRPr="00851FCF">
        <w:rPr>
          <w:rFonts w:ascii="宋体" w:hAnsi="宋体" w:hint="eastAsia"/>
          <w:kern w:val="0"/>
          <w:sz w:val="24"/>
        </w:rPr>
        <w:t>（三）其他事宜见基金合同的相关约定。</w:t>
      </w:r>
    </w:p>
    <w:p w14:paraId="76444FBC"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rPr>
        <w:br w:type="page"/>
      </w:r>
      <w:bookmarkStart w:id="98" w:name="_Toc294546488"/>
      <w:r w:rsidRPr="009420CA">
        <w:rPr>
          <w:rFonts w:ascii="宋体" w:eastAsia="宋体" w:hAnsi="宋体" w:hint="eastAsia"/>
          <w:sz w:val="30"/>
          <w:szCs w:val="30"/>
        </w:rPr>
        <w:lastRenderedPageBreak/>
        <w:t>十五、禁止行为</w:t>
      </w:r>
      <w:bookmarkEnd w:id="98"/>
    </w:p>
    <w:p w14:paraId="35B3DEAD"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本托管协议当事人禁止从事的行为，包括但不限于：</w:t>
      </w:r>
    </w:p>
    <w:p w14:paraId="50726498" w14:textId="77777777" w:rsidR="007643AC" w:rsidRPr="009420CA" w:rsidRDefault="00A668FF">
      <w:pPr>
        <w:widowControl/>
        <w:spacing w:line="360" w:lineRule="auto"/>
        <w:ind w:firstLine="426"/>
        <w:jc w:val="left"/>
        <w:rPr>
          <w:rFonts w:ascii="宋体" w:hAnsi="宋体"/>
          <w:kern w:val="0"/>
          <w:sz w:val="24"/>
        </w:rPr>
      </w:pPr>
      <w:r w:rsidRPr="009420CA">
        <w:rPr>
          <w:rFonts w:ascii="宋体" w:hAnsi="宋体" w:hint="eastAsia"/>
          <w:kern w:val="0"/>
          <w:sz w:val="24"/>
        </w:rPr>
        <w:t>（一）基金管理人、基金托管人将其固有财产或者他人财产混同于基金财产从事证券投资。</w:t>
      </w:r>
    </w:p>
    <w:p w14:paraId="4F89FB93" w14:textId="77777777" w:rsidR="007643AC" w:rsidRPr="009420CA" w:rsidRDefault="00A668FF">
      <w:pPr>
        <w:widowControl/>
        <w:spacing w:line="360" w:lineRule="auto"/>
        <w:ind w:firstLine="426"/>
        <w:jc w:val="left"/>
        <w:rPr>
          <w:rFonts w:ascii="宋体" w:hAnsi="宋体"/>
          <w:kern w:val="0"/>
          <w:sz w:val="24"/>
        </w:rPr>
      </w:pPr>
      <w:r w:rsidRPr="009420CA">
        <w:rPr>
          <w:rFonts w:ascii="宋体" w:hAnsi="宋体" w:hint="eastAsia"/>
          <w:kern w:val="0"/>
          <w:sz w:val="24"/>
        </w:rPr>
        <w:t>（二）基金管理人不公平地对待其管理的不同基金财产，基金托管人不公平地对待其托管的不同基金财产。</w:t>
      </w:r>
    </w:p>
    <w:p w14:paraId="7B8526DE" w14:textId="77777777" w:rsidR="007643AC" w:rsidRPr="009420CA" w:rsidRDefault="00A668FF">
      <w:pPr>
        <w:widowControl/>
        <w:spacing w:line="360" w:lineRule="auto"/>
        <w:ind w:firstLine="426"/>
        <w:jc w:val="left"/>
        <w:rPr>
          <w:rFonts w:ascii="宋体" w:hAnsi="宋体"/>
          <w:kern w:val="0"/>
          <w:sz w:val="24"/>
        </w:rPr>
      </w:pPr>
      <w:r w:rsidRPr="009420CA">
        <w:rPr>
          <w:rFonts w:ascii="宋体" w:hAnsi="宋体" w:hint="eastAsia"/>
          <w:kern w:val="0"/>
          <w:sz w:val="24"/>
        </w:rPr>
        <w:t>（三）基金管理人、基金托管人利用基金财产为基金份额持有人以外的第三人牟取利益。</w:t>
      </w:r>
    </w:p>
    <w:p w14:paraId="3E310524" w14:textId="77777777" w:rsidR="007643AC" w:rsidRPr="009420CA" w:rsidRDefault="00A668FF">
      <w:pPr>
        <w:widowControl/>
        <w:spacing w:line="360" w:lineRule="auto"/>
        <w:ind w:firstLine="426"/>
        <w:jc w:val="left"/>
        <w:rPr>
          <w:rFonts w:ascii="宋体" w:hAnsi="宋体"/>
          <w:kern w:val="0"/>
          <w:sz w:val="24"/>
        </w:rPr>
      </w:pPr>
      <w:r w:rsidRPr="009420CA">
        <w:rPr>
          <w:rFonts w:ascii="宋体" w:hAnsi="宋体" w:hint="eastAsia"/>
          <w:kern w:val="0"/>
          <w:sz w:val="24"/>
        </w:rPr>
        <w:t>（四）</w:t>
      </w:r>
      <w:r w:rsidRPr="009420CA">
        <w:rPr>
          <w:rFonts w:ascii="宋体" w:hAnsi="宋体" w:hint="eastAsia"/>
          <w:sz w:val="24"/>
        </w:rPr>
        <w:t>基金管理人、基金托管人向基金份额持有人违规承诺收益或者承担损失。</w:t>
      </w:r>
    </w:p>
    <w:p w14:paraId="799EFE88" w14:textId="77777777" w:rsidR="007643AC" w:rsidRPr="009420CA" w:rsidRDefault="00A668FF">
      <w:pPr>
        <w:widowControl/>
        <w:spacing w:line="360" w:lineRule="auto"/>
        <w:ind w:firstLine="426"/>
        <w:jc w:val="left"/>
        <w:rPr>
          <w:rFonts w:ascii="宋体" w:hAnsi="宋体"/>
          <w:kern w:val="0"/>
          <w:sz w:val="24"/>
        </w:rPr>
      </w:pPr>
      <w:r w:rsidRPr="009420CA">
        <w:rPr>
          <w:rFonts w:ascii="宋体" w:hAnsi="宋体" w:hint="eastAsia"/>
          <w:kern w:val="0"/>
          <w:sz w:val="24"/>
        </w:rPr>
        <w:t>（五）基金管理人、基金托管人对他人泄漏基金运作和管理过程中任何尚未按法律法规规定的方式公开披露的信息。</w:t>
      </w:r>
    </w:p>
    <w:p w14:paraId="63979A0B" w14:textId="77777777" w:rsidR="007643AC" w:rsidRPr="009420CA" w:rsidRDefault="00A668FF">
      <w:pPr>
        <w:widowControl/>
        <w:spacing w:line="360" w:lineRule="auto"/>
        <w:ind w:firstLine="426"/>
        <w:jc w:val="left"/>
        <w:rPr>
          <w:rFonts w:ascii="宋体" w:hAnsi="宋体"/>
          <w:kern w:val="0"/>
          <w:sz w:val="24"/>
        </w:rPr>
      </w:pPr>
      <w:r w:rsidRPr="009420CA">
        <w:rPr>
          <w:rFonts w:ascii="宋体" w:hAnsi="宋体" w:hint="eastAsia"/>
          <w:kern w:val="0"/>
          <w:sz w:val="24"/>
        </w:rPr>
        <w:t>（六）基金管理人在没有充足资金的情况下向基金托管人发出投资指令和赎回、分红资金的划拨指令，或违规向基金托管人发出指令。</w:t>
      </w:r>
    </w:p>
    <w:p w14:paraId="49FD94E7" w14:textId="77777777" w:rsidR="007643AC" w:rsidRPr="009420CA" w:rsidRDefault="00A668FF">
      <w:pPr>
        <w:widowControl/>
        <w:spacing w:line="360" w:lineRule="auto"/>
        <w:ind w:firstLine="426"/>
        <w:jc w:val="left"/>
        <w:rPr>
          <w:rFonts w:ascii="宋体" w:hAnsi="宋体"/>
          <w:kern w:val="0"/>
          <w:sz w:val="24"/>
        </w:rPr>
      </w:pPr>
      <w:r w:rsidRPr="009420CA">
        <w:rPr>
          <w:rFonts w:ascii="宋体" w:hAnsi="宋体" w:hint="eastAsia"/>
          <w:kern w:val="0"/>
          <w:sz w:val="24"/>
        </w:rPr>
        <w:t>（七）基金管理人、基金托管人在行政上、财务上不独立</w:t>
      </w:r>
      <w:r w:rsidRPr="009420CA">
        <w:rPr>
          <w:rFonts w:ascii="宋体" w:hAnsi="宋体"/>
          <w:kern w:val="0"/>
          <w:sz w:val="24"/>
        </w:rPr>
        <w:t>,</w:t>
      </w:r>
      <w:r w:rsidRPr="009420CA">
        <w:rPr>
          <w:rFonts w:ascii="宋体" w:hAnsi="宋体" w:hint="eastAsia"/>
          <w:kern w:val="0"/>
          <w:sz w:val="24"/>
        </w:rPr>
        <w:t>其高级管理人员和其他从业人员相互兼职。</w:t>
      </w:r>
    </w:p>
    <w:p w14:paraId="204633E4" w14:textId="77777777" w:rsidR="007643AC" w:rsidRPr="009420CA" w:rsidRDefault="00A668FF">
      <w:pPr>
        <w:widowControl/>
        <w:spacing w:line="360" w:lineRule="auto"/>
        <w:ind w:firstLine="426"/>
        <w:jc w:val="left"/>
        <w:rPr>
          <w:rFonts w:ascii="宋体" w:hAnsi="宋体"/>
          <w:kern w:val="0"/>
          <w:sz w:val="24"/>
        </w:rPr>
      </w:pPr>
      <w:r w:rsidRPr="009420CA">
        <w:rPr>
          <w:rFonts w:ascii="宋体" w:hAnsi="宋体" w:hint="eastAsia"/>
          <w:kern w:val="0"/>
          <w:sz w:val="24"/>
        </w:rPr>
        <w:t>（八）基金托管人私自动用或处分基金财产，根据基金管理人的合法指令、基金合同或托管协议的规定进行处分的除外。</w:t>
      </w:r>
    </w:p>
    <w:p w14:paraId="404180BA" w14:textId="77777777" w:rsidR="008E62DA" w:rsidRPr="008E62DA" w:rsidRDefault="00A668FF" w:rsidP="008E62DA">
      <w:pPr>
        <w:spacing w:line="360" w:lineRule="auto"/>
        <w:ind w:leftChars="200" w:left="420"/>
        <w:rPr>
          <w:rFonts w:ascii="宋体" w:hAnsi="宋体"/>
          <w:kern w:val="0"/>
          <w:sz w:val="24"/>
        </w:rPr>
      </w:pPr>
      <w:r w:rsidRPr="009420CA">
        <w:rPr>
          <w:rFonts w:ascii="宋体" w:hAnsi="宋体" w:hint="eastAsia"/>
          <w:kern w:val="0"/>
          <w:sz w:val="24"/>
        </w:rPr>
        <w:t>（九）基金财产</w:t>
      </w:r>
      <w:r w:rsidR="002F08D4" w:rsidRPr="009420CA">
        <w:rPr>
          <w:rFonts w:ascii="宋体" w:hAnsi="宋体" w:hint="eastAsia"/>
          <w:kern w:val="0"/>
          <w:sz w:val="24"/>
        </w:rPr>
        <w:t>不得</w:t>
      </w:r>
      <w:r w:rsidRPr="009420CA">
        <w:rPr>
          <w:rFonts w:ascii="宋体" w:hAnsi="宋体" w:hint="eastAsia"/>
          <w:kern w:val="0"/>
          <w:sz w:val="24"/>
        </w:rPr>
        <w:t>用于下列投资或者活动：</w:t>
      </w:r>
      <w:r w:rsidRPr="009420CA">
        <w:rPr>
          <w:rFonts w:ascii="宋体" w:hAnsi="宋体"/>
          <w:kern w:val="0"/>
          <w:sz w:val="24"/>
        </w:rPr>
        <w:br/>
      </w:r>
      <w:r w:rsidR="008E62DA">
        <w:rPr>
          <w:rFonts w:ascii="宋体" w:hAnsi="宋体" w:hint="eastAsia"/>
          <w:kern w:val="0"/>
          <w:sz w:val="24"/>
        </w:rPr>
        <w:t>1、</w:t>
      </w:r>
      <w:r w:rsidR="008E62DA" w:rsidRPr="008E62DA">
        <w:rPr>
          <w:rFonts w:ascii="宋体" w:hAnsi="宋体" w:hint="eastAsia"/>
          <w:kern w:val="0"/>
          <w:sz w:val="24"/>
        </w:rPr>
        <w:t>承销证券；</w:t>
      </w:r>
    </w:p>
    <w:p w14:paraId="2BF443AD" w14:textId="77777777" w:rsidR="008E62DA" w:rsidRPr="008E62DA" w:rsidRDefault="008E62DA" w:rsidP="008E62DA">
      <w:pPr>
        <w:spacing w:line="360" w:lineRule="auto"/>
        <w:ind w:leftChars="200" w:left="420"/>
        <w:rPr>
          <w:rFonts w:ascii="宋体" w:hAnsi="宋体"/>
          <w:kern w:val="0"/>
          <w:sz w:val="24"/>
        </w:rPr>
      </w:pPr>
      <w:r>
        <w:rPr>
          <w:rFonts w:ascii="宋体" w:hAnsi="宋体" w:hint="eastAsia"/>
          <w:kern w:val="0"/>
          <w:sz w:val="24"/>
        </w:rPr>
        <w:t>2、</w:t>
      </w:r>
      <w:r w:rsidRPr="008E62DA">
        <w:rPr>
          <w:rFonts w:ascii="宋体" w:hAnsi="宋体" w:hint="eastAsia"/>
          <w:kern w:val="0"/>
          <w:sz w:val="24"/>
        </w:rPr>
        <w:t>违反规定向他人贷款或者提供担保；</w:t>
      </w:r>
    </w:p>
    <w:p w14:paraId="54D51119" w14:textId="77777777" w:rsidR="008E62DA" w:rsidRPr="008E62DA" w:rsidRDefault="008E62DA" w:rsidP="008E62DA">
      <w:pPr>
        <w:spacing w:line="360" w:lineRule="auto"/>
        <w:ind w:leftChars="200" w:left="420"/>
        <w:rPr>
          <w:rFonts w:ascii="宋体" w:hAnsi="宋体"/>
          <w:kern w:val="0"/>
          <w:sz w:val="24"/>
        </w:rPr>
      </w:pPr>
      <w:r>
        <w:rPr>
          <w:rFonts w:ascii="宋体" w:hAnsi="宋体" w:hint="eastAsia"/>
          <w:kern w:val="0"/>
          <w:sz w:val="24"/>
        </w:rPr>
        <w:t>3、</w:t>
      </w:r>
      <w:r w:rsidRPr="008E62DA">
        <w:rPr>
          <w:rFonts w:ascii="宋体" w:hAnsi="宋体" w:hint="eastAsia"/>
          <w:kern w:val="0"/>
          <w:sz w:val="24"/>
        </w:rPr>
        <w:t>从事承担无限责任的投资；</w:t>
      </w:r>
    </w:p>
    <w:p w14:paraId="0CFDD057" w14:textId="77777777" w:rsidR="008E62DA" w:rsidRPr="008E62DA" w:rsidRDefault="008E62DA" w:rsidP="008E62DA">
      <w:pPr>
        <w:spacing w:line="360" w:lineRule="auto"/>
        <w:ind w:leftChars="200" w:left="420"/>
        <w:rPr>
          <w:rFonts w:ascii="宋体" w:hAnsi="宋体"/>
          <w:kern w:val="0"/>
          <w:sz w:val="24"/>
        </w:rPr>
      </w:pPr>
      <w:r>
        <w:rPr>
          <w:rFonts w:ascii="宋体" w:hAnsi="宋体"/>
          <w:kern w:val="0"/>
          <w:sz w:val="24"/>
        </w:rPr>
        <w:t>4</w:t>
      </w:r>
      <w:r>
        <w:rPr>
          <w:rFonts w:ascii="宋体" w:hAnsi="宋体" w:hint="eastAsia"/>
          <w:kern w:val="0"/>
          <w:sz w:val="24"/>
        </w:rPr>
        <w:t>、</w:t>
      </w:r>
      <w:r w:rsidRPr="008E62DA">
        <w:rPr>
          <w:rFonts w:ascii="宋体" w:hAnsi="宋体" w:hint="eastAsia"/>
          <w:kern w:val="0"/>
          <w:sz w:val="24"/>
        </w:rPr>
        <w:t>向其基金管理人、基金托管人出资</w:t>
      </w:r>
      <w:r w:rsidR="00A947F2">
        <w:rPr>
          <w:rFonts w:ascii="宋体" w:hAnsi="宋体" w:hint="eastAsia"/>
          <w:kern w:val="0"/>
          <w:sz w:val="24"/>
        </w:rPr>
        <w:t>；</w:t>
      </w:r>
    </w:p>
    <w:p w14:paraId="002E4E6F" w14:textId="77777777" w:rsidR="00F33129" w:rsidRPr="008E62DA" w:rsidRDefault="008E62DA" w:rsidP="008E62DA">
      <w:pPr>
        <w:spacing w:line="360" w:lineRule="auto"/>
        <w:ind w:leftChars="200" w:left="420"/>
        <w:rPr>
          <w:rFonts w:ascii="宋体" w:hAnsi="宋体"/>
          <w:kern w:val="0"/>
          <w:sz w:val="24"/>
        </w:rPr>
      </w:pPr>
      <w:r>
        <w:rPr>
          <w:rFonts w:ascii="宋体" w:hAnsi="宋体" w:hint="eastAsia"/>
          <w:kern w:val="0"/>
          <w:sz w:val="24"/>
        </w:rPr>
        <w:t>5、</w:t>
      </w:r>
      <w:r w:rsidRPr="008E62DA">
        <w:rPr>
          <w:rFonts w:ascii="宋体" w:hAnsi="宋体" w:hint="eastAsia"/>
          <w:kern w:val="0"/>
          <w:sz w:val="24"/>
        </w:rPr>
        <w:t>从事内幕交易、操纵证券交易价格及其他不正当的证券交易活动；</w:t>
      </w:r>
    </w:p>
    <w:p w14:paraId="1AAC377B" w14:textId="77777777" w:rsidR="00F33129" w:rsidRPr="008E62DA" w:rsidRDefault="00F33129" w:rsidP="008E62DA">
      <w:pPr>
        <w:spacing w:line="360" w:lineRule="auto"/>
        <w:ind w:leftChars="200" w:left="420"/>
        <w:rPr>
          <w:rFonts w:ascii="宋体" w:hAnsi="宋体"/>
          <w:kern w:val="0"/>
          <w:sz w:val="24"/>
        </w:rPr>
      </w:pPr>
      <w:r>
        <w:rPr>
          <w:rFonts w:ascii="宋体" w:hAnsi="宋体" w:hint="eastAsia"/>
          <w:kern w:val="0"/>
          <w:sz w:val="24"/>
        </w:rPr>
        <w:t>6、</w:t>
      </w:r>
      <w:r w:rsidRPr="00F33129">
        <w:rPr>
          <w:rFonts w:ascii="宋体" w:hAnsi="宋体" w:hint="eastAsia"/>
          <w:kern w:val="0"/>
          <w:sz w:val="24"/>
        </w:rPr>
        <w:t>买卖其他基金份额，但是中国证监会另有规定的除外</w:t>
      </w:r>
      <w:r>
        <w:rPr>
          <w:rFonts w:ascii="宋体" w:hAnsi="宋体" w:hint="eastAsia"/>
          <w:kern w:val="0"/>
          <w:sz w:val="24"/>
        </w:rPr>
        <w:t>；</w:t>
      </w:r>
    </w:p>
    <w:p w14:paraId="0B83ADFA" w14:textId="086A0550" w:rsidR="00B219A5" w:rsidRPr="009420CA" w:rsidRDefault="00F33129" w:rsidP="008E62DA">
      <w:pPr>
        <w:spacing w:line="360" w:lineRule="auto"/>
        <w:ind w:leftChars="200" w:left="420"/>
        <w:rPr>
          <w:rFonts w:ascii="宋体" w:hAnsi="宋体"/>
          <w:kern w:val="0"/>
          <w:sz w:val="24"/>
        </w:rPr>
      </w:pPr>
      <w:r>
        <w:rPr>
          <w:rFonts w:ascii="宋体" w:hAnsi="宋体" w:hint="eastAsia"/>
          <w:kern w:val="0"/>
          <w:sz w:val="24"/>
        </w:rPr>
        <w:t>7</w:t>
      </w:r>
      <w:r w:rsidR="008E62DA">
        <w:rPr>
          <w:rFonts w:ascii="宋体" w:hAnsi="宋体" w:hint="eastAsia"/>
          <w:kern w:val="0"/>
          <w:sz w:val="24"/>
        </w:rPr>
        <w:t>、</w:t>
      </w:r>
      <w:r w:rsidR="008E62DA" w:rsidRPr="008E62DA">
        <w:rPr>
          <w:rFonts w:ascii="宋体" w:hAnsi="宋体" w:hint="eastAsia"/>
          <w:kern w:val="0"/>
          <w:sz w:val="24"/>
        </w:rPr>
        <w:t>法律、行政法规和中国证监会规定禁止的其他活动。</w:t>
      </w:r>
    </w:p>
    <w:p w14:paraId="55B60565" w14:textId="77777777" w:rsidR="000C4FA9" w:rsidRPr="00E545CB" w:rsidRDefault="000C4FA9" w:rsidP="00E545CB">
      <w:pPr>
        <w:spacing w:line="360" w:lineRule="auto"/>
        <w:ind w:firstLineChars="200" w:firstLine="480"/>
        <w:rPr>
          <w:rFonts w:ascii="宋体" w:hAnsi="宋体"/>
          <w:kern w:val="0"/>
          <w:sz w:val="24"/>
        </w:rPr>
      </w:pPr>
      <w:r w:rsidRPr="00E545CB">
        <w:rPr>
          <w:rFonts w:ascii="宋体" w:hAns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w:t>
      </w:r>
      <w:r w:rsidRPr="00E545CB">
        <w:rPr>
          <w:rFonts w:ascii="宋体" w:hAnsi="宋体" w:hint="eastAsia"/>
          <w:kern w:val="0"/>
          <w:sz w:val="24"/>
        </w:rPr>
        <w:lastRenderedPageBreak/>
        <w:t>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F9D709" w14:textId="77777777" w:rsidR="000356F9" w:rsidRPr="00E545CB" w:rsidRDefault="00A947F2" w:rsidP="00E545CB">
      <w:pPr>
        <w:spacing w:line="360" w:lineRule="auto"/>
        <w:ind w:firstLineChars="200" w:firstLine="480"/>
        <w:rPr>
          <w:rFonts w:ascii="宋体" w:hAnsi="宋体"/>
          <w:kern w:val="0"/>
          <w:sz w:val="24"/>
        </w:rPr>
      </w:pPr>
      <w:r w:rsidRPr="00A947F2">
        <w:rPr>
          <w:rFonts w:ascii="宋体" w:hAnsi="宋体" w:hint="eastAsia"/>
          <w:kern w:val="0"/>
          <w:sz w:val="24"/>
        </w:rPr>
        <w:t>法律</w:t>
      </w:r>
      <w:r w:rsidR="00B015BF" w:rsidRPr="008E62DA">
        <w:rPr>
          <w:rFonts w:ascii="宋体" w:hAnsi="宋体" w:hint="eastAsia"/>
          <w:kern w:val="0"/>
          <w:sz w:val="24"/>
        </w:rPr>
        <w:t>、行政</w:t>
      </w:r>
      <w:r w:rsidRPr="00A947F2">
        <w:rPr>
          <w:rFonts w:ascii="宋体" w:hAnsi="宋体" w:hint="eastAsia"/>
          <w:kern w:val="0"/>
          <w:sz w:val="24"/>
        </w:rPr>
        <w:t>法规或监管部门取消上述限制，如适用于本基金，基金管理人在履行适当程序后，则本基金投资不再受相关限制。</w:t>
      </w:r>
      <w:r w:rsidR="00A668FF" w:rsidRPr="00E545CB">
        <w:rPr>
          <w:rFonts w:ascii="宋体" w:hAnsi="宋体"/>
          <w:kern w:val="0"/>
          <w:sz w:val="24"/>
        </w:rPr>
        <w:br w:type="page"/>
      </w:r>
      <w:bookmarkStart w:id="99" w:name="_Toc294546489"/>
    </w:p>
    <w:p w14:paraId="05BB5FA5" w14:textId="77777777" w:rsidR="007643AC" w:rsidRPr="009420CA" w:rsidRDefault="00970E7B" w:rsidP="000356F9">
      <w:pPr>
        <w:pStyle w:val="2"/>
        <w:spacing w:before="0" w:after="0" w:line="360" w:lineRule="auto"/>
        <w:ind w:firstLineChars="250" w:firstLine="753"/>
        <w:jc w:val="center"/>
        <w:rPr>
          <w:rFonts w:ascii="宋体" w:eastAsia="宋体" w:hAnsi="宋体"/>
          <w:sz w:val="30"/>
          <w:szCs w:val="30"/>
        </w:rPr>
      </w:pPr>
      <w:r w:rsidRPr="009420CA">
        <w:rPr>
          <w:rFonts w:ascii="宋体" w:eastAsia="宋体" w:hAnsi="宋体" w:hint="eastAsia"/>
          <w:sz w:val="30"/>
          <w:szCs w:val="30"/>
        </w:rPr>
        <w:lastRenderedPageBreak/>
        <w:t>十六、托管协议的变更、终止与基金财产的清算</w:t>
      </w:r>
      <w:bookmarkEnd w:id="99"/>
    </w:p>
    <w:p w14:paraId="0050FB96"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（一）托管协议的变更程序</w:t>
      </w:r>
    </w:p>
    <w:p w14:paraId="3DD05746"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本托管协议双方当事人经协商一致，可以对协议进行修改。修改后的新协议，其内容不得与基金合同的规定有任何冲突。基金托管协议的变更报中国证监会备案。</w:t>
      </w:r>
    </w:p>
    <w:p w14:paraId="7CB0F198"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（二）基金托管协议终止出现的情形</w:t>
      </w:r>
    </w:p>
    <w:p w14:paraId="2B31424A"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1</w:t>
      </w:r>
      <w:r w:rsidR="006D098E">
        <w:rPr>
          <w:rFonts w:ascii="宋体" w:hAnsi="宋体" w:hint="eastAsia"/>
          <w:sz w:val="24"/>
        </w:rPr>
        <w:t>、</w:t>
      </w:r>
      <w:r w:rsidRPr="009420CA">
        <w:rPr>
          <w:rFonts w:ascii="宋体" w:hAnsi="宋体" w:hint="eastAsia"/>
          <w:sz w:val="24"/>
        </w:rPr>
        <w:t>基金合同终止；</w:t>
      </w:r>
    </w:p>
    <w:p w14:paraId="1BC8E448" w14:textId="77777777" w:rsidR="000C4FA9" w:rsidRPr="000C4FA9" w:rsidRDefault="000C4FA9" w:rsidP="000C4FA9">
      <w:pPr>
        <w:spacing w:line="360" w:lineRule="auto"/>
        <w:ind w:firstLineChars="200" w:firstLine="480"/>
        <w:rPr>
          <w:rFonts w:ascii="宋体" w:hAnsi="宋体"/>
          <w:sz w:val="24"/>
        </w:rPr>
      </w:pPr>
      <w:r w:rsidRPr="000C4FA9">
        <w:rPr>
          <w:rFonts w:ascii="宋体" w:hAnsi="宋体" w:hint="eastAsia"/>
          <w:sz w:val="24"/>
        </w:rPr>
        <w:t>2、基金托管人因解散、破产、撤销等事由，不能继续担任基金托管人的职务，而在6个月内无其他适当的托管机构承接其原有权利义务；</w:t>
      </w:r>
    </w:p>
    <w:p w14:paraId="04EA5801" w14:textId="77777777" w:rsidR="007643AC" w:rsidRPr="009420CA" w:rsidRDefault="000C4FA9" w:rsidP="000C4FA9">
      <w:pPr>
        <w:spacing w:line="360" w:lineRule="auto"/>
        <w:ind w:firstLineChars="200" w:firstLine="480"/>
        <w:rPr>
          <w:rFonts w:ascii="宋体" w:hAnsi="宋体"/>
          <w:sz w:val="24"/>
        </w:rPr>
      </w:pPr>
      <w:r w:rsidRPr="000C4FA9">
        <w:rPr>
          <w:rFonts w:ascii="宋体" w:hAnsi="宋体" w:hint="eastAsia"/>
          <w:sz w:val="24"/>
        </w:rPr>
        <w:t>3、基金管理人因解散、破产、撤销等事由，不能继续担任基金管理人的职务，而在6个月内无其他适当的基金管理公司承接其原有权利义务；</w:t>
      </w:r>
    </w:p>
    <w:p w14:paraId="2D3EDA88"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4</w:t>
      </w:r>
      <w:r w:rsidR="006D098E">
        <w:rPr>
          <w:rFonts w:ascii="宋体" w:hAnsi="宋体" w:hint="eastAsia"/>
          <w:sz w:val="24"/>
        </w:rPr>
        <w:t>、</w:t>
      </w:r>
      <w:r w:rsidRPr="009420CA">
        <w:rPr>
          <w:rFonts w:ascii="宋体" w:hAnsi="宋体" w:hint="eastAsia"/>
          <w:sz w:val="24"/>
        </w:rPr>
        <w:t>发生法律法规、中国证监会或基金合同规定的终止事项。</w:t>
      </w:r>
    </w:p>
    <w:p w14:paraId="5F5267C6"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（三）基金财产的清算</w:t>
      </w:r>
    </w:p>
    <w:p w14:paraId="776404FF" w14:textId="77777777" w:rsidR="007643AC" w:rsidRPr="009420CA" w:rsidRDefault="000C4FA9">
      <w:pPr>
        <w:spacing w:line="360" w:lineRule="auto"/>
        <w:ind w:firstLineChars="200" w:firstLine="480"/>
        <w:rPr>
          <w:rFonts w:ascii="宋体" w:hAnsi="宋体"/>
          <w:sz w:val="24"/>
        </w:rPr>
      </w:pPr>
      <w:r w:rsidRPr="000C4FA9">
        <w:rPr>
          <w:rFonts w:ascii="宋体" w:hAnsi="宋体" w:hint="eastAsia"/>
          <w:sz w:val="24"/>
        </w:rPr>
        <w:t>基金管理人与基金托管人按照《基金合同》的约定处理基金财产的清算。</w:t>
      </w:r>
    </w:p>
    <w:p w14:paraId="5320A452"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u w:val="single"/>
        </w:rPr>
        <w:br w:type="page"/>
      </w:r>
      <w:bookmarkStart w:id="100" w:name="_Toc294546490"/>
      <w:r w:rsidRPr="009420CA">
        <w:rPr>
          <w:rFonts w:ascii="宋体" w:eastAsia="宋体" w:hAnsi="宋体" w:hint="eastAsia"/>
          <w:sz w:val="30"/>
          <w:szCs w:val="30"/>
        </w:rPr>
        <w:lastRenderedPageBreak/>
        <w:t>十七、违约责任</w:t>
      </w:r>
      <w:bookmarkEnd w:id="100"/>
    </w:p>
    <w:p w14:paraId="264CB708"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（一）基金管理人、基金托管人不履行本托管协议或履行本托管协议不符合约定的，应当承担违约责任。</w:t>
      </w:r>
    </w:p>
    <w:p w14:paraId="68166E31"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二）基金管理人、基金托管人在履行各自职责的过程中，违反《基金法》或者基金合同和本托管协议约定，给基金财产或者基金份额持有人造成损害的，应当分别对各自的行为给基金财产或者基金份额持有人造成的直接损失依法承担赔偿责任；因共同行为给基金财产或者基金份额持有人造成损害的，应当对直接损失承担连带赔偿责任。</w:t>
      </w:r>
    </w:p>
    <w:p w14:paraId="3F8E4829"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三）一方当事人违约，给另一方当事人造成直接损失的，应就直接损失进行赔偿；给基金财产造成直接损失的，应就直接损失进行赔偿，另一方当事人有权利及义务代表基金向违约方追偿。但是如发生下列情况，当事人可以免责：</w:t>
      </w:r>
    </w:p>
    <w:p w14:paraId="5073181F"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1</w:t>
      </w:r>
      <w:r w:rsidR="006D098E">
        <w:rPr>
          <w:rFonts w:ascii="宋体" w:hAnsi="宋体" w:hint="eastAsia"/>
          <w:sz w:val="24"/>
        </w:rPr>
        <w:t>、</w:t>
      </w:r>
      <w:r w:rsidRPr="009420CA">
        <w:rPr>
          <w:rFonts w:ascii="宋体" w:hAnsi="宋体" w:hint="eastAsia"/>
          <w:sz w:val="24"/>
        </w:rPr>
        <w:t>不可抗力；</w:t>
      </w:r>
    </w:p>
    <w:p w14:paraId="6A71452F"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2</w:t>
      </w:r>
      <w:r w:rsidR="006D098E">
        <w:rPr>
          <w:rFonts w:ascii="宋体" w:hAnsi="宋体" w:hint="eastAsia"/>
          <w:sz w:val="24"/>
        </w:rPr>
        <w:t>、</w:t>
      </w:r>
      <w:r w:rsidRPr="009420CA">
        <w:rPr>
          <w:rFonts w:ascii="宋体" w:hAnsi="宋体" w:hint="eastAsia"/>
          <w:sz w:val="24"/>
        </w:rPr>
        <w:t>基金管理人</w:t>
      </w:r>
      <w:r w:rsidR="009726D5" w:rsidRPr="009420CA">
        <w:rPr>
          <w:rFonts w:ascii="宋体" w:hAnsi="宋体" w:hint="eastAsia"/>
          <w:bCs/>
          <w:sz w:val="24"/>
        </w:rPr>
        <w:t>及/或</w:t>
      </w:r>
      <w:r w:rsidRPr="009420CA">
        <w:rPr>
          <w:rFonts w:ascii="宋体" w:hAnsi="宋体" w:hint="eastAsia"/>
          <w:sz w:val="24"/>
        </w:rPr>
        <w:t>基金托管人按照当时有效的法律法规或中国证监会的规定作为或不作为而造成的损失；</w:t>
      </w:r>
    </w:p>
    <w:p w14:paraId="167819CF" w14:textId="77777777" w:rsidR="007643AC" w:rsidRPr="009420CA" w:rsidRDefault="00A668FF">
      <w:pPr>
        <w:spacing w:line="360" w:lineRule="auto"/>
        <w:ind w:firstLineChars="200" w:firstLine="480"/>
        <w:rPr>
          <w:rFonts w:ascii="宋体" w:hAnsi="宋体"/>
          <w:sz w:val="24"/>
        </w:rPr>
      </w:pPr>
      <w:r w:rsidRPr="009420CA">
        <w:rPr>
          <w:rFonts w:ascii="宋体" w:hAnsi="宋体"/>
          <w:sz w:val="24"/>
        </w:rPr>
        <w:t>3</w:t>
      </w:r>
      <w:r w:rsidR="006D098E">
        <w:rPr>
          <w:rFonts w:ascii="宋体" w:hAnsi="宋体" w:hint="eastAsia"/>
          <w:sz w:val="24"/>
        </w:rPr>
        <w:t>、</w:t>
      </w:r>
      <w:r w:rsidRPr="009420CA">
        <w:rPr>
          <w:rFonts w:ascii="宋体" w:hAnsi="宋体" w:hint="eastAsia"/>
          <w:sz w:val="24"/>
        </w:rPr>
        <w:t>基金管理人由于按照</w:t>
      </w:r>
      <w:r w:rsidR="009726D5" w:rsidRPr="009420CA">
        <w:rPr>
          <w:rFonts w:ascii="宋体" w:hAnsi="宋体" w:hint="eastAsia"/>
          <w:sz w:val="24"/>
        </w:rPr>
        <w:t>《</w:t>
      </w:r>
      <w:r w:rsidRPr="009420CA">
        <w:rPr>
          <w:rFonts w:ascii="宋体" w:hAnsi="宋体" w:hint="eastAsia"/>
          <w:sz w:val="24"/>
        </w:rPr>
        <w:t>基金合同</w:t>
      </w:r>
      <w:r w:rsidR="009726D5" w:rsidRPr="009420CA">
        <w:rPr>
          <w:rFonts w:ascii="宋体" w:hAnsi="宋体" w:hint="eastAsia"/>
          <w:sz w:val="24"/>
        </w:rPr>
        <w:t>》</w:t>
      </w:r>
      <w:r w:rsidRPr="009420CA">
        <w:rPr>
          <w:rFonts w:ascii="宋体" w:hAnsi="宋体" w:hint="eastAsia"/>
          <w:sz w:val="24"/>
        </w:rPr>
        <w:t>规定的投资原则投资或不投资造成的损失等。</w:t>
      </w:r>
    </w:p>
    <w:p w14:paraId="1882C5BC"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14:paraId="6BE8853A" w14:textId="77777777" w:rsidR="007643AC" w:rsidRPr="009420CA" w:rsidRDefault="00A668FF">
      <w:pPr>
        <w:widowControl/>
        <w:spacing w:line="360" w:lineRule="auto"/>
        <w:ind w:firstLineChars="200" w:firstLine="480"/>
        <w:jc w:val="left"/>
        <w:rPr>
          <w:rFonts w:ascii="宋体" w:hAnsi="宋体"/>
          <w:kern w:val="0"/>
          <w:sz w:val="24"/>
        </w:rPr>
      </w:pPr>
      <w:r w:rsidRPr="009420CA">
        <w:rPr>
          <w:rFonts w:ascii="宋体" w:hAnsi="宋体" w:hint="eastAsia"/>
          <w:kern w:val="0"/>
          <w:sz w:val="24"/>
        </w:rPr>
        <w:t>（五）违约行为虽已发生，但本托管协议能够继续履行的，在最大限度地保护基金份额持有人利益的前提下，基金管理人和基金托管人应当继续履行本托管协议。若基金管理人或基金托管人因履行本托管协议而被起诉，另一方应提供合理的必要支持。</w:t>
      </w:r>
    </w:p>
    <w:p w14:paraId="524BEA4B" w14:textId="77777777" w:rsidR="007643AC" w:rsidRPr="009420CA" w:rsidRDefault="00A668FF">
      <w:pPr>
        <w:widowControl/>
        <w:spacing w:line="360" w:lineRule="auto"/>
        <w:ind w:firstLineChars="200" w:firstLine="480"/>
        <w:jc w:val="left"/>
        <w:rPr>
          <w:rFonts w:ascii="宋体" w:hAnsi="宋体"/>
          <w:sz w:val="24"/>
        </w:rPr>
      </w:pPr>
      <w:r w:rsidRPr="009420CA">
        <w:rPr>
          <w:rFonts w:ascii="宋体" w:hAnsi="宋体"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726D5" w:rsidRPr="009420CA">
        <w:rPr>
          <w:rFonts w:ascii="宋体" w:hAnsi="宋体" w:hint="eastAsia"/>
          <w:kern w:val="0"/>
          <w:sz w:val="24"/>
        </w:rPr>
        <w:t>或减轻</w:t>
      </w:r>
      <w:r w:rsidRPr="009420CA">
        <w:rPr>
          <w:rFonts w:ascii="宋体" w:hAnsi="宋体" w:hint="eastAsia"/>
          <w:kern w:val="0"/>
          <w:sz w:val="24"/>
        </w:rPr>
        <w:t>由此造成的影响。</w:t>
      </w:r>
    </w:p>
    <w:p w14:paraId="45683290"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rPr>
        <w:br w:type="page"/>
      </w:r>
      <w:bookmarkStart w:id="101" w:name="_Toc294546491"/>
      <w:r w:rsidRPr="009420CA">
        <w:rPr>
          <w:rFonts w:ascii="宋体" w:eastAsia="宋体" w:hAnsi="宋体" w:hint="eastAsia"/>
          <w:sz w:val="30"/>
          <w:szCs w:val="30"/>
        </w:rPr>
        <w:lastRenderedPageBreak/>
        <w:t>十八、争议解决方式</w:t>
      </w:r>
      <w:bookmarkEnd w:id="101"/>
    </w:p>
    <w:p w14:paraId="496886B1" w14:textId="77777777" w:rsidR="000C4FA9" w:rsidRPr="000C4FA9" w:rsidRDefault="000C4FA9" w:rsidP="000C4FA9">
      <w:pPr>
        <w:spacing w:line="360" w:lineRule="auto"/>
        <w:ind w:firstLineChars="200" w:firstLine="480"/>
        <w:rPr>
          <w:rFonts w:ascii="宋体" w:hAnsi="宋体"/>
          <w:sz w:val="24"/>
        </w:rPr>
      </w:pPr>
      <w:r w:rsidRPr="000C4FA9">
        <w:rPr>
          <w:rFonts w:ascii="宋体" w:hAnsi="宋体" w:hint="eastAsia"/>
          <w:sz w:val="24"/>
        </w:rPr>
        <w:t>对于因</w:t>
      </w:r>
      <w:r>
        <w:rPr>
          <w:rFonts w:ascii="宋体" w:hAnsi="宋体" w:hint="eastAsia"/>
          <w:sz w:val="24"/>
        </w:rPr>
        <w:t>本协议</w:t>
      </w:r>
      <w:r w:rsidRPr="000C4FA9">
        <w:rPr>
          <w:rFonts w:ascii="宋体" w:hAnsi="宋体" w:hint="eastAsia"/>
          <w:sz w:val="24"/>
        </w:rPr>
        <w:t>的订立、内容、履行和解释或与</w:t>
      </w:r>
      <w:r>
        <w:rPr>
          <w:rFonts w:ascii="宋体" w:hAnsi="宋体" w:hint="eastAsia"/>
          <w:sz w:val="24"/>
        </w:rPr>
        <w:t>本协议</w:t>
      </w:r>
      <w:r w:rsidRPr="000C4FA9">
        <w:rPr>
          <w:rFonts w:ascii="宋体" w:hAnsi="宋体" w:hint="eastAsia"/>
          <w:sz w:val="24"/>
        </w:rPr>
        <w:t>有关的争议，</w:t>
      </w:r>
      <w:r>
        <w:rPr>
          <w:rFonts w:ascii="宋体" w:hAnsi="宋体" w:hint="eastAsia"/>
          <w:sz w:val="24"/>
        </w:rPr>
        <w:t>双方</w:t>
      </w:r>
      <w:r w:rsidRPr="000C4FA9">
        <w:rPr>
          <w:rFonts w:ascii="宋体" w:hAnsi="宋体" w:hint="eastAsia"/>
          <w:sz w:val="24"/>
        </w:rPr>
        <w:t>当事人应尽量通过协商、调解途径解决。不愿或者不能通过协商、调解解决的，任何一方均有权将争议提交华南国际经济贸易仲裁委员会，按照华南国际经济贸易仲裁委员会届时有效的仲裁规则进行仲裁。仲裁地点为深圳市。仲裁裁决是终局的，对各方当事人均有约束力，仲裁费用由败诉方承担，除非仲裁裁决另有决定。</w:t>
      </w:r>
    </w:p>
    <w:p w14:paraId="4A041FF9" w14:textId="77777777" w:rsidR="000C4FA9" w:rsidRPr="000C4FA9" w:rsidRDefault="000C4FA9" w:rsidP="000C4FA9">
      <w:pPr>
        <w:spacing w:line="360" w:lineRule="auto"/>
        <w:ind w:firstLineChars="200" w:firstLine="480"/>
        <w:rPr>
          <w:rFonts w:ascii="宋体" w:hAnsi="宋体"/>
          <w:sz w:val="24"/>
        </w:rPr>
      </w:pPr>
      <w:r w:rsidRPr="000C4FA9">
        <w:rPr>
          <w:rFonts w:ascii="宋体" w:hAnsi="宋体" w:hint="eastAsia"/>
          <w:sz w:val="24"/>
        </w:rPr>
        <w:t>争议处理期间，</w:t>
      </w:r>
      <w:r>
        <w:rPr>
          <w:rFonts w:ascii="宋体" w:hAnsi="宋体" w:hint="eastAsia"/>
          <w:sz w:val="24"/>
        </w:rPr>
        <w:t>双方</w:t>
      </w:r>
      <w:r w:rsidRPr="000C4FA9">
        <w:rPr>
          <w:rFonts w:ascii="宋体" w:hAnsi="宋体" w:hint="eastAsia"/>
          <w:sz w:val="24"/>
        </w:rPr>
        <w:t>当事人应恪守各自的职责，继续忠实、勤勉、尽责地履行基金合同规定的义务，维护基金份额持有人的合法权益。</w:t>
      </w:r>
    </w:p>
    <w:p w14:paraId="1B4B6DF9" w14:textId="77777777" w:rsidR="007643AC" w:rsidRPr="009420CA" w:rsidRDefault="000C4FA9" w:rsidP="000C4FA9">
      <w:pPr>
        <w:spacing w:line="360" w:lineRule="auto"/>
        <w:ind w:firstLineChars="200" w:firstLine="480"/>
        <w:rPr>
          <w:rFonts w:ascii="宋体" w:hAnsi="宋体"/>
          <w:sz w:val="24"/>
        </w:rPr>
      </w:pPr>
      <w:r w:rsidRPr="000C4FA9">
        <w:rPr>
          <w:rFonts w:ascii="宋体" w:hAnsi="宋体" w:hint="eastAsia"/>
          <w:sz w:val="24"/>
        </w:rPr>
        <w:t>本</w:t>
      </w:r>
      <w:r>
        <w:rPr>
          <w:rFonts w:ascii="宋体" w:hAnsi="宋体" w:hint="eastAsia"/>
          <w:sz w:val="24"/>
        </w:rPr>
        <w:t>协议</w:t>
      </w:r>
      <w:r w:rsidRPr="000C4FA9">
        <w:rPr>
          <w:rFonts w:ascii="宋体" w:hAnsi="宋体" w:hint="eastAsia"/>
          <w:sz w:val="24"/>
        </w:rPr>
        <w:t>受中国法律（不含港澳台地区法律）管辖。</w:t>
      </w:r>
    </w:p>
    <w:p w14:paraId="37C6AD1E" w14:textId="77777777" w:rsidR="007643AC" w:rsidRPr="009420CA" w:rsidRDefault="007643AC">
      <w:pPr>
        <w:spacing w:line="360" w:lineRule="auto"/>
        <w:ind w:firstLine="200"/>
        <w:rPr>
          <w:rFonts w:ascii="宋体" w:hAnsi="宋体" w:cs="Arial"/>
          <w:szCs w:val="21"/>
        </w:rPr>
      </w:pPr>
    </w:p>
    <w:p w14:paraId="5BEC328F"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rPr>
        <w:br w:type="page"/>
      </w:r>
      <w:bookmarkStart w:id="102" w:name="_Toc294546492"/>
      <w:r w:rsidRPr="009420CA">
        <w:rPr>
          <w:rFonts w:ascii="宋体" w:eastAsia="宋体" w:hAnsi="宋体" w:hint="eastAsia"/>
          <w:sz w:val="30"/>
          <w:szCs w:val="30"/>
        </w:rPr>
        <w:lastRenderedPageBreak/>
        <w:t>十九、托管协议的效力</w:t>
      </w:r>
      <w:bookmarkEnd w:id="102"/>
    </w:p>
    <w:p w14:paraId="0F5C8FEA"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双方对托管协议的效力约定如下：</w:t>
      </w:r>
    </w:p>
    <w:p w14:paraId="6D09B010" w14:textId="77777777" w:rsidR="007643AC" w:rsidRPr="009420CA" w:rsidRDefault="00A668FF" w:rsidP="00ED0ABE">
      <w:pPr>
        <w:spacing w:line="360" w:lineRule="auto"/>
        <w:ind w:firstLineChars="200" w:firstLine="480"/>
        <w:rPr>
          <w:rFonts w:ascii="宋体" w:hAnsi="宋体"/>
          <w:sz w:val="24"/>
        </w:rPr>
      </w:pPr>
      <w:r w:rsidRPr="009420CA">
        <w:rPr>
          <w:rFonts w:ascii="宋体" w:hAnsi="宋体" w:hint="eastAsia"/>
          <w:sz w:val="24"/>
        </w:rPr>
        <w:t>（一）基金管理人在向中国证监会申请</w:t>
      </w:r>
      <w:r w:rsidR="00AB45C5" w:rsidRPr="009420CA">
        <w:rPr>
          <w:rFonts w:ascii="宋体" w:hAnsi="宋体" w:hint="eastAsia"/>
          <w:sz w:val="24"/>
        </w:rPr>
        <w:t>募集</w:t>
      </w:r>
      <w:r w:rsidRPr="009420CA">
        <w:rPr>
          <w:rFonts w:ascii="宋体" w:hAnsi="宋体" w:hint="eastAsia"/>
          <w:sz w:val="24"/>
        </w:rPr>
        <w:t>基金份额时提交的托管协议草案，应经托管协议当事人双方盖章以及双方法定代表人或授权代表</w:t>
      </w:r>
      <w:r w:rsidR="007643AC" w:rsidRPr="009420CA">
        <w:rPr>
          <w:rFonts w:ascii="宋体" w:hAnsi="宋体" w:hint="eastAsia"/>
          <w:sz w:val="24"/>
        </w:rPr>
        <w:t>签字或盖章</w:t>
      </w:r>
      <w:r w:rsidRPr="009420CA">
        <w:rPr>
          <w:rFonts w:ascii="宋体" w:hAnsi="宋体" w:hint="eastAsia"/>
          <w:sz w:val="24"/>
        </w:rPr>
        <w:t>，协议当事人双方根据中国证监会的意见修改托管协议草案。托管协议以中国证监会注册的文本为正式文本。</w:t>
      </w:r>
    </w:p>
    <w:p w14:paraId="27B44E86" w14:textId="77777777" w:rsidR="007643AC" w:rsidRPr="009420CA" w:rsidRDefault="00A668FF" w:rsidP="00ED0ABE">
      <w:pPr>
        <w:spacing w:line="360" w:lineRule="auto"/>
        <w:ind w:firstLineChars="200" w:firstLine="480"/>
        <w:rPr>
          <w:rFonts w:ascii="宋体" w:hAnsi="宋体"/>
          <w:sz w:val="24"/>
        </w:rPr>
      </w:pPr>
      <w:r w:rsidRPr="009420CA">
        <w:rPr>
          <w:rFonts w:ascii="宋体" w:hAnsi="宋体" w:hint="eastAsia"/>
          <w:sz w:val="24"/>
        </w:rPr>
        <w:t>（二）托管协议自基金合同成立之日起成立，自基金合同生效之日起生效。托管协议的有效期自其生效之日起至该基金财产清算结果报中国证监会备案并公告之日止。</w:t>
      </w:r>
    </w:p>
    <w:p w14:paraId="4B353622" w14:textId="77777777" w:rsidR="007643AC" w:rsidRPr="009420CA" w:rsidRDefault="00A668FF" w:rsidP="00ED0ABE">
      <w:pPr>
        <w:spacing w:line="360" w:lineRule="auto"/>
        <w:ind w:firstLineChars="200" w:firstLine="480"/>
        <w:rPr>
          <w:rFonts w:ascii="宋体" w:hAnsi="宋体"/>
          <w:sz w:val="24"/>
        </w:rPr>
      </w:pPr>
      <w:r w:rsidRPr="009420CA">
        <w:rPr>
          <w:rFonts w:ascii="宋体" w:hAnsi="宋体" w:hint="eastAsia"/>
          <w:sz w:val="24"/>
        </w:rPr>
        <w:t>（三）托管协议自生效之日起对托管协议当事人具有同等的法律约束力。</w:t>
      </w:r>
    </w:p>
    <w:p w14:paraId="536A8CD1"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（四）本托管协议正本一式</w:t>
      </w:r>
      <w:r w:rsidR="00803951">
        <w:rPr>
          <w:rFonts w:ascii="宋体" w:hAnsi="宋体" w:hint="eastAsia"/>
          <w:sz w:val="24"/>
        </w:rPr>
        <w:t>叁</w:t>
      </w:r>
      <w:r w:rsidRPr="009420CA">
        <w:rPr>
          <w:rFonts w:ascii="宋体" w:hAnsi="宋体" w:hint="eastAsia"/>
          <w:sz w:val="24"/>
        </w:rPr>
        <w:t>份，除上报有关监管机构一式</w:t>
      </w:r>
      <w:r w:rsidR="00803951">
        <w:rPr>
          <w:rFonts w:ascii="宋体" w:hAnsi="宋体" w:hint="eastAsia"/>
          <w:sz w:val="24"/>
        </w:rPr>
        <w:t>壹</w:t>
      </w:r>
      <w:r w:rsidRPr="009420CA">
        <w:rPr>
          <w:rFonts w:ascii="宋体" w:hAnsi="宋体" w:hint="eastAsia"/>
          <w:sz w:val="24"/>
        </w:rPr>
        <w:t>份外，基金管理人、基金托管人各持有</w:t>
      </w:r>
      <w:r w:rsidR="00803951">
        <w:rPr>
          <w:rFonts w:ascii="宋体" w:hAnsi="宋体" w:hint="eastAsia"/>
          <w:sz w:val="24"/>
        </w:rPr>
        <w:t>壹</w:t>
      </w:r>
      <w:r w:rsidRPr="009420CA">
        <w:rPr>
          <w:rFonts w:ascii="宋体" w:hAnsi="宋体" w:hint="eastAsia"/>
          <w:sz w:val="24"/>
        </w:rPr>
        <w:t>份，每份具有同等的法律效力。</w:t>
      </w:r>
    </w:p>
    <w:p w14:paraId="39A91F4B" w14:textId="77777777" w:rsidR="007643AC" w:rsidRPr="009420CA" w:rsidRDefault="007643AC">
      <w:pPr>
        <w:widowControl/>
        <w:spacing w:line="360" w:lineRule="auto"/>
        <w:ind w:firstLine="426"/>
        <w:jc w:val="left"/>
        <w:rPr>
          <w:rFonts w:ascii="宋体" w:hAnsi="宋体"/>
          <w:bCs/>
          <w:kern w:val="0"/>
          <w:sz w:val="24"/>
        </w:rPr>
      </w:pPr>
    </w:p>
    <w:p w14:paraId="28225345" w14:textId="77777777" w:rsidR="007643AC" w:rsidRPr="009420CA" w:rsidRDefault="007643AC">
      <w:pPr>
        <w:spacing w:line="360" w:lineRule="auto"/>
        <w:ind w:firstLine="200"/>
        <w:rPr>
          <w:rFonts w:ascii="宋体" w:hAnsi="宋体"/>
          <w:szCs w:val="21"/>
        </w:rPr>
      </w:pPr>
    </w:p>
    <w:p w14:paraId="47E13B6F" w14:textId="77777777" w:rsidR="007643AC" w:rsidRPr="009420CA" w:rsidRDefault="00970E7B">
      <w:pPr>
        <w:pStyle w:val="2"/>
        <w:jc w:val="center"/>
        <w:rPr>
          <w:rFonts w:ascii="宋体" w:eastAsia="宋体" w:hAnsi="宋体"/>
          <w:sz w:val="30"/>
          <w:szCs w:val="30"/>
        </w:rPr>
      </w:pPr>
      <w:r w:rsidRPr="009420CA">
        <w:rPr>
          <w:rFonts w:ascii="宋体" w:eastAsia="宋体" w:hAnsi="宋体"/>
          <w:sz w:val="24"/>
          <w:szCs w:val="24"/>
        </w:rPr>
        <w:br w:type="page"/>
      </w:r>
      <w:bookmarkStart w:id="103" w:name="_Toc294546493"/>
      <w:r w:rsidRPr="009420CA">
        <w:rPr>
          <w:rFonts w:ascii="宋体" w:eastAsia="宋体" w:hAnsi="宋体" w:hint="eastAsia"/>
          <w:sz w:val="30"/>
          <w:szCs w:val="30"/>
        </w:rPr>
        <w:lastRenderedPageBreak/>
        <w:t>二十、其他事项</w:t>
      </w:r>
      <w:bookmarkEnd w:id="103"/>
    </w:p>
    <w:p w14:paraId="26B1E219"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如发生国家有权机关依法冻结基金份额持有人的基金账户或基金份额时，基金管理人应予以配合，承担司法协助义务。</w:t>
      </w:r>
    </w:p>
    <w:p w14:paraId="113BAB95" w14:textId="77777777" w:rsidR="007643AC" w:rsidRPr="009420CA" w:rsidRDefault="00A668FF">
      <w:pPr>
        <w:spacing w:line="360" w:lineRule="auto"/>
        <w:ind w:firstLineChars="200" w:firstLine="480"/>
        <w:rPr>
          <w:rFonts w:ascii="宋体" w:hAnsi="宋体"/>
          <w:sz w:val="24"/>
        </w:rPr>
      </w:pPr>
      <w:r w:rsidRPr="009420CA">
        <w:rPr>
          <w:rFonts w:ascii="宋体" w:hAnsi="宋体" w:hint="eastAsia"/>
          <w:sz w:val="24"/>
        </w:rPr>
        <w:t>除本托管协议有明确定义外，本托管协议的用语定义适用基金合同的约定。本托管协议未尽事宜，当事人依据基金合同、有关法律法规等规定协商办理。</w:t>
      </w:r>
    </w:p>
    <w:p w14:paraId="39322615" w14:textId="77777777" w:rsidR="007643AC" w:rsidRPr="009420CA" w:rsidRDefault="007643AC">
      <w:pPr>
        <w:spacing w:line="360" w:lineRule="auto"/>
        <w:ind w:firstLineChars="200" w:firstLine="480"/>
        <w:rPr>
          <w:rFonts w:ascii="宋体" w:hAnsi="宋体"/>
          <w:sz w:val="24"/>
        </w:rPr>
      </w:pPr>
    </w:p>
    <w:p w14:paraId="53EBBAE3" w14:textId="77777777" w:rsidR="00E65477" w:rsidRPr="009420CA" w:rsidRDefault="00E65477">
      <w:pPr>
        <w:spacing w:line="360" w:lineRule="auto"/>
        <w:ind w:firstLineChars="200" w:firstLine="480"/>
        <w:rPr>
          <w:rFonts w:ascii="宋体" w:hAnsi="宋体"/>
          <w:sz w:val="24"/>
        </w:rPr>
      </w:pPr>
    </w:p>
    <w:p w14:paraId="156D6657" w14:textId="77777777" w:rsidR="006D098E" w:rsidRDefault="006D098E">
      <w:pPr>
        <w:widowControl/>
        <w:jc w:val="left"/>
        <w:rPr>
          <w:rFonts w:ascii="宋体" w:hAnsi="宋体"/>
          <w:sz w:val="24"/>
        </w:rPr>
      </w:pPr>
      <w:r>
        <w:rPr>
          <w:rFonts w:ascii="宋体" w:hAnsi="宋体"/>
          <w:sz w:val="24"/>
        </w:rPr>
        <w:br w:type="page"/>
      </w:r>
    </w:p>
    <w:p w14:paraId="20FBE336" w14:textId="77777777" w:rsidR="00E65477" w:rsidRPr="009420CA" w:rsidRDefault="00E65477">
      <w:pPr>
        <w:spacing w:line="360" w:lineRule="auto"/>
        <w:ind w:firstLineChars="200" w:firstLine="480"/>
        <w:rPr>
          <w:rFonts w:ascii="宋体" w:hAnsi="宋体"/>
          <w:sz w:val="24"/>
        </w:rPr>
      </w:pPr>
    </w:p>
    <w:p w14:paraId="7A484CA8" w14:textId="77777777" w:rsidR="007643AC" w:rsidRPr="009420CA" w:rsidRDefault="00970E7B">
      <w:pPr>
        <w:pStyle w:val="2"/>
        <w:jc w:val="center"/>
        <w:rPr>
          <w:rFonts w:ascii="宋体" w:eastAsia="宋体" w:hAnsi="宋体"/>
          <w:sz w:val="30"/>
          <w:szCs w:val="30"/>
        </w:rPr>
      </w:pPr>
      <w:bookmarkStart w:id="104" w:name="_Toc294546494"/>
      <w:r w:rsidRPr="009420CA">
        <w:rPr>
          <w:rFonts w:ascii="宋体" w:eastAsia="宋体" w:hAnsi="宋体" w:hint="eastAsia"/>
          <w:sz w:val="30"/>
          <w:szCs w:val="30"/>
        </w:rPr>
        <w:t>二十一、托管协议的签订</w:t>
      </w:r>
      <w:bookmarkEnd w:id="104"/>
    </w:p>
    <w:p w14:paraId="2B394711" w14:textId="55557A55" w:rsidR="007643AC" w:rsidRPr="00CB528F" w:rsidRDefault="00A668FF" w:rsidP="00CB528F">
      <w:pPr>
        <w:spacing w:line="360" w:lineRule="auto"/>
        <w:ind w:firstLineChars="200" w:firstLine="480"/>
        <w:rPr>
          <w:rFonts w:ascii="宋体" w:hAnsi="宋体"/>
          <w:sz w:val="24"/>
        </w:rPr>
      </w:pPr>
      <w:r w:rsidRPr="009420CA">
        <w:rPr>
          <w:rFonts w:ascii="宋体" w:hAnsi="宋体" w:hint="eastAsia"/>
          <w:sz w:val="24"/>
        </w:rPr>
        <w:t>本托管协议双方法定代表人或授权代表签章、签订地、签订日</w:t>
      </w:r>
    </w:p>
    <w:sectPr w:rsidR="007643AC" w:rsidRPr="00CB528F" w:rsidSect="007643AC">
      <w:footerReference w:type="first" r:id="rId10"/>
      <w:pgSz w:w="11906" w:h="16838"/>
      <w:pgMar w:top="1418" w:right="1701" w:bottom="1418" w:left="1701"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D0A97" w14:textId="77777777" w:rsidR="00B014D0" w:rsidRDefault="00B014D0" w:rsidP="007643AC">
      <w:r>
        <w:separator/>
      </w:r>
    </w:p>
  </w:endnote>
  <w:endnote w:type="continuationSeparator" w:id="0">
    <w:p w14:paraId="5E32C636" w14:textId="77777777" w:rsidR="00B014D0" w:rsidRDefault="00B014D0" w:rsidP="007643AC">
      <w:r>
        <w:continuationSeparator/>
      </w:r>
    </w:p>
  </w:endnote>
  <w:endnote w:type="continuationNotice" w:id="1">
    <w:p w14:paraId="3DB8AD11" w14:textId="77777777" w:rsidR="00B014D0" w:rsidRDefault="00B0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31435"/>
      <w:docPartObj>
        <w:docPartGallery w:val="Page Numbers (Bottom of Page)"/>
        <w:docPartUnique/>
      </w:docPartObj>
    </w:sdtPr>
    <w:sdtEndPr/>
    <w:sdtContent>
      <w:p w14:paraId="3C278A82" w14:textId="5AFA7EF0" w:rsidR="002A5FF5" w:rsidRDefault="002A5FF5">
        <w:pPr>
          <w:pStyle w:val="ab"/>
          <w:jc w:val="center"/>
        </w:pPr>
        <w:r>
          <w:fldChar w:fldCharType="begin"/>
        </w:r>
        <w:r>
          <w:instrText>PAGE   \* MERGEFORMAT</w:instrText>
        </w:r>
        <w:r>
          <w:fldChar w:fldCharType="separate"/>
        </w:r>
        <w:r w:rsidR="004F2B6F" w:rsidRPr="004F2B6F">
          <w:rPr>
            <w:noProof/>
            <w:lang w:val="zh-CN"/>
          </w:rPr>
          <w:t>20</w:t>
        </w:r>
        <w:r>
          <w:fldChar w:fldCharType="end"/>
        </w:r>
      </w:p>
    </w:sdtContent>
  </w:sdt>
  <w:p w14:paraId="6AB909E6" w14:textId="77777777" w:rsidR="002A5FF5" w:rsidRDefault="002A5FF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EFED" w14:textId="77777777" w:rsidR="002A5FF5" w:rsidRDefault="002A5FF5">
    <w:pPr>
      <w:pStyle w:val="ab"/>
      <w:jc w:val="center"/>
    </w:pPr>
  </w:p>
  <w:p w14:paraId="566441DF" w14:textId="77777777" w:rsidR="002A5FF5" w:rsidRDefault="002A5F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984C9" w14:textId="77777777" w:rsidR="00B014D0" w:rsidRDefault="00B014D0" w:rsidP="007643AC">
      <w:r>
        <w:separator/>
      </w:r>
    </w:p>
  </w:footnote>
  <w:footnote w:type="continuationSeparator" w:id="0">
    <w:p w14:paraId="428E4D8E" w14:textId="77777777" w:rsidR="00B014D0" w:rsidRDefault="00B014D0" w:rsidP="007643AC">
      <w:r>
        <w:continuationSeparator/>
      </w:r>
    </w:p>
  </w:footnote>
  <w:footnote w:type="continuationNotice" w:id="1">
    <w:p w14:paraId="4C07ED3E" w14:textId="77777777" w:rsidR="00B014D0" w:rsidRDefault="00B014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89EA" w14:textId="77777777" w:rsidR="002A5FF5" w:rsidRDefault="002A5FF5" w:rsidP="00732F82">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AC"/>
    <w:rsid w:val="000031E9"/>
    <w:rsid w:val="00011649"/>
    <w:rsid w:val="000125CA"/>
    <w:rsid w:val="00016FB7"/>
    <w:rsid w:val="000247FD"/>
    <w:rsid w:val="000356F9"/>
    <w:rsid w:val="000375AD"/>
    <w:rsid w:val="0004016B"/>
    <w:rsid w:val="00043D2F"/>
    <w:rsid w:val="000460CD"/>
    <w:rsid w:val="000513C1"/>
    <w:rsid w:val="00051DBB"/>
    <w:rsid w:val="00054463"/>
    <w:rsid w:val="00054953"/>
    <w:rsid w:val="000569D1"/>
    <w:rsid w:val="00066CF8"/>
    <w:rsid w:val="00077314"/>
    <w:rsid w:val="0008377F"/>
    <w:rsid w:val="00087BDE"/>
    <w:rsid w:val="00087EA0"/>
    <w:rsid w:val="0009294C"/>
    <w:rsid w:val="00094A54"/>
    <w:rsid w:val="00095414"/>
    <w:rsid w:val="00096237"/>
    <w:rsid w:val="000A4C3E"/>
    <w:rsid w:val="000B0CB6"/>
    <w:rsid w:val="000B17F8"/>
    <w:rsid w:val="000B23F4"/>
    <w:rsid w:val="000B2599"/>
    <w:rsid w:val="000B3443"/>
    <w:rsid w:val="000B67B7"/>
    <w:rsid w:val="000C2C8E"/>
    <w:rsid w:val="000C3871"/>
    <w:rsid w:val="000C4FA9"/>
    <w:rsid w:val="000C7218"/>
    <w:rsid w:val="000D0AE3"/>
    <w:rsid w:val="000D54E9"/>
    <w:rsid w:val="000E50DE"/>
    <w:rsid w:val="000E7CFB"/>
    <w:rsid w:val="000F2799"/>
    <w:rsid w:val="001004B6"/>
    <w:rsid w:val="001079FA"/>
    <w:rsid w:val="00111D92"/>
    <w:rsid w:val="00111E04"/>
    <w:rsid w:val="00114F67"/>
    <w:rsid w:val="0012161F"/>
    <w:rsid w:val="00121DF5"/>
    <w:rsid w:val="001302B6"/>
    <w:rsid w:val="00144669"/>
    <w:rsid w:val="00144B9A"/>
    <w:rsid w:val="001515C1"/>
    <w:rsid w:val="001519A6"/>
    <w:rsid w:val="001539C8"/>
    <w:rsid w:val="001570F5"/>
    <w:rsid w:val="00162BBF"/>
    <w:rsid w:val="001812F7"/>
    <w:rsid w:val="00182EC1"/>
    <w:rsid w:val="00193D8F"/>
    <w:rsid w:val="001A6575"/>
    <w:rsid w:val="001A6D8A"/>
    <w:rsid w:val="001B2745"/>
    <w:rsid w:val="001B3941"/>
    <w:rsid w:val="001D4967"/>
    <w:rsid w:val="001E0E1F"/>
    <w:rsid w:val="001E4B26"/>
    <w:rsid w:val="001F54ED"/>
    <w:rsid w:val="00204CF4"/>
    <w:rsid w:val="00211651"/>
    <w:rsid w:val="00231D91"/>
    <w:rsid w:val="002333A7"/>
    <w:rsid w:val="00240B2F"/>
    <w:rsid w:val="00241FD9"/>
    <w:rsid w:val="00244F5E"/>
    <w:rsid w:val="00247CCA"/>
    <w:rsid w:val="002518C9"/>
    <w:rsid w:val="00257725"/>
    <w:rsid w:val="00264C1C"/>
    <w:rsid w:val="00265484"/>
    <w:rsid w:val="002726E5"/>
    <w:rsid w:val="00273B56"/>
    <w:rsid w:val="00285658"/>
    <w:rsid w:val="00285908"/>
    <w:rsid w:val="00293338"/>
    <w:rsid w:val="002975E6"/>
    <w:rsid w:val="00297B8A"/>
    <w:rsid w:val="002A5FF5"/>
    <w:rsid w:val="002A6B5C"/>
    <w:rsid w:val="002C145F"/>
    <w:rsid w:val="002C23CF"/>
    <w:rsid w:val="002C624B"/>
    <w:rsid w:val="002D7D45"/>
    <w:rsid w:val="002E0CCB"/>
    <w:rsid w:val="002E657B"/>
    <w:rsid w:val="002F08D4"/>
    <w:rsid w:val="002F5AF7"/>
    <w:rsid w:val="003015AC"/>
    <w:rsid w:val="0030465E"/>
    <w:rsid w:val="00315C31"/>
    <w:rsid w:val="00321CFA"/>
    <w:rsid w:val="0033432A"/>
    <w:rsid w:val="003345C2"/>
    <w:rsid w:val="003413D7"/>
    <w:rsid w:val="00344961"/>
    <w:rsid w:val="003479D2"/>
    <w:rsid w:val="00373665"/>
    <w:rsid w:val="0038593D"/>
    <w:rsid w:val="00386B7C"/>
    <w:rsid w:val="00387C92"/>
    <w:rsid w:val="003929DF"/>
    <w:rsid w:val="0039305F"/>
    <w:rsid w:val="0039425E"/>
    <w:rsid w:val="003A04B0"/>
    <w:rsid w:val="003A76A7"/>
    <w:rsid w:val="003C57E3"/>
    <w:rsid w:val="003D1B26"/>
    <w:rsid w:val="003F0A2D"/>
    <w:rsid w:val="00402781"/>
    <w:rsid w:val="0040503D"/>
    <w:rsid w:val="004127A9"/>
    <w:rsid w:val="00433DDF"/>
    <w:rsid w:val="00444BAE"/>
    <w:rsid w:val="0044613B"/>
    <w:rsid w:val="00452F81"/>
    <w:rsid w:val="00457B1F"/>
    <w:rsid w:val="00464189"/>
    <w:rsid w:val="0046603C"/>
    <w:rsid w:val="0046616D"/>
    <w:rsid w:val="004663C4"/>
    <w:rsid w:val="00473135"/>
    <w:rsid w:val="00474FAB"/>
    <w:rsid w:val="00486E43"/>
    <w:rsid w:val="00495D15"/>
    <w:rsid w:val="004976E5"/>
    <w:rsid w:val="004A7323"/>
    <w:rsid w:val="004D3549"/>
    <w:rsid w:val="004D5D8D"/>
    <w:rsid w:val="004D7952"/>
    <w:rsid w:val="004E6B8E"/>
    <w:rsid w:val="004E6EA5"/>
    <w:rsid w:val="004F2B6F"/>
    <w:rsid w:val="00507AC8"/>
    <w:rsid w:val="0051212A"/>
    <w:rsid w:val="00522EFC"/>
    <w:rsid w:val="00523756"/>
    <w:rsid w:val="00526B66"/>
    <w:rsid w:val="00533D0C"/>
    <w:rsid w:val="00541330"/>
    <w:rsid w:val="00546854"/>
    <w:rsid w:val="005519BB"/>
    <w:rsid w:val="00551CEB"/>
    <w:rsid w:val="00574980"/>
    <w:rsid w:val="00582C83"/>
    <w:rsid w:val="00583DAA"/>
    <w:rsid w:val="005864A5"/>
    <w:rsid w:val="00590C1D"/>
    <w:rsid w:val="00594974"/>
    <w:rsid w:val="00595099"/>
    <w:rsid w:val="00595D0F"/>
    <w:rsid w:val="005A383D"/>
    <w:rsid w:val="005A54EE"/>
    <w:rsid w:val="005B4E81"/>
    <w:rsid w:val="005C26B3"/>
    <w:rsid w:val="005D0603"/>
    <w:rsid w:val="005D0739"/>
    <w:rsid w:val="005D17B9"/>
    <w:rsid w:val="005D1F8E"/>
    <w:rsid w:val="005D38BB"/>
    <w:rsid w:val="005D3DF5"/>
    <w:rsid w:val="005D4486"/>
    <w:rsid w:val="005E4207"/>
    <w:rsid w:val="005F0718"/>
    <w:rsid w:val="005F4251"/>
    <w:rsid w:val="005F562D"/>
    <w:rsid w:val="005F7394"/>
    <w:rsid w:val="006009B1"/>
    <w:rsid w:val="00600D52"/>
    <w:rsid w:val="00605C0F"/>
    <w:rsid w:val="00613060"/>
    <w:rsid w:val="00633940"/>
    <w:rsid w:val="006370C8"/>
    <w:rsid w:val="00640C17"/>
    <w:rsid w:val="006449FA"/>
    <w:rsid w:val="0064706F"/>
    <w:rsid w:val="006471FE"/>
    <w:rsid w:val="0065328E"/>
    <w:rsid w:val="00653933"/>
    <w:rsid w:val="0065505C"/>
    <w:rsid w:val="006565C9"/>
    <w:rsid w:val="00661350"/>
    <w:rsid w:val="00662F6E"/>
    <w:rsid w:val="0068676B"/>
    <w:rsid w:val="00687480"/>
    <w:rsid w:val="006A22CB"/>
    <w:rsid w:val="006A3A25"/>
    <w:rsid w:val="006A68D2"/>
    <w:rsid w:val="006B0BBA"/>
    <w:rsid w:val="006B0ED5"/>
    <w:rsid w:val="006C2134"/>
    <w:rsid w:val="006D098E"/>
    <w:rsid w:val="006D305C"/>
    <w:rsid w:val="006E0411"/>
    <w:rsid w:val="006E0E36"/>
    <w:rsid w:val="006E1E33"/>
    <w:rsid w:val="006E6019"/>
    <w:rsid w:val="006E61E7"/>
    <w:rsid w:val="006E78D1"/>
    <w:rsid w:val="006F1AFC"/>
    <w:rsid w:val="00717254"/>
    <w:rsid w:val="00721FB3"/>
    <w:rsid w:val="0073230A"/>
    <w:rsid w:val="00732F82"/>
    <w:rsid w:val="00762C27"/>
    <w:rsid w:val="007643AC"/>
    <w:rsid w:val="00765637"/>
    <w:rsid w:val="00767525"/>
    <w:rsid w:val="00786478"/>
    <w:rsid w:val="00787389"/>
    <w:rsid w:val="00790FC2"/>
    <w:rsid w:val="007911AD"/>
    <w:rsid w:val="00793495"/>
    <w:rsid w:val="007B1DB5"/>
    <w:rsid w:val="007B618D"/>
    <w:rsid w:val="007C08B2"/>
    <w:rsid w:val="007C2D3C"/>
    <w:rsid w:val="007C57A7"/>
    <w:rsid w:val="007D08FB"/>
    <w:rsid w:val="007D0B7E"/>
    <w:rsid w:val="007D2D4F"/>
    <w:rsid w:val="007D3C1A"/>
    <w:rsid w:val="007F52AA"/>
    <w:rsid w:val="007F699C"/>
    <w:rsid w:val="007F6B29"/>
    <w:rsid w:val="00803023"/>
    <w:rsid w:val="00803951"/>
    <w:rsid w:val="0080542D"/>
    <w:rsid w:val="00811F1E"/>
    <w:rsid w:val="0081413F"/>
    <w:rsid w:val="00814C62"/>
    <w:rsid w:val="00816F7C"/>
    <w:rsid w:val="00817262"/>
    <w:rsid w:val="00823A92"/>
    <w:rsid w:val="008270B9"/>
    <w:rsid w:val="0083252D"/>
    <w:rsid w:val="008345B6"/>
    <w:rsid w:val="00842679"/>
    <w:rsid w:val="00851FCF"/>
    <w:rsid w:val="008550FB"/>
    <w:rsid w:val="00857A8E"/>
    <w:rsid w:val="00857B1E"/>
    <w:rsid w:val="00857B3C"/>
    <w:rsid w:val="00861A76"/>
    <w:rsid w:val="00863DAA"/>
    <w:rsid w:val="00874DF5"/>
    <w:rsid w:val="0088391B"/>
    <w:rsid w:val="00887FE3"/>
    <w:rsid w:val="00890E37"/>
    <w:rsid w:val="00896C6F"/>
    <w:rsid w:val="008A1BC2"/>
    <w:rsid w:val="008A5E87"/>
    <w:rsid w:val="008A7A9E"/>
    <w:rsid w:val="008A7C5C"/>
    <w:rsid w:val="008B3869"/>
    <w:rsid w:val="008B407F"/>
    <w:rsid w:val="008B41A0"/>
    <w:rsid w:val="008B7706"/>
    <w:rsid w:val="008B794F"/>
    <w:rsid w:val="008C069A"/>
    <w:rsid w:val="008C17DE"/>
    <w:rsid w:val="008C2637"/>
    <w:rsid w:val="008D4E65"/>
    <w:rsid w:val="008E0D97"/>
    <w:rsid w:val="008E30B4"/>
    <w:rsid w:val="008E62DA"/>
    <w:rsid w:val="00910898"/>
    <w:rsid w:val="0091181F"/>
    <w:rsid w:val="009370CA"/>
    <w:rsid w:val="009372FD"/>
    <w:rsid w:val="00940F4C"/>
    <w:rsid w:val="009420CA"/>
    <w:rsid w:val="00953C2D"/>
    <w:rsid w:val="00955BE9"/>
    <w:rsid w:val="0096362D"/>
    <w:rsid w:val="00970E7B"/>
    <w:rsid w:val="009726D5"/>
    <w:rsid w:val="00975D47"/>
    <w:rsid w:val="009805B8"/>
    <w:rsid w:val="0098350D"/>
    <w:rsid w:val="00991C73"/>
    <w:rsid w:val="009A0C33"/>
    <w:rsid w:val="009A328B"/>
    <w:rsid w:val="009A62E3"/>
    <w:rsid w:val="009B0A70"/>
    <w:rsid w:val="009B162A"/>
    <w:rsid w:val="009C18BB"/>
    <w:rsid w:val="009C4BA7"/>
    <w:rsid w:val="009C7E44"/>
    <w:rsid w:val="009D1425"/>
    <w:rsid w:val="009E04DC"/>
    <w:rsid w:val="009E0D06"/>
    <w:rsid w:val="009E27F5"/>
    <w:rsid w:val="009F0E5C"/>
    <w:rsid w:val="009F2C35"/>
    <w:rsid w:val="009F4D07"/>
    <w:rsid w:val="00A005A0"/>
    <w:rsid w:val="00A06648"/>
    <w:rsid w:val="00A120AF"/>
    <w:rsid w:val="00A12C01"/>
    <w:rsid w:val="00A20413"/>
    <w:rsid w:val="00A20C73"/>
    <w:rsid w:val="00A2186A"/>
    <w:rsid w:val="00A36237"/>
    <w:rsid w:val="00A40D79"/>
    <w:rsid w:val="00A43BFC"/>
    <w:rsid w:val="00A50F2C"/>
    <w:rsid w:val="00A52127"/>
    <w:rsid w:val="00A54CFB"/>
    <w:rsid w:val="00A55618"/>
    <w:rsid w:val="00A6190D"/>
    <w:rsid w:val="00A668FF"/>
    <w:rsid w:val="00A66D32"/>
    <w:rsid w:val="00A75ACA"/>
    <w:rsid w:val="00A8036C"/>
    <w:rsid w:val="00A923E5"/>
    <w:rsid w:val="00A947F2"/>
    <w:rsid w:val="00A9783C"/>
    <w:rsid w:val="00AA1536"/>
    <w:rsid w:val="00AA1822"/>
    <w:rsid w:val="00AA53AA"/>
    <w:rsid w:val="00AB3485"/>
    <w:rsid w:val="00AB45C5"/>
    <w:rsid w:val="00AC325E"/>
    <w:rsid w:val="00AD3609"/>
    <w:rsid w:val="00AD3E48"/>
    <w:rsid w:val="00AD5736"/>
    <w:rsid w:val="00AE238E"/>
    <w:rsid w:val="00AE7939"/>
    <w:rsid w:val="00AF1B7F"/>
    <w:rsid w:val="00AF4B68"/>
    <w:rsid w:val="00B0006C"/>
    <w:rsid w:val="00B014D0"/>
    <w:rsid w:val="00B015BF"/>
    <w:rsid w:val="00B066FB"/>
    <w:rsid w:val="00B218EE"/>
    <w:rsid w:val="00B219A5"/>
    <w:rsid w:val="00B23042"/>
    <w:rsid w:val="00B25349"/>
    <w:rsid w:val="00B26D44"/>
    <w:rsid w:val="00B26D6A"/>
    <w:rsid w:val="00B302A7"/>
    <w:rsid w:val="00B33B96"/>
    <w:rsid w:val="00B33D3C"/>
    <w:rsid w:val="00B43E50"/>
    <w:rsid w:val="00B45AA2"/>
    <w:rsid w:val="00B46B63"/>
    <w:rsid w:val="00B46B6D"/>
    <w:rsid w:val="00B47F95"/>
    <w:rsid w:val="00B501B4"/>
    <w:rsid w:val="00B67C37"/>
    <w:rsid w:val="00B7497B"/>
    <w:rsid w:val="00B81A8E"/>
    <w:rsid w:val="00B9600B"/>
    <w:rsid w:val="00BA67D6"/>
    <w:rsid w:val="00BB55E6"/>
    <w:rsid w:val="00BC05CA"/>
    <w:rsid w:val="00BC2499"/>
    <w:rsid w:val="00BC5A6B"/>
    <w:rsid w:val="00BD1209"/>
    <w:rsid w:val="00BD5DBA"/>
    <w:rsid w:val="00BD7358"/>
    <w:rsid w:val="00BE2A60"/>
    <w:rsid w:val="00BF0B37"/>
    <w:rsid w:val="00BF3651"/>
    <w:rsid w:val="00BF387D"/>
    <w:rsid w:val="00C0023E"/>
    <w:rsid w:val="00C1016D"/>
    <w:rsid w:val="00C12060"/>
    <w:rsid w:val="00C13F57"/>
    <w:rsid w:val="00C1685D"/>
    <w:rsid w:val="00C170E9"/>
    <w:rsid w:val="00C212BB"/>
    <w:rsid w:val="00C25F03"/>
    <w:rsid w:val="00C309AD"/>
    <w:rsid w:val="00C41B77"/>
    <w:rsid w:val="00C44644"/>
    <w:rsid w:val="00C5450D"/>
    <w:rsid w:val="00C576F7"/>
    <w:rsid w:val="00C617B0"/>
    <w:rsid w:val="00C70FB2"/>
    <w:rsid w:val="00C75C88"/>
    <w:rsid w:val="00C8310C"/>
    <w:rsid w:val="00C95C99"/>
    <w:rsid w:val="00CA5435"/>
    <w:rsid w:val="00CA5487"/>
    <w:rsid w:val="00CB45F7"/>
    <w:rsid w:val="00CB528F"/>
    <w:rsid w:val="00CC04CA"/>
    <w:rsid w:val="00CC0792"/>
    <w:rsid w:val="00CC35C9"/>
    <w:rsid w:val="00CC64BD"/>
    <w:rsid w:val="00CD19FC"/>
    <w:rsid w:val="00CD2D9D"/>
    <w:rsid w:val="00CD5F2F"/>
    <w:rsid w:val="00CE2A61"/>
    <w:rsid w:val="00CE40C2"/>
    <w:rsid w:val="00CF29E0"/>
    <w:rsid w:val="00CF4566"/>
    <w:rsid w:val="00CF5AEB"/>
    <w:rsid w:val="00D23A95"/>
    <w:rsid w:val="00D43829"/>
    <w:rsid w:val="00D54FA4"/>
    <w:rsid w:val="00D5687B"/>
    <w:rsid w:val="00D572D2"/>
    <w:rsid w:val="00D65116"/>
    <w:rsid w:val="00D659F2"/>
    <w:rsid w:val="00D81E5F"/>
    <w:rsid w:val="00D84A71"/>
    <w:rsid w:val="00D87F6D"/>
    <w:rsid w:val="00D9799A"/>
    <w:rsid w:val="00DA30DC"/>
    <w:rsid w:val="00DA4DBB"/>
    <w:rsid w:val="00DA5294"/>
    <w:rsid w:val="00DB280A"/>
    <w:rsid w:val="00DB2E3C"/>
    <w:rsid w:val="00DB3884"/>
    <w:rsid w:val="00DC2989"/>
    <w:rsid w:val="00DD231C"/>
    <w:rsid w:val="00DD63EB"/>
    <w:rsid w:val="00DF2FD0"/>
    <w:rsid w:val="00E115DF"/>
    <w:rsid w:val="00E1505D"/>
    <w:rsid w:val="00E45C8A"/>
    <w:rsid w:val="00E5041D"/>
    <w:rsid w:val="00E545B8"/>
    <w:rsid w:val="00E545CB"/>
    <w:rsid w:val="00E555C9"/>
    <w:rsid w:val="00E65477"/>
    <w:rsid w:val="00E65572"/>
    <w:rsid w:val="00E66080"/>
    <w:rsid w:val="00E72CFE"/>
    <w:rsid w:val="00E73F30"/>
    <w:rsid w:val="00E75E6B"/>
    <w:rsid w:val="00E83862"/>
    <w:rsid w:val="00E84B99"/>
    <w:rsid w:val="00EA0E80"/>
    <w:rsid w:val="00EA7662"/>
    <w:rsid w:val="00EA7B41"/>
    <w:rsid w:val="00EB079A"/>
    <w:rsid w:val="00EB3165"/>
    <w:rsid w:val="00EB380C"/>
    <w:rsid w:val="00EC7912"/>
    <w:rsid w:val="00ED0ABE"/>
    <w:rsid w:val="00ED2E79"/>
    <w:rsid w:val="00ED37B8"/>
    <w:rsid w:val="00ED78F3"/>
    <w:rsid w:val="00F00FFB"/>
    <w:rsid w:val="00F04D74"/>
    <w:rsid w:val="00F16D53"/>
    <w:rsid w:val="00F24722"/>
    <w:rsid w:val="00F24D2F"/>
    <w:rsid w:val="00F27E84"/>
    <w:rsid w:val="00F33072"/>
    <w:rsid w:val="00F33129"/>
    <w:rsid w:val="00F343BE"/>
    <w:rsid w:val="00F344CE"/>
    <w:rsid w:val="00F37181"/>
    <w:rsid w:val="00F4485D"/>
    <w:rsid w:val="00F546A5"/>
    <w:rsid w:val="00F612DB"/>
    <w:rsid w:val="00F643F4"/>
    <w:rsid w:val="00F72471"/>
    <w:rsid w:val="00F73A30"/>
    <w:rsid w:val="00F75779"/>
    <w:rsid w:val="00F82385"/>
    <w:rsid w:val="00F850F6"/>
    <w:rsid w:val="00F85573"/>
    <w:rsid w:val="00F952D1"/>
    <w:rsid w:val="00FB21DD"/>
    <w:rsid w:val="00FC0831"/>
    <w:rsid w:val="00FC2A18"/>
    <w:rsid w:val="00FC2EB3"/>
    <w:rsid w:val="00FD19E5"/>
    <w:rsid w:val="00FD1C5C"/>
    <w:rsid w:val="00FD473E"/>
    <w:rsid w:val="00FD6E79"/>
    <w:rsid w:val="00FD74C8"/>
    <w:rsid w:val="00FE1994"/>
    <w:rsid w:val="00FE3A52"/>
    <w:rsid w:val="00FE4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59DAED6-FE32-4A14-881A-2C52A88D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3AC"/>
    <w:pPr>
      <w:widowControl w:val="0"/>
      <w:jc w:val="both"/>
    </w:pPr>
    <w:rPr>
      <w:kern w:val="2"/>
      <w:sz w:val="21"/>
      <w:szCs w:val="24"/>
    </w:rPr>
  </w:style>
  <w:style w:type="paragraph" w:styleId="2">
    <w:name w:val="heading 2"/>
    <w:basedOn w:val="a"/>
    <w:next w:val="a0"/>
    <w:qFormat/>
    <w:rsid w:val="007643AC"/>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7643AC"/>
    <w:pPr>
      <w:ind w:firstLineChars="200" w:firstLine="420"/>
    </w:pPr>
  </w:style>
  <w:style w:type="paragraph" w:styleId="a4">
    <w:name w:val="annotation subject"/>
    <w:basedOn w:val="a5"/>
    <w:next w:val="a5"/>
    <w:semiHidden/>
    <w:rsid w:val="007643AC"/>
    <w:rPr>
      <w:b/>
      <w:bCs/>
    </w:rPr>
  </w:style>
  <w:style w:type="paragraph" w:styleId="a5">
    <w:name w:val="annotation text"/>
    <w:basedOn w:val="a"/>
    <w:link w:val="Char"/>
    <w:rsid w:val="007643AC"/>
    <w:pPr>
      <w:jc w:val="left"/>
    </w:pPr>
  </w:style>
  <w:style w:type="paragraph" w:styleId="a6">
    <w:name w:val="Document Map"/>
    <w:basedOn w:val="a"/>
    <w:semiHidden/>
    <w:rsid w:val="007643AC"/>
    <w:pPr>
      <w:shd w:val="clear" w:color="auto" w:fill="000080"/>
    </w:pPr>
  </w:style>
  <w:style w:type="paragraph" w:styleId="a7">
    <w:name w:val="Body Text"/>
    <w:basedOn w:val="a"/>
    <w:rsid w:val="007643AC"/>
    <w:pPr>
      <w:spacing w:line="360" w:lineRule="auto"/>
    </w:pPr>
    <w:rPr>
      <w:rFonts w:ascii="仿宋_GB2312" w:eastAsia="仿宋_GB2312"/>
      <w:color w:val="000000"/>
      <w:kern w:val="0"/>
      <w:sz w:val="24"/>
      <w:szCs w:val="28"/>
    </w:rPr>
  </w:style>
  <w:style w:type="paragraph" w:styleId="a8">
    <w:name w:val="Body Text Indent"/>
    <w:basedOn w:val="a"/>
    <w:rsid w:val="007643AC"/>
    <w:pPr>
      <w:adjustRightInd w:val="0"/>
      <w:snapToGrid w:val="0"/>
      <w:spacing w:line="560" w:lineRule="exact"/>
      <w:ind w:firstLineChars="200" w:firstLine="480"/>
    </w:pPr>
    <w:rPr>
      <w:rFonts w:eastAsia="方正仿宋简体"/>
      <w:sz w:val="24"/>
      <w:szCs w:val="30"/>
    </w:rPr>
  </w:style>
  <w:style w:type="paragraph" w:styleId="a9">
    <w:name w:val="Plain Text"/>
    <w:basedOn w:val="a"/>
    <w:link w:val="Char0"/>
    <w:rsid w:val="007643AC"/>
    <w:rPr>
      <w:rFonts w:ascii="宋体" w:hAnsi="Courier New"/>
      <w:szCs w:val="20"/>
    </w:rPr>
  </w:style>
  <w:style w:type="paragraph" w:styleId="20">
    <w:name w:val="Body Text Indent 2"/>
    <w:basedOn w:val="a"/>
    <w:rsid w:val="007643AC"/>
    <w:pPr>
      <w:spacing w:line="360" w:lineRule="auto"/>
      <w:ind w:firstLine="525"/>
    </w:pPr>
    <w:rPr>
      <w:rFonts w:ascii="宋体" w:hAnsi="宋体"/>
      <w:sz w:val="28"/>
      <w:szCs w:val="20"/>
    </w:rPr>
  </w:style>
  <w:style w:type="paragraph" w:styleId="aa">
    <w:name w:val="Balloon Text"/>
    <w:basedOn w:val="a"/>
    <w:semiHidden/>
    <w:rsid w:val="007643AC"/>
    <w:rPr>
      <w:sz w:val="18"/>
      <w:szCs w:val="18"/>
    </w:rPr>
  </w:style>
  <w:style w:type="paragraph" w:styleId="ab">
    <w:name w:val="footer"/>
    <w:basedOn w:val="a"/>
    <w:link w:val="Char1"/>
    <w:uiPriority w:val="99"/>
    <w:rsid w:val="007643AC"/>
    <w:pPr>
      <w:tabs>
        <w:tab w:val="center" w:pos="4153"/>
        <w:tab w:val="right" w:pos="8306"/>
      </w:tabs>
      <w:snapToGrid w:val="0"/>
      <w:jc w:val="left"/>
    </w:pPr>
    <w:rPr>
      <w:sz w:val="18"/>
      <w:szCs w:val="18"/>
    </w:rPr>
  </w:style>
  <w:style w:type="paragraph" w:styleId="ac">
    <w:name w:val="header"/>
    <w:basedOn w:val="a"/>
    <w:link w:val="Char2"/>
    <w:uiPriority w:val="99"/>
    <w:rsid w:val="007643AC"/>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7643AC"/>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rsid w:val="007643AC"/>
    <w:pPr>
      <w:ind w:leftChars="200" w:left="420"/>
    </w:pPr>
  </w:style>
  <w:style w:type="paragraph" w:styleId="ad">
    <w:name w:val="Normal (Web)"/>
    <w:basedOn w:val="a"/>
    <w:uiPriority w:val="99"/>
    <w:rsid w:val="007643AC"/>
    <w:pPr>
      <w:widowControl/>
      <w:spacing w:before="100" w:beforeAutospacing="1" w:after="100" w:afterAutospacing="1"/>
      <w:jc w:val="left"/>
    </w:pPr>
    <w:rPr>
      <w:rFonts w:ascii="Arial Unicode MS" w:eastAsia="Arial Unicode MS" w:hAnsi="Arial Unicode MS" w:cs="Arial Unicode MS"/>
      <w:kern w:val="0"/>
      <w:sz w:val="24"/>
    </w:rPr>
  </w:style>
  <w:style w:type="character" w:styleId="ae">
    <w:name w:val="Strong"/>
    <w:qFormat/>
    <w:rsid w:val="007643AC"/>
    <w:rPr>
      <w:rFonts w:cs="Times New Roman"/>
      <w:b/>
      <w:bCs/>
    </w:rPr>
  </w:style>
  <w:style w:type="character" w:styleId="af">
    <w:name w:val="page number"/>
    <w:rsid w:val="007643AC"/>
    <w:rPr>
      <w:rFonts w:cs="Times New Roman"/>
    </w:rPr>
  </w:style>
  <w:style w:type="character" w:styleId="af0">
    <w:name w:val="FollowedHyperlink"/>
    <w:rsid w:val="007643AC"/>
    <w:rPr>
      <w:rFonts w:cs="Times New Roman"/>
      <w:color w:val="800080"/>
      <w:u w:val="single"/>
    </w:rPr>
  </w:style>
  <w:style w:type="character" w:styleId="af1">
    <w:name w:val="Hyperlink"/>
    <w:rsid w:val="007643AC"/>
    <w:rPr>
      <w:rFonts w:cs="Times New Roman"/>
      <w:color w:val="0000FF"/>
      <w:u w:val="single"/>
    </w:rPr>
  </w:style>
  <w:style w:type="character" w:styleId="af2">
    <w:name w:val="annotation reference"/>
    <w:rsid w:val="007643AC"/>
    <w:rPr>
      <w:rFonts w:cs="Times New Roman"/>
      <w:sz w:val="21"/>
      <w:szCs w:val="21"/>
    </w:rPr>
  </w:style>
  <w:style w:type="paragraph" w:customStyle="1" w:styleId="wz1">
    <w:name w:val="wz1"/>
    <w:basedOn w:val="a"/>
    <w:rsid w:val="007643A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3">
    <w:name w:val="Char"/>
    <w:basedOn w:val="a"/>
    <w:rsid w:val="007643AC"/>
  </w:style>
  <w:style w:type="paragraph" w:customStyle="1" w:styleId="Char10">
    <w:name w:val="Char1"/>
    <w:basedOn w:val="a"/>
    <w:rsid w:val="007643AC"/>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43AC"/>
  </w:style>
  <w:style w:type="paragraph" w:customStyle="1" w:styleId="CharCharCharCharCharCharChar1CharCharCharCharCharChar">
    <w:name w:val="Char Char Char Char Char Char Char1 Char Char Char Char Char Char"/>
    <w:basedOn w:val="a"/>
    <w:rsid w:val="007643AC"/>
  </w:style>
  <w:style w:type="paragraph" w:customStyle="1" w:styleId="CharCharCharCharCharChar1CharCharCharChar">
    <w:name w:val="Char Char Char Char Char Char1 Char Char Char Char"/>
    <w:basedOn w:val="a"/>
    <w:rsid w:val="007643AC"/>
    <w:rPr>
      <w:rFonts w:ascii="Tahoma" w:hAnsi="Tahoma"/>
      <w:sz w:val="24"/>
    </w:rPr>
  </w:style>
  <w:style w:type="paragraph" w:customStyle="1" w:styleId="1">
    <w:name w:val="修订1"/>
    <w:hidden/>
    <w:semiHidden/>
    <w:rsid w:val="007643AC"/>
    <w:rPr>
      <w:kern w:val="2"/>
      <w:sz w:val="21"/>
      <w:szCs w:val="24"/>
    </w:rPr>
  </w:style>
  <w:style w:type="paragraph" w:customStyle="1" w:styleId="CharChar1">
    <w:name w:val="Char Char1"/>
    <w:basedOn w:val="a"/>
    <w:rsid w:val="007643AC"/>
    <w:rPr>
      <w:szCs w:val="20"/>
    </w:rPr>
  </w:style>
  <w:style w:type="paragraph" w:customStyle="1" w:styleId="Default">
    <w:name w:val="Default"/>
    <w:rsid w:val="007643AC"/>
    <w:pPr>
      <w:widowControl w:val="0"/>
      <w:autoSpaceDE w:val="0"/>
      <w:autoSpaceDN w:val="0"/>
      <w:adjustRightInd w:val="0"/>
    </w:pPr>
    <w:rPr>
      <w:rFonts w:ascii="宋体"/>
      <w:color w:val="000000"/>
      <w:sz w:val="24"/>
    </w:rPr>
  </w:style>
  <w:style w:type="paragraph" w:customStyle="1" w:styleId="CharCharCharCharCharChar1CharCharChar">
    <w:name w:val="Char Char Char Char Char Char1 Char Char Char"/>
    <w:basedOn w:val="a"/>
    <w:rsid w:val="007643AC"/>
    <w:pPr>
      <w:autoSpaceDE w:val="0"/>
      <w:autoSpaceDN w:val="0"/>
      <w:adjustRightInd w:val="0"/>
      <w:jc w:val="left"/>
      <w:textAlignment w:val="baseline"/>
    </w:pPr>
    <w:rPr>
      <w:rFonts w:eastAsia="方正仿宋简体"/>
      <w:sz w:val="32"/>
      <w:szCs w:val="20"/>
    </w:rPr>
  </w:style>
  <w:style w:type="paragraph" w:customStyle="1" w:styleId="CharCharCharCharCharCharChar">
    <w:name w:val="Char Char Char Char Char Char Char"/>
    <w:basedOn w:val="a"/>
    <w:rsid w:val="007643AC"/>
    <w:pPr>
      <w:widowControl/>
      <w:spacing w:after="160" w:line="240" w:lineRule="exact"/>
    </w:pPr>
    <w:rPr>
      <w:rFonts w:cs="Arial"/>
      <w:kern w:val="0"/>
      <w:sz w:val="22"/>
      <w:szCs w:val="20"/>
      <w:lang w:eastAsia="en-US"/>
    </w:rPr>
  </w:style>
  <w:style w:type="paragraph" w:customStyle="1" w:styleId="22">
    <w:name w:val="修订2"/>
    <w:hidden/>
    <w:uiPriority w:val="99"/>
    <w:semiHidden/>
    <w:rsid w:val="007643AC"/>
    <w:rPr>
      <w:kern w:val="2"/>
      <w:sz w:val="21"/>
      <w:szCs w:val="24"/>
    </w:rPr>
  </w:style>
  <w:style w:type="character" w:customStyle="1" w:styleId="read">
    <w:name w:val="read"/>
    <w:rsid w:val="007643AC"/>
    <w:rPr>
      <w:rFonts w:cs="Times New Roman"/>
    </w:rPr>
  </w:style>
  <w:style w:type="character" w:customStyle="1" w:styleId="Char1">
    <w:name w:val="页脚 Char"/>
    <w:link w:val="ab"/>
    <w:uiPriority w:val="99"/>
    <w:locked/>
    <w:rsid w:val="007643AC"/>
    <w:rPr>
      <w:rFonts w:cs="Times New Roman"/>
      <w:kern w:val="2"/>
      <w:sz w:val="18"/>
      <w:szCs w:val="18"/>
    </w:rPr>
  </w:style>
  <w:style w:type="character" w:customStyle="1" w:styleId="Char">
    <w:name w:val="批注文字 Char"/>
    <w:link w:val="a5"/>
    <w:locked/>
    <w:rsid w:val="007643AC"/>
    <w:rPr>
      <w:rFonts w:cs="Times New Roman"/>
      <w:kern w:val="2"/>
      <w:sz w:val="24"/>
      <w:szCs w:val="24"/>
    </w:rPr>
  </w:style>
  <w:style w:type="character" w:customStyle="1" w:styleId="Char2">
    <w:name w:val="页眉 Char"/>
    <w:link w:val="ac"/>
    <w:uiPriority w:val="99"/>
    <w:locked/>
    <w:rsid w:val="007643AC"/>
    <w:rPr>
      <w:rFonts w:cs="Times New Roman"/>
      <w:kern w:val="2"/>
      <w:sz w:val="18"/>
      <w:szCs w:val="18"/>
    </w:rPr>
  </w:style>
  <w:style w:type="character" w:customStyle="1" w:styleId="Char0">
    <w:name w:val="纯文本 Char"/>
    <w:link w:val="a9"/>
    <w:rsid w:val="007643AC"/>
    <w:rPr>
      <w:rFonts w:ascii="宋体" w:eastAsia="宋体" w:hAnsi="Courier New"/>
      <w:kern w:val="2"/>
      <w:sz w:val="21"/>
      <w:lang w:val="en-US" w:eastAsia="zh-CN" w:bidi="ar-SA"/>
    </w:rPr>
  </w:style>
  <w:style w:type="paragraph" w:styleId="af3">
    <w:name w:val="Revision"/>
    <w:hidden/>
    <w:uiPriority w:val="99"/>
    <w:semiHidden/>
    <w:rsid w:val="009F2C35"/>
    <w:rPr>
      <w:kern w:val="2"/>
      <w:sz w:val="21"/>
      <w:szCs w:val="24"/>
    </w:rPr>
  </w:style>
  <w:style w:type="paragraph" w:customStyle="1" w:styleId="default0">
    <w:name w:val="default"/>
    <w:basedOn w:val="a"/>
    <w:rsid w:val="00C13F57"/>
    <w:pPr>
      <w:widowControl/>
      <w:spacing w:before="75" w:after="75"/>
      <w:jc w:val="left"/>
    </w:pPr>
    <w:rPr>
      <w:rFonts w:ascii="宋体" w:hAnsi="宋体" w:cs="宋体"/>
      <w:kern w:val="0"/>
      <w:sz w:val="24"/>
    </w:rPr>
  </w:style>
  <w:style w:type="paragraph" w:styleId="af4">
    <w:name w:val="List Paragraph"/>
    <w:basedOn w:val="a"/>
    <w:uiPriority w:val="34"/>
    <w:qFormat/>
    <w:rsid w:val="00392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70678">
      <w:bodyDiv w:val="1"/>
      <w:marLeft w:val="0"/>
      <w:marRight w:val="0"/>
      <w:marTop w:val="0"/>
      <w:marBottom w:val="0"/>
      <w:divBdr>
        <w:top w:val="none" w:sz="0" w:space="0" w:color="auto"/>
        <w:left w:val="none" w:sz="0" w:space="0" w:color="auto"/>
        <w:bottom w:val="none" w:sz="0" w:space="0" w:color="auto"/>
        <w:right w:val="none" w:sz="0" w:space="0" w:color="auto"/>
      </w:divBdr>
    </w:div>
    <w:div w:id="116340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0BF1A-9B7A-4B80-B689-D051A2FF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44</Pages>
  <Words>3882</Words>
  <Characters>22131</Characters>
  <Application>Microsoft Office Word</Application>
  <DocSecurity>0</DocSecurity>
  <Lines>184</Lines>
  <Paragraphs>51</Paragraphs>
  <ScaleCrop>false</ScaleCrop>
  <Company>MC SYSTEM</Company>
  <LinksUpToDate>false</LinksUpToDate>
  <CharactersWithSpaces>25962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中欧心安利得债券型证券投资基金</dc:title>
  <dc:creator>hancheng</dc:creator>
  <cp:lastModifiedBy>吕沂洋</cp:lastModifiedBy>
  <cp:revision>17</cp:revision>
  <cp:lastPrinted>2016-06-29T07:24:00Z</cp:lastPrinted>
  <dcterms:created xsi:type="dcterms:W3CDTF">2016-03-28T07:02:00Z</dcterms:created>
  <dcterms:modified xsi:type="dcterms:W3CDTF">2016-10-10T03:10:00Z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