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A6ACF6" w14:textId="77777777" w:rsidR="00355B33" w:rsidRDefault="00355B33" w:rsidP="00355B33">
      <w:pPr>
        <w:snapToGrid w:val="0"/>
        <w:spacing w:line="360" w:lineRule="auto"/>
        <w:jc w:val="center"/>
        <w:rPr>
          <w:rFonts w:ascii="宋体" w:hAnsi="宋体"/>
          <w:b/>
          <w:sz w:val="24"/>
        </w:rPr>
      </w:pPr>
    </w:p>
    <w:p w14:paraId="1E462220" w14:textId="77777777" w:rsidR="00355B33" w:rsidRDefault="00355B33" w:rsidP="00355B33">
      <w:pPr>
        <w:snapToGrid w:val="0"/>
        <w:spacing w:line="360" w:lineRule="auto"/>
        <w:jc w:val="center"/>
        <w:rPr>
          <w:rFonts w:ascii="宋体" w:hAnsi="宋体"/>
          <w:b/>
          <w:sz w:val="24"/>
        </w:rPr>
      </w:pPr>
    </w:p>
    <w:p w14:paraId="0397E76B" w14:textId="77777777" w:rsidR="00355B33" w:rsidRDefault="00355B33" w:rsidP="00355B33">
      <w:pPr>
        <w:snapToGrid w:val="0"/>
        <w:spacing w:line="360" w:lineRule="auto"/>
        <w:jc w:val="center"/>
        <w:rPr>
          <w:rFonts w:ascii="宋体" w:hAnsi="宋体"/>
          <w:b/>
          <w:sz w:val="24"/>
        </w:rPr>
      </w:pPr>
    </w:p>
    <w:p w14:paraId="7595936A" w14:textId="77777777" w:rsidR="00355B33" w:rsidRPr="00E866C4" w:rsidRDefault="00F56505" w:rsidP="00355B33">
      <w:pPr>
        <w:snapToGrid w:val="0"/>
        <w:spacing w:line="360" w:lineRule="auto"/>
        <w:jc w:val="center"/>
        <w:rPr>
          <w:rFonts w:ascii="宋体" w:hAnsi="宋体"/>
          <w:b/>
          <w:sz w:val="52"/>
          <w:szCs w:val="52"/>
        </w:rPr>
      </w:pPr>
      <w:r w:rsidRPr="00E866C4">
        <w:rPr>
          <w:rFonts w:ascii="宋体" w:hAnsi="宋体" w:hint="eastAsia"/>
          <w:b/>
          <w:sz w:val="52"/>
          <w:szCs w:val="52"/>
        </w:rPr>
        <w:t>博时</w:t>
      </w:r>
      <w:r w:rsidR="00355B33" w:rsidRPr="00E866C4">
        <w:rPr>
          <w:rFonts w:ascii="宋体" w:hAnsi="宋体" w:hint="eastAsia"/>
          <w:b/>
          <w:sz w:val="52"/>
          <w:szCs w:val="52"/>
        </w:rPr>
        <w:t>基金管理有限公司</w:t>
      </w:r>
    </w:p>
    <w:p w14:paraId="06453569" w14:textId="77777777" w:rsidR="00355B33" w:rsidRPr="00E866C4" w:rsidRDefault="00355B33" w:rsidP="00355B33">
      <w:pPr>
        <w:snapToGrid w:val="0"/>
        <w:spacing w:line="360" w:lineRule="auto"/>
        <w:jc w:val="center"/>
        <w:rPr>
          <w:rFonts w:ascii="宋体" w:hAnsi="宋体"/>
          <w:b/>
          <w:sz w:val="24"/>
        </w:rPr>
      </w:pPr>
    </w:p>
    <w:p w14:paraId="281E9FD7" w14:textId="77777777" w:rsidR="00355B33" w:rsidRPr="00E866C4" w:rsidRDefault="00355B33" w:rsidP="00355B33">
      <w:pPr>
        <w:snapToGrid w:val="0"/>
        <w:spacing w:line="360" w:lineRule="auto"/>
        <w:jc w:val="center"/>
        <w:rPr>
          <w:rFonts w:ascii="宋体" w:hAnsi="宋体"/>
          <w:b/>
          <w:sz w:val="24"/>
        </w:rPr>
      </w:pPr>
    </w:p>
    <w:p w14:paraId="39E6B267" w14:textId="77777777" w:rsidR="00355B33" w:rsidRPr="00E866C4" w:rsidRDefault="00355B33" w:rsidP="00355B33">
      <w:pPr>
        <w:snapToGrid w:val="0"/>
        <w:spacing w:line="360" w:lineRule="auto"/>
        <w:jc w:val="center"/>
        <w:rPr>
          <w:rFonts w:ascii="宋体" w:hAnsi="宋体"/>
          <w:b/>
          <w:sz w:val="24"/>
        </w:rPr>
      </w:pPr>
    </w:p>
    <w:p w14:paraId="6256F534" w14:textId="77777777" w:rsidR="008B1DDE" w:rsidRPr="00E866C4" w:rsidRDefault="00F56505" w:rsidP="00355B33">
      <w:pPr>
        <w:snapToGrid w:val="0"/>
        <w:spacing w:line="360" w:lineRule="auto"/>
        <w:jc w:val="center"/>
        <w:rPr>
          <w:rFonts w:ascii="宋体" w:hAnsi="宋体"/>
          <w:b/>
          <w:sz w:val="48"/>
          <w:szCs w:val="48"/>
        </w:rPr>
      </w:pPr>
      <w:r w:rsidRPr="00E866C4">
        <w:rPr>
          <w:rFonts w:ascii="宋体" w:hAnsi="宋体" w:hint="eastAsia"/>
          <w:b/>
          <w:sz w:val="48"/>
          <w:szCs w:val="48"/>
        </w:rPr>
        <w:t>博时</w:t>
      </w:r>
      <w:r w:rsidR="00CF5F13" w:rsidRPr="00E866C4">
        <w:rPr>
          <w:rFonts w:ascii="宋体" w:hAnsi="宋体" w:hint="eastAsia"/>
          <w:b/>
          <w:sz w:val="48"/>
          <w:szCs w:val="48"/>
        </w:rPr>
        <w:t>兴荣</w:t>
      </w:r>
      <w:r w:rsidR="00DF44F9" w:rsidRPr="00E866C4">
        <w:rPr>
          <w:rFonts w:ascii="宋体" w:hAnsi="宋体" w:hint="eastAsia"/>
          <w:b/>
          <w:sz w:val="48"/>
          <w:szCs w:val="48"/>
        </w:rPr>
        <w:t>货币市场基金</w:t>
      </w:r>
    </w:p>
    <w:p w14:paraId="3D09B949" w14:textId="77777777" w:rsidR="00355B33" w:rsidRPr="00E866C4" w:rsidRDefault="00355B33" w:rsidP="00355B33">
      <w:pPr>
        <w:snapToGrid w:val="0"/>
        <w:spacing w:line="360" w:lineRule="auto"/>
        <w:jc w:val="center"/>
        <w:rPr>
          <w:rFonts w:ascii="宋体" w:hAnsi="宋体"/>
          <w:b/>
          <w:sz w:val="48"/>
          <w:szCs w:val="48"/>
        </w:rPr>
      </w:pPr>
      <w:r w:rsidRPr="00E866C4">
        <w:rPr>
          <w:rFonts w:ascii="宋体" w:hAnsi="宋体" w:hint="eastAsia"/>
          <w:b/>
          <w:sz w:val="48"/>
          <w:szCs w:val="48"/>
        </w:rPr>
        <w:t>托管协议</w:t>
      </w:r>
    </w:p>
    <w:p w14:paraId="391606DA" w14:textId="77777777" w:rsidR="007A7B2D" w:rsidRPr="00E866C4" w:rsidRDefault="007A7B2D" w:rsidP="00355B33">
      <w:pPr>
        <w:snapToGrid w:val="0"/>
        <w:spacing w:line="360" w:lineRule="auto"/>
        <w:jc w:val="center"/>
        <w:rPr>
          <w:rFonts w:ascii="宋体" w:hAnsi="宋体"/>
          <w:b/>
          <w:sz w:val="48"/>
          <w:szCs w:val="48"/>
        </w:rPr>
      </w:pPr>
    </w:p>
    <w:p w14:paraId="1D11B12A" w14:textId="77777777" w:rsidR="00355B33" w:rsidRPr="00E866C4" w:rsidRDefault="00355B33" w:rsidP="00355B33">
      <w:pPr>
        <w:snapToGrid w:val="0"/>
        <w:spacing w:line="360" w:lineRule="auto"/>
        <w:jc w:val="center"/>
        <w:rPr>
          <w:rFonts w:ascii="宋体" w:hAnsi="宋体"/>
          <w:sz w:val="24"/>
        </w:rPr>
      </w:pPr>
    </w:p>
    <w:p w14:paraId="4AC6552D" w14:textId="77777777" w:rsidR="00355B33" w:rsidRPr="00E866C4" w:rsidRDefault="00355B33" w:rsidP="00355B33">
      <w:pPr>
        <w:snapToGrid w:val="0"/>
        <w:spacing w:line="360" w:lineRule="auto"/>
        <w:jc w:val="center"/>
        <w:rPr>
          <w:rFonts w:ascii="宋体" w:hAnsi="宋体"/>
          <w:sz w:val="24"/>
        </w:rPr>
      </w:pPr>
    </w:p>
    <w:p w14:paraId="35BE6CAD" w14:textId="77777777" w:rsidR="00355B33" w:rsidRPr="00E866C4" w:rsidRDefault="00355B33" w:rsidP="00355B33">
      <w:pPr>
        <w:snapToGrid w:val="0"/>
        <w:spacing w:line="360" w:lineRule="auto"/>
        <w:jc w:val="center"/>
        <w:rPr>
          <w:rFonts w:ascii="宋体" w:hAnsi="宋体"/>
          <w:sz w:val="24"/>
        </w:rPr>
      </w:pPr>
    </w:p>
    <w:p w14:paraId="655BEDB4" w14:textId="77777777" w:rsidR="00355B33" w:rsidRPr="00E866C4" w:rsidRDefault="00355B33" w:rsidP="00355B33">
      <w:pPr>
        <w:snapToGrid w:val="0"/>
        <w:spacing w:line="360" w:lineRule="auto"/>
        <w:jc w:val="center"/>
        <w:rPr>
          <w:rFonts w:ascii="宋体" w:hAnsi="宋体"/>
          <w:sz w:val="24"/>
        </w:rPr>
      </w:pPr>
    </w:p>
    <w:p w14:paraId="12BB0FD3" w14:textId="77777777" w:rsidR="00355B33" w:rsidRPr="00E866C4" w:rsidRDefault="00355B33" w:rsidP="00355B33">
      <w:pPr>
        <w:snapToGrid w:val="0"/>
        <w:spacing w:line="360" w:lineRule="auto"/>
        <w:jc w:val="center"/>
        <w:rPr>
          <w:rFonts w:ascii="宋体" w:hAnsi="宋体"/>
          <w:sz w:val="24"/>
        </w:rPr>
      </w:pPr>
    </w:p>
    <w:p w14:paraId="2D5AC7AD" w14:textId="77777777" w:rsidR="00355B33" w:rsidRPr="00E866C4" w:rsidRDefault="00355B33" w:rsidP="00355B33">
      <w:pPr>
        <w:snapToGrid w:val="0"/>
        <w:spacing w:line="360" w:lineRule="auto"/>
        <w:jc w:val="center"/>
        <w:rPr>
          <w:rFonts w:ascii="宋体" w:hAnsi="宋体"/>
          <w:sz w:val="24"/>
        </w:rPr>
      </w:pPr>
    </w:p>
    <w:p w14:paraId="0EAB1044" w14:textId="77777777" w:rsidR="00355B33" w:rsidRPr="00E866C4" w:rsidRDefault="00355B33" w:rsidP="00355B33">
      <w:pPr>
        <w:snapToGrid w:val="0"/>
        <w:spacing w:line="360" w:lineRule="auto"/>
        <w:jc w:val="center"/>
        <w:rPr>
          <w:rFonts w:ascii="宋体" w:hAnsi="宋体"/>
          <w:b/>
          <w:bCs/>
          <w:sz w:val="28"/>
        </w:rPr>
      </w:pPr>
    </w:p>
    <w:p w14:paraId="539BC111" w14:textId="77777777" w:rsidR="00355B33" w:rsidRPr="00E866C4" w:rsidRDefault="00355B33" w:rsidP="00355B33">
      <w:pPr>
        <w:snapToGrid w:val="0"/>
        <w:spacing w:line="360" w:lineRule="auto"/>
        <w:jc w:val="center"/>
        <w:rPr>
          <w:rFonts w:ascii="宋体" w:hAnsi="宋体"/>
          <w:b/>
          <w:bCs/>
          <w:sz w:val="32"/>
          <w:szCs w:val="32"/>
        </w:rPr>
      </w:pPr>
    </w:p>
    <w:p w14:paraId="194A8424" w14:textId="77777777" w:rsidR="00355B33" w:rsidRPr="00E866C4" w:rsidRDefault="00355B33" w:rsidP="00355B33">
      <w:pPr>
        <w:snapToGrid w:val="0"/>
        <w:spacing w:line="360" w:lineRule="auto"/>
        <w:jc w:val="center"/>
        <w:rPr>
          <w:rFonts w:ascii="宋体" w:hAnsi="宋体"/>
          <w:b/>
          <w:bCs/>
          <w:sz w:val="32"/>
          <w:szCs w:val="32"/>
        </w:rPr>
      </w:pPr>
      <w:r w:rsidRPr="00E866C4">
        <w:rPr>
          <w:rFonts w:ascii="宋体" w:hAnsi="宋体" w:hint="eastAsia"/>
          <w:b/>
          <w:bCs/>
          <w:sz w:val="32"/>
          <w:szCs w:val="32"/>
        </w:rPr>
        <w:t>基金管理人：</w:t>
      </w:r>
      <w:r w:rsidR="00F56505" w:rsidRPr="00E866C4">
        <w:rPr>
          <w:rFonts w:ascii="宋体" w:hAnsi="宋体" w:hint="eastAsia"/>
          <w:b/>
          <w:bCs/>
          <w:sz w:val="32"/>
          <w:szCs w:val="32"/>
        </w:rPr>
        <w:t>博时</w:t>
      </w:r>
      <w:r w:rsidRPr="00E866C4">
        <w:rPr>
          <w:rFonts w:ascii="宋体" w:hAnsi="宋体" w:hint="eastAsia"/>
          <w:b/>
          <w:bCs/>
          <w:sz w:val="32"/>
          <w:szCs w:val="32"/>
        </w:rPr>
        <w:t>基金管理有限公司</w:t>
      </w:r>
    </w:p>
    <w:p w14:paraId="5ABC202F" w14:textId="77777777" w:rsidR="00355B33" w:rsidRPr="00E866C4" w:rsidRDefault="00355B33" w:rsidP="00355B33">
      <w:pPr>
        <w:snapToGrid w:val="0"/>
        <w:spacing w:line="360" w:lineRule="auto"/>
        <w:jc w:val="center"/>
        <w:rPr>
          <w:rFonts w:ascii="宋体" w:hAnsi="宋体"/>
          <w:b/>
          <w:bCs/>
          <w:sz w:val="32"/>
          <w:szCs w:val="32"/>
        </w:rPr>
      </w:pPr>
      <w:r w:rsidRPr="00E866C4">
        <w:rPr>
          <w:rFonts w:ascii="宋体" w:hAnsi="宋体" w:hint="eastAsia"/>
          <w:b/>
          <w:bCs/>
          <w:sz w:val="32"/>
          <w:szCs w:val="32"/>
        </w:rPr>
        <w:t>基金托管人：兴业银行股份有限公司</w:t>
      </w:r>
    </w:p>
    <w:p w14:paraId="7E2B935F" w14:textId="552131D7" w:rsidR="00CE0634" w:rsidRPr="00E866C4" w:rsidRDefault="00814BAF" w:rsidP="00355B33">
      <w:pPr>
        <w:snapToGrid w:val="0"/>
        <w:spacing w:line="360" w:lineRule="auto"/>
        <w:jc w:val="center"/>
        <w:rPr>
          <w:rFonts w:ascii="宋体" w:hAnsi="宋体"/>
          <w:b/>
          <w:bCs/>
          <w:sz w:val="32"/>
          <w:szCs w:val="32"/>
        </w:rPr>
      </w:pPr>
      <w:r w:rsidRPr="00E866C4">
        <w:rPr>
          <w:rFonts w:ascii="宋体" w:hAnsi="宋体" w:hint="eastAsia"/>
          <w:b/>
          <w:bCs/>
          <w:sz w:val="32"/>
          <w:szCs w:val="32"/>
        </w:rPr>
        <w:t>二〇一</w:t>
      </w:r>
      <w:r>
        <w:rPr>
          <w:rFonts w:ascii="宋体" w:hAnsi="宋体" w:hint="eastAsia"/>
          <w:b/>
          <w:bCs/>
          <w:sz w:val="32"/>
          <w:szCs w:val="32"/>
        </w:rPr>
        <w:t>八</w:t>
      </w:r>
      <w:r w:rsidRPr="00E866C4">
        <w:rPr>
          <w:rFonts w:ascii="宋体" w:hAnsi="宋体" w:hint="eastAsia"/>
          <w:b/>
          <w:bCs/>
          <w:sz w:val="32"/>
          <w:szCs w:val="32"/>
        </w:rPr>
        <w:t>年</w:t>
      </w:r>
      <w:r>
        <w:rPr>
          <w:rFonts w:ascii="宋体" w:hAnsi="宋体" w:hint="eastAsia"/>
          <w:b/>
          <w:bCs/>
          <w:sz w:val="32"/>
          <w:szCs w:val="32"/>
        </w:rPr>
        <w:t>三</w:t>
      </w:r>
      <w:r w:rsidRPr="00E866C4">
        <w:rPr>
          <w:rFonts w:ascii="宋体" w:hAnsi="宋体" w:hint="eastAsia"/>
          <w:b/>
          <w:bCs/>
          <w:sz w:val="32"/>
          <w:szCs w:val="32"/>
        </w:rPr>
        <w:t>月</w:t>
      </w:r>
    </w:p>
    <w:p w14:paraId="68C19DB8" w14:textId="77777777" w:rsidR="007C0FCB" w:rsidRPr="00E866C4" w:rsidRDefault="00D41393" w:rsidP="00355B33">
      <w:pPr>
        <w:adjustRightInd w:val="0"/>
        <w:snapToGrid w:val="0"/>
        <w:spacing w:line="360" w:lineRule="auto"/>
        <w:jc w:val="center"/>
        <w:rPr>
          <w:bCs/>
          <w:sz w:val="24"/>
        </w:rPr>
      </w:pPr>
      <w:r w:rsidRPr="00E866C4">
        <w:rPr>
          <w:bCs/>
          <w:sz w:val="32"/>
          <w:szCs w:val="32"/>
        </w:rPr>
        <w:br w:type="page"/>
      </w:r>
      <w:r w:rsidR="007C0FCB" w:rsidRPr="00E866C4">
        <w:rPr>
          <w:b/>
          <w:bCs/>
          <w:sz w:val="30"/>
        </w:rPr>
        <w:lastRenderedPageBreak/>
        <w:t>目</w:t>
      </w:r>
      <w:r w:rsidR="007C0FCB" w:rsidRPr="00E866C4">
        <w:rPr>
          <w:b/>
          <w:bCs/>
          <w:sz w:val="30"/>
        </w:rPr>
        <w:t xml:space="preserve">    </w:t>
      </w:r>
      <w:r w:rsidR="007C0FCB" w:rsidRPr="00E866C4">
        <w:rPr>
          <w:b/>
          <w:bCs/>
          <w:sz w:val="30"/>
        </w:rPr>
        <w:t>录</w:t>
      </w:r>
    </w:p>
    <w:p w14:paraId="66CC7F92" w14:textId="7581D786" w:rsidR="007C0FCB" w:rsidRPr="00E866C4" w:rsidRDefault="007C0FCB" w:rsidP="00BB09DA">
      <w:pPr>
        <w:pStyle w:val="10"/>
        <w:tabs>
          <w:tab w:val="right" w:leader="dot" w:pos="8302"/>
        </w:tabs>
        <w:spacing w:before="0" w:after="0"/>
        <w:ind w:firstLineChars="0" w:firstLine="0"/>
        <w:jc w:val="center"/>
        <w:rPr>
          <w:rStyle w:val="a5"/>
          <w:noProof/>
        </w:rPr>
      </w:pPr>
      <w:r w:rsidRPr="00E866C4">
        <w:rPr>
          <w:rStyle w:val="a5"/>
          <w:noProof/>
        </w:rPr>
        <w:fldChar w:fldCharType="begin"/>
      </w:r>
      <w:r w:rsidRPr="00E866C4">
        <w:rPr>
          <w:rStyle w:val="a5"/>
          <w:noProof/>
        </w:rPr>
        <w:instrText xml:space="preserve"> TOC \o "1-2" \h \z </w:instrText>
      </w:r>
      <w:r w:rsidRPr="00E866C4">
        <w:rPr>
          <w:rStyle w:val="a5"/>
          <w:noProof/>
        </w:rPr>
        <w:fldChar w:fldCharType="separate"/>
      </w:r>
      <w:bookmarkStart w:id="0" w:name="_GoBack"/>
      <w:r w:rsidR="00B01CEE">
        <w:rPr>
          <w:noProof/>
        </w:rPr>
        <w:fldChar w:fldCharType="begin"/>
      </w:r>
      <w:r w:rsidR="00B01CEE">
        <w:rPr>
          <w:noProof/>
        </w:rPr>
        <w:instrText xml:space="preserve"> HYPERLINK \l "_Toc124325885" </w:instrText>
      </w:r>
      <w:r w:rsidR="00494527">
        <w:rPr>
          <w:noProof/>
        </w:rPr>
      </w:r>
      <w:r w:rsidR="00B01CEE">
        <w:rPr>
          <w:noProof/>
        </w:rPr>
        <w:fldChar w:fldCharType="separate"/>
      </w:r>
      <w:r w:rsidRPr="00E866C4">
        <w:rPr>
          <w:rStyle w:val="a5"/>
          <w:noProof/>
        </w:rPr>
        <w:t>一、基金托管协议当事人</w:t>
      </w:r>
      <w:r w:rsidRPr="00E866C4">
        <w:rPr>
          <w:rStyle w:val="a5"/>
          <w:noProof/>
        </w:rPr>
        <w:tab/>
      </w:r>
      <w:r w:rsidRPr="00E866C4">
        <w:rPr>
          <w:rStyle w:val="a5"/>
          <w:noProof/>
        </w:rPr>
        <w:fldChar w:fldCharType="begin"/>
      </w:r>
      <w:r w:rsidRPr="00E866C4">
        <w:rPr>
          <w:rStyle w:val="a5"/>
          <w:noProof/>
        </w:rPr>
        <w:instrText xml:space="preserve"> PAGEREF _Toc124325885 \h </w:instrText>
      </w:r>
      <w:r w:rsidRPr="00E866C4">
        <w:rPr>
          <w:rStyle w:val="a5"/>
          <w:noProof/>
        </w:rPr>
      </w:r>
      <w:r w:rsidRPr="00E866C4">
        <w:rPr>
          <w:rStyle w:val="a5"/>
          <w:noProof/>
        </w:rPr>
        <w:fldChar w:fldCharType="separate"/>
      </w:r>
      <w:r w:rsidR="00494527">
        <w:rPr>
          <w:rStyle w:val="a5"/>
          <w:noProof/>
        </w:rPr>
        <w:t>4</w:t>
      </w:r>
      <w:r w:rsidRPr="00E866C4">
        <w:rPr>
          <w:rStyle w:val="a5"/>
          <w:noProof/>
        </w:rPr>
        <w:fldChar w:fldCharType="end"/>
      </w:r>
      <w:r w:rsidR="00B01CEE">
        <w:rPr>
          <w:rStyle w:val="a5"/>
          <w:noProof/>
        </w:rPr>
        <w:fldChar w:fldCharType="end"/>
      </w:r>
    </w:p>
    <w:p w14:paraId="4E46FB2D" w14:textId="11362864" w:rsidR="007C0FCB" w:rsidRPr="00E866C4" w:rsidRDefault="00B01CEE" w:rsidP="00BB09DA">
      <w:pPr>
        <w:pStyle w:val="10"/>
        <w:tabs>
          <w:tab w:val="right" w:leader="dot" w:pos="8302"/>
        </w:tabs>
        <w:spacing w:before="0" w:after="0"/>
        <w:ind w:firstLineChars="0" w:firstLine="0"/>
        <w:jc w:val="center"/>
        <w:rPr>
          <w:rStyle w:val="a5"/>
          <w:noProof/>
        </w:rPr>
      </w:pPr>
      <w:hyperlink w:anchor="_Toc124325886" w:history="1">
        <w:r w:rsidR="007C0FCB" w:rsidRPr="00E866C4">
          <w:rPr>
            <w:rStyle w:val="a5"/>
            <w:noProof/>
          </w:rPr>
          <w:t>二、</w:t>
        </w:r>
        <w:bookmarkStart w:id="1" w:name="_Hlt136831050"/>
        <w:bookmarkStart w:id="2" w:name="_Hlt136831051"/>
        <w:r w:rsidR="007C0FCB" w:rsidRPr="00E866C4">
          <w:rPr>
            <w:rStyle w:val="a5"/>
            <w:noProof/>
          </w:rPr>
          <w:t>基</w:t>
        </w:r>
        <w:bookmarkEnd w:id="1"/>
        <w:bookmarkEnd w:id="2"/>
        <w:r w:rsidR="007C0FCB" w:rsidRPr="00E866C4">
          <w:rPr>
            <w:rStyle w:val="a5"/>
            <w:noProof/>
          </w:rPr>
          <w:t>金托管协议的依据、目的和原则</w:t>
        </w:r>
        <w:r w:rsidR="007C0FCB" w:rsidRPr="00E866C4">
          <w:rPr>
            <w:rStyle w:val="a5"/>
            <w:noProof/>
          </w:rPr>
          <w:tab/>
        </w:r>
        <w:r w:rsidR="007C0FCB" w:rsidRPr="00E866C4">
          <w:rPr>
            <w:rStyle w:val="a5"/>
            <w:noProof/>
          </w:rPr>
          <w:fldChar w:fldCharType="begin"/>
        </w:r>
        <w:r w:rsidR="007C0FCB" w:rsidRPr="00E866C4">
          <w:rPr>
            <w:rStyle w:val="a5"/>
            <w:noProof/>
          </w:rPr>
          <w:instrText xml:space="preserve"> PAGEREF _Toc124325886 \h </w:instrText>
        </w:r>
        <w:r w:rsidR="007C0FCB" w:rsidRPr="00E866C4">
          <w:rPr>
            <w:rStyle w:val="a5"/>
            <w:noProof/>
          </w:rPr>
        </w:r>
        <w:r w:rsidR="007C0FCB" w:rsidRPr="00E866C4">
          <w:rPr>
            <w:rStyle w:val="a5"/>
            <w:noProof/>
          </w:rPr>
          <w:fldChar w:fldCharType="separate"/>
        </w:r>
        <w:r w:rsidR="00494527">
          <w:rPr>
            <w:rStyle w:val="a5"/>
            <w:noProof/>
          </w:rPr>
          <w:t>6</w:t>
        </w:r>
        <w:r w:rsidR="007C0FCB" w:rsidRPr="00E866C4">
          <w:rPr>
            <w:rStyle w:val="a5"/>
            <w:noProof/>
          </w:rPr>
          <w:fldChar w:fldCharType="end"/>
        </w:r>
      </w:hyperlink>
    </w:p>
    <w:p w14:paraId="141EBFD9" w14:textId="65B84FC7" w:rsidR="007C0FCB" w:rsidRPr="00E866C4" w:rsidRDefault="00B01CEE" w:rsidP="00BB09DA">
      <w:pPr>
        <w:pStyle w:val="10"/>
        <w:tabs>
          <w:tab w:val="right" w:leader="dot" w:pos="8302"/>
        </w:tabs>
        <w:spacing w:before="0" w:after="0"/>
        <w:ind w:firstLineChars="0" w:firstLine="0"/>
        <w:jc w:val="center"/>
        <w:rPr>
          <w:rStyle w:val="a5"/>
          <w:noProof/>
        </w:rPr>
      </w:pPr>
      <w:hyperlink w:anchor="_Toc124325887" w:history="1">
        <w:r w:rsidR="007C0FCB" w:rsidRPr="00E866C4">
          <w:rPr>
            <w:rStyle w:val="a5"/>
            <w:noProof/>
          </w:rPr>
          <w:t>三、基金托管人</w:t>
        </w:r>
        <w:bookmarkStart w:id="3" w:name="_Hlt268532770"/>
        <w:bookmarkStart w:id="4" w:name="_Hlt268532771"/>
        <w:r w:rsidR="007C0FCB" w:rsidRPr="00E866C4">
          <w:rPr>
            <w:rStyle w:val="a5"/>
            <w:noProof/>
          </w:rPr>
          <w:t>对</w:t>
        </w:r>
        <w:bookmarkStart w:id="5" w:name="_Hlt170902934"/>
        <w:bookmarkStart w:id="6" w:name="_Hlt282692140"/>
        <w:bookmarkEnd w:id="3"/>
        <w:bookmarkEnd w:id="4"/>
        <w:r w:rsidR="007C0FCB" w:rsidRPr="00E866C4">
          <w:rPr>
            <w:rStyle w:val="a5"/>
            <w:noProof/>
          </w:rPr>
          <w:t>基</w:t>
        </w:r>
        <w:bookmarkEnd w:id="5"/>
        <w:bookmarkEnd w:id="6"/>
        <w:r w:rsidR="007C0FCB" w:rsidRPr="00E866C4">
          <w:rPr>
            <w:rStyle w:val="a5"/>
            <w:noProof/>
          </w:rPr>
          <w:t>金</w:t>
        </w:r>
        <w:bookmarkStart w:id="7" w:name="_Hlt152504138"/>
        <w:bookmarkStart w:id="8" w:name="_Hlt152504139"/>
        <w:r w:rsidR="007C0FCB" w:rsidRPr="00E866C4">
          <w:rPr>
            <w:rStyle w:val="a5"/>
            <w:noProof/>
          </w:rPr>
          <w:t>管</w:t>
        </w:r>
        <w:bookmarkEnd w:id="7"/>
        <w:bookmarkEnd w:id="8"/>
        <w:r w:rsidR="007C0FCB" w:rsidRPr="00E866C4">
          <w:rPr>
            <w:rStyle w:val="a5"/>
            <w:noProof/>
          </w:rPr>
          <w:t>理人的业务监督和核查</w:t>
        </w:r>
        <w:r w:rsidR="007C0FCB" w:rsidRPr="00E866C4">
          <w:rPr>
            <w:rStyle w:val="a5"/>
            <w:noProof/>
          </w:rPr>
          <w:tab/>
        </w:r>
        <w:r w:rsidR="007C0FCB" w:rsidRPr="00E866C4">
          <w:rPr>
            <w:rStyle w:val="a5"/>
            <w:noProof/>
          </w:rPr>
          <w:fldChar w:fldCharType="begin"/>
        </w:r>
        <w:r w:rsidR="007C0FCB" w:rsidRPr="00E866C4">
          <w:rPr>
            <w:rStyle w:val="a5"/>
            <w:noProof/>
          </w:rPr>
          <w:instrText xml:space="preserve"> PAGEREF _Toc124325887 \h </w:instrText>
        </w:r>
        <w:r w:rsidR="007C0FCB" w:rsidRPr="00E866C4">
          <w:rPr>
            <w:rStyle w:val="a5"/>
            <w:noProof/>
          </w:rPr>
        </w:r>
        <w:r w:rsidR="007C0FCB" w:rsidRPr="00E866C4">
          <w:rPr>
            <w:rStyle w:val="a5"/>
            <w:noProof/>
          </w:rPr>
          <w:fldChar w:fldCharType="separate"/>
        </w:r>
        <w:r w:rsidR="00494527">
          <w:rPr>
            <w:rStyle w:val="a5"/>
            <w:noProof/>
          </w:rPr>
          <w:t>7</w:t>
        </w:r>
        <w:r w:rsidR="007C0FCB" w:rsidRPr="00E866C4">
          <w:rPr>
            <w:rStyle w:val="a5"/>
            <w:noProof/>
          </w:rPr>
          <w:fldChar w:fldCharType="end"/>
        </w:r>
      </w:hyperlink>
    </w:p>
    <w:p w14:paraId="7AB29AC8" w14:textId="6AD9821F" w:rsidR="007C0FCB" w:rsidRPr="00E866C4" w:rsidRDefault="00B01CEE" w:rsidP="00BB09DA">
      <w:pPr>
        <w:pStyle w:val="10"/>
        <w:tabs>
          <w:tab w:val="right" w:leader="dot" w:pos="8302"/>
        </w:tabs>
        <w:spacing w:before="0" w:after="0"/>
        <w:ind w:firstLineChars="0" w:firstLine="0"/>
        <w:jc w:val="center"/>
        <w:rPr>
          <w:rStyle w:val="a5"/>
          <w:noProof/>
        </w:rPr>
      </w:pPr>
      <w:hyperlink w:anchor="_Toc124325888" w:history="1">
        <w:r w:rsidR="007C0FCB" w:rsidRPr="00E866C4">
          <w:rPr>
            <w:rStyle w:val="a5"/>
            <w:noProof/>
          </w:rPr>
          <w:t>四、基金管理人对基金托管人的业务核查</w:t>
        </w:r>
        <w:r w:rsidR="007C0FCB" w:rsidRPr="00E866C4">
          <w:rPr>
            <w:rStyle w:val="a5"/>
            <w:noProof/>
          </w:rPr>
          <w:tab/>
        </w:r>
        <w:r w:rsidR="007C0FCB" w:rsidRPr="00E866C4">
          <w:rPr>
            <w:rStyle w:val="a5"/>
            <w:noProof/>
          </w:rPr>
          <w:fldChar w:fldCharType="begin"/>
        </w:r>
        <w:r w:rsidR="007C0FCB" w:rsidRPr="00E866C4">
          <w:rPr>
            <w:rStyle w:val="a5"/>
            <w:noProof/>
          </w:rPr>
          <w:instrText xml:space="preserve"> PAGEREF _Toc124325888 \h </w:instrText>
        </w:r>
        <w:r w:rsidR="007C0FCB" w:rsidRPr="00E866C4">
          <w:rPr>
            <w:rStyle w:val="a5"/>
            <w:noProof/>
          </w:rPr>
        </w:r>
        <w:r w:rsidR="007C0FCB" w:rsidRPr="00E866C4">
          <w:rPr>
            <w:rStyle w:val="a5"/>
            <w:noProof/>
          </w:rPr>
          <w:fldChar w:fldCharType="separate"/>
        </w:r>
        <w:r w:rsidR="00494527">
          <w:rPr>
            <w:rStyle w:val="a5"/>
            <w:noProof/>
          </w:rPr>
          <w:t>14</w:t>
        </w:r>
        <w:r w:rsidR="007C0FCB" w:rsidRPr="00E866C4">
          <w:rPr>
            <w:rStyle w:val="a5"/>
            <w:noProof/>
          </w:rPr>
          <w:fldChar w:fldCharType="end"/>
        </w:r>
      </w:hyperlink>
    </w:p>
    <w:p w14:paraId="30E8D847" w14:textId="3561D0A1" w:rsidR="007C0FCB" w:rsidRPr="00E866C4" w:rsidRDefault="00B01CEE" w:rsidP="00BB09DA">
      <w:pPr>
        <w:pStyle w:val="10"/>
        <w:tabs>
          <w:tab w:val="right" w:leader="dot" w:pos="8302"/>
        </w:tabs>
        <w:spacing w:before="0" w:after="0"/>
        <w:ind w:firstLineChars="0" w:firstLine="0"/>
        <w:jc w:val="center"/>
        <w:rPr>
          <w:rStyle w:val="a5"/>
          <w:noProof/>
        </w:rPr>
      </w:pPr>
      <w:hyperlink w:anchor="_Toc124325889" w:history="1">
        <w:r w:rsidR="007C0FCB" w:rsidRPr="00E866C4">
          <w:rPr>
            <w:rStyle w:val="a5"/>
            <w:noProof/>
          </w:rPr>
          <w:t>五、基金财产的保管</w:t>
        </w:r>
        <w:r w:rsidR="007C0FCB" w:rsidRPr="00E866C4">
          <w:rPr>
            <w:rStyle w:val="a5"/>
            <w:noProof/>
          </w:rPr>
          <w:tab/>
        </w:r>
        <w:r w:rsidR="007C0FCB" w:rsidRPr="00E866C4">
          <w:rPr>
            <w:rStyle w:val="a5"/>
            <w:noProof/>
          </w:rPr>
          <w:fldChar w:fldCharType="begin"/>
        </w:r>
        <w:r w:rsidR="007C0FCB" w:rsidRPr="00E866C4">
          <w:rPr>
            <w:rStyle w:val="a5"/>
            <w:noProof/>
          </w:rPr>
          <w:instrText xml:space="preserve"> PAGEREF _Toc124325889 \h </w:instrText>
        </w:r>
        <w:r w:rsidR="007C0FCB" w:rsidRPr="00E866C4">
          <w:rPr>
            <w:rStyle w:val="a5"/>
            <w:noProof/>
          </w:rPr>
        </w:r>
        <w:r w:rsidR="007C0FCB" w:rsidRPr="00E866C4">
          <w:rPr>
            <w:rStyle w:val="a5"/>
            <w:noProof/>
          </w:rPr>
          <w:fldChar w:fldCharType="separate"/>
        </w:r>
        <w:r w:rsidR="00494527">
          <w:rPr>
            <w:rStyle w:val="a5"/>
            <w:noProof/>
          </w:rPr>
          <w:t>15</w:t>
        </w:r>
        <w:r w:rsidR="007C0FCB" w:rsidRPr="00E866C4">
          <w:rPr>
            <w:rStyle w:val="a5"/>
            <w:noProof/>
          </w:rPr>
          <w:fldChar w:fldCharType="end"/>
        </w:r>
      </w:hyperlink>
    </w:p>
    <w:p w14:paraId="6FBDEBBD" w14:textId="048D8396" w:rsidR="007C0FCB" w:rsidRPr="00E866C4" w:rsidRDefault="00B01CEE" w:rsidP="00BB09DA">
      <w:pPr>
        <w:pStyle w:val="10"/>
        <w:tabs>
          <w:tab w:val="right" w:leader="dot" w:pos="8302"/>
        </w:tabs>
        <w:spacing w:before="0" w:after="0"/>
        <w:ind w:firstLineChars="0" w:firstLine="0"/>
        <w:jc w:val="center"/>
        <w:rPr>
          <w:rStyle w:val="a5"/>
          <w:noProof/>
        </w:rPr>
      </w:pPr>
      <w:hyperlink w:anchor="_Toc124325890" w:history="1">
        <w:r w:rsidR="007C0FCB" w:rsidRPr="00E866C4">
          <w:rPr>
            <w:rStyle w:val="a5"/>
            <w:noProof/>
          </w:rPr>
          <w:t>六、指令的发送、确认及执行</w:t>
        </w:r>
        <w:r w:rsidR="007C0FCB" w:rsidRPr="00E866C4">
          <w:rPr>
            <w:rStyle w:val="a5"/>
            <w:noProof/>
          </w:rPr>
          <w:tab/>
        </w:r>
        <w:r w:rsidR="007C0FCB" w:rsidRPr="00E866C4">
          <w:rPr>
            <w:rStyle w:val="a5"/>
            <w:noProof/>
          </w:rPr>
          <w:fldChar w:fldCharType="begin"/>
        </w:r>
        <w:r w:rsidR="007C0FCB" w:rsidRPr="00E866C4">
          <w:rPr>
            <w:rStyle w:val="a5"/>
            <w:noProof/>
          </w:rPr>
          <w:instrText xml:space="preserve"> PAGEREF _Toc124325890 \h </w:instrText>
        </w:r>
        <w:r w:rsidR="007C0FCB" w:rsidRPr="00E866C4">
          <w:rPr>
            <w:rStyle w:val="a5"/>
            <w:noProof/>
          </w:rPr>
        </w:r>
        <w:r w:rsidR="007C0FCB" w:rsidRPr="00E866C4">
          <w:rPr>
            <w:rStyle w:val="a5"/>
            <w:noProof/>
          </w:rPr>
          <w:fldChar w:fldCharType="separate"/>
        </w:r>
        <w:r w:rsidR="00494527">
          <w:rPr>
            <w:rStyle w:val="a5"/>
            <w:noProof/>
          </w:rPr>
          <w:t>19</w:t>
        </w:r>
        <w:r w:rsidR="007C0FCB" w:rsidRPr="00E866C4">
          <w:rPr>
            <w:rStyle w:val="a5"/>
            <w:noProof/>
          </w:rPr>
          <w:fldChar w:fldCharType="end"/>
        </w:r>
      </w:hyperlink>
    </w:p>
    <w:p w14:paraId="6409AA98" w14:textId="43FDD5D4" w:rsidR="007C0FCB" w:rsidRPr="00E866C4" w:rsidRDefault="00B01CEE" w:rsidP="00BB09DA">
      <w:pPr>
        <w:pStyle w:val="10"/>
        <w:tabs>
          <w:tab w:val="right" w:leader="dot" w:pos="8302"/>
        </w:tabs>
        <w:spacing w:before="0" w:after="0"/>
        <w:ind w:firstLineChars="0" w:firstLine="0"/>
        <w:jc w:val="center"/>
        <w:rPr>
          <w:rStyle w:val="a5"/>
          <w:noProof/>
        </w:rPr>
      </w:pPr>
      <w:hyperlink w:anchor="_Toc124325891" w:history="1">
        <w:r w:rsidR="007C0FCB" w:rsidRPr="00E866C4">
          <w:rPr>
            <w:rStyle w:val="a5"/>
            <w:noProof/>
          </w:rPr>
          <w:t>七、交易及清算交收安排</w:t>
        </w:r>
        <w:r w:rsidR="007C0FCB" w:rsidRPr="00E866C4">
          <w:rPr>
            <w:rStyle w:val="a5"/>
            <w:noProof/>
          </w:rPr>
          <w:tab/>
        </w:r>
        <w:r w:rsidR="007C0FCB" w:rsidRPr="00E866C4">
          <w:rPr>
            <w:rStyle w:val="a5"/>
            <w:noProof/>
          </w:rPr>
          <w:fldChar w:fldCharType="begin"/>
        </w:r>
        <w:r w:rsidR="007C0FCB" w:rsidRPr="00E866C4">
          <w:rPr>
            <w:rStyle w:val="a5"/>
            <w:noProof/>
          </w:rPr>
          <w:instrText xml:space="preserve"> PAGEREF _Toc124325891 \h </w:instrText>
        </w:r>
        <w:r w:rsidR="007C0FCB" w:rsidRPr="00E866C4">
          <w:rPr>
            <w:rStyle w:val="a5"/>
            <w:noProof/>
          </w:rPr>
        </w:r>
        <w:r w:rsidR="007C0FCB" w:rsidRPr="00E866C4">
          <w:rPr>
            <w:rStyle w:val="a5"/>
            <w:noProof/>
          </w:rPr>
          <w:fldChar w:fldCharType="separate"/>
        </w:r>
        <w:r w:rsidR="00494527">
          <w:rPr>
            <w:rStyle w:val="a5"/>
            <w:noProof/>
          </w:rPr>
          <w:t>23</w:t>
        </w:r>
        <w:r w:rsidR="007C0FCB" w:rsidRPr="00E866C4">
          <w:rPr>
            <w:rStyle w:val="a5"/>
            <w:noProof/>
          </w:rPr>
          <w:fldChar w:fldCharType="end"/>
        </w:r>
      </w:hyperlink>
    </w:p>
    <w:p w14:paraId="61E269A6" w14:textId="7C00F2AA" w:rsidR="007C0FCB" w:rsidRPr="00E866C4" w:rsidRDefault="00B01CEE" w:rsidP="00BB09DA">
      <w:pPr>
        <w:pStyle w:val="10"/>
        <w:tabs>
          <w:tab w:val="right" w:leader="dot" w:pos="8302"/>
        </w:tabs>
        <w:spacing w:before="0" w:after="0"/>
        <w:ind w:firstLineChars="0" w:firstLine="0"/>
        <w:jc w:val="center"/>
        <w:rPr>
          <w:rStyle w:val="a5"/>
          <w:noProof/>
        </w:rPr>
      </w:pPr>
      <w:hyperlink w:anchor="_Toc124325892" w:history="1">
        <w:r w:rsidR="007C0FCB" w:rsidRPr="00E866C4">
          <w:rPr>
            <w:rStyle w:val="a5"/>
            <w:noProof/>
          </w:rPr>
          <w:t>八、基金资产净值计算</w:t>
        </w:r>
        <w:bookmarkStart w:id="9" w:name="_Hlt286130128"/>
        <w:bookmarkStart w:id="10" w:name="_Hlt286130129"/>
        <w:r w:rsidR="007C0FCB" w:rsidRPr="00E866C4">
          <w:rPr>
            <w:rStyle w:val="a5"/>
            <w:noProof/>
          </w:rPr>
          <w:t>和</w:t>
        </w:r>
        <w:bookmarkEnd w:id="9"/>
        <w:bookmarkEnd w:id="10"/>
        <w:r w:rsidR="007C0FCB" w:rsidRPr="00E866C4">
          <w:rPr>
            <w:rStyle w:val="a5"/>
            <w:noProof/>
          </w:rPr>
          <w:t>会计核算</w:t>
        </w:r>
        <w:r w:rsidR="007C0FCB" w:rsidRPr="00E866C4">
          <w:rPr>
            <w:rStyle w:val="a5"/>
            <w:noProof/>
          </w:rPr>
          <w:tab/>
        </w:r>
        <w:r w:rsidR="007C0FCB" w:rsidRPr="00E866C4">
          <w:rPr>
            <w:rStyle w:val="a5"/>
            <w:noProof/>
          </w:rPr>
          <w:fldChar w:fldCharType="begin"/>
        </w:r>
        <w:r w:rsidR="007C0FCB" w:rsidRPr="00E866C4">
          <w:rPr>
            <w:rStyle w:val="a5"/>
            <w:noProof/>
          </w:rPr>
          <w:instrText xml:space="preserve"> PAGEREF _Toc124325892 \h </w:instrText>
        </w:r>
        <w:r w:rsidR="007C0FCB" w:rsidRPr="00E866C4">
          <w:rPr>
            <w:rStyle w:val="a5"/>
            <w:noProof/>
          </w:rPr>
        </w:r>
        <w:r w:rsidR="007C0FCB" w:rsidRPr="00E866C4">
          <w:rPr>
            <w:rStyle w:val="a5"/>
            <w:noProof/>
          </w:rPr>
          <w:fldChar w:fldCharType="separate"/>
        </w:r>
        <w:r w:rsidR="00494527">
          <w:rPr>
            <w:rStyle w:val="a5"/>
            <w:noProof/>
          </w:rPr>
          <w:t>29</w:t>
        </w:r>
        <w:r w:rsidR="007C0FCB" w:rsidRPr="00E866C4">
          <w:rPr>
            <w:rStyle w:val="a5"/>
            <w:noProof/>
          </w:rPr>
          <w:fldChar w:fldCharType="end"/>
        </w:r>
      </w:hyperlink>
    </w:p>
    <w:p w14:paraId="45FBFCBE" w14:textId="4B6A5CFE" w:rsidR="007C0FCB" w:rsidRPr="00E866C4" w:rsidRDefault="00B01CEE" w:rsidP="00BB09DA">
      <w:pPr>
        <w:pStyle w:val="10"/>
        <w:tabs>
          <w:tab w:val="right" w:leader="dot" w:pos="8302"/>
        </w:tabs>
        <w:spacing w:before="0" w:after="0"/>
        <w:ind w:firstLineChars="0" w:firstLine="0"/>
        <w:jc w:val="center"/>
        <w:rPr>
          <w:rStyle w:val="a5"/>
          <w:noProof/>
        </w:rPr>
      </w:pPr>
      <w:hyperlink w:anchor="_Toc124325893" w:history="1">
        <w:r w:rsidR="007C0FCB" w:rsidRPr="00E866C4">
          <w:rPr>
            <w:rStyle w:val="a5"/>
            <w:noProof/>
          </w:rPr>
          <w:t>九、基金收益分配</w:t>
        </w:r>
        <w:r w:rsidR="007C0FCB" w:rsidRPr="00E866C4">
          <w:rPr>
            <w:rStyle w:val="a5"/>
            <w:noProof/>
          </w:rPr>
          <w:tab/>
        </w:r>
        <w:r w:rsidR="007C0FCB" w:rsidRPr="00E866C4">
          <w:rPr>
            <w:rStyle w:val="a5"/>
            <w:noProof/>
          </w:rPr>
          <w:fldChar w:fldCharType="begin"/>
        </w:r>
        <w:r w:rsidR="007C0FCB" w:rsidRPr="00E866C4">
          <w:rPr>
            <w:rStyle w:val="a5"/>
            <w:noProof/>
          </w:rPr>
          <w:instrText xml:space="preserve"> PAGEREF _Toc124325893 \h </w:instrText>
        </w:r>
        <w:r w:rsidR="007C0FCB" w:rsidRPr="00E866C4">
          <w:rPr>
            <w:rStyle w:val="a5"/>
            <w:noProof/>
          </w:rPr>
        </w:r>
        <w:r w:rsidR="007C0FCB" w:rsidRPr="00E866C4">
          <w:rPr>
            <w:rStyle w:val="a5"/>
            <w:noProof/>
          </w:rPr>
          <w:fldChar w:fldCharType="separate"/>
        </w:r>
        <w:r w:rsidR="00494527">
          <w:rPr>
            <w:rStyle w:val="a5"/>
            <w:noProof/>
          </w:rPr>
          <w:t>33</w:t>
        </w:r>
        <w:r w:rsidR="007C0FCB" w:rsidRPr="00E866C4">
          <w:rPr>
            <w:rStyle w:val="a5"/>
            <w:noProof/>
          </w:rPr>
          <w:fldChar w:fldCharType="end"/>
        </w:r>
      </w:hyperlink>
    </w:p>
    <w:p w14:paraId="6F1BCD07" w14:textId="4A7E5211" w:rsidR="007C0FCB" w:rsidRPr="00E866C4" w:rsidRDefault="00B01CEE" w:rsidP="00BB09DA">
      <w:pPr>
        <w:pStyle w:val="10"/>
        <w:tabs>
          <w:tab w:val="right" w:leader="dot" w:pos="8302"/>
        </w:tabs>
        <w:spacing w:before="0" w:after="0"/>
        <w:ind w:firstLineChars="0" w:firstLine="0"/>
        <w:jc w:val="center"/>
        <w:rPr>
          <w:rStyle w:val="a5"/>
          <w:noProof/>
        </w:rPr>
      </w:pPr>
      <w:hyperlink w:anchor="_Toc124325894" w:history="1">
        <w:r w:rsidR="007C0FCB" w:rsidRPr="00E866C4">
          <w:rPr>
            <w:rStyle w:val="a5"/>
            <w:noProof/>
          </w:rPr>
          <w:t>十、基金信息披露</w:t>
        </w:r>
        <w:r w:rsidR="007C0FCB" w:rsidRPr="00E866C4">
          <w:rPr>
            <w:rStyle w:val="a5"/>
            <w:noProof/>
          </w:rPr>
          <w:tab/>
        </w:r>
        <w:r w:rsidR="007C0FCB" w:rsidRPr="00E866C4">
          <w:rPr>
            <w:rStyle w:val="a5"/>
            <w:noProof/>
          </w:rPr>
          <w:fldChar w:fldCharType="begin"/>
        </w:r>
        <w:r w:rsidR="007C0FCB" w:rsidRPr="00E866C4">
          <w:rPr>
            <w:rStyle w:val="a5"/>
            <w:noProof/>
          </w:rPr>
          <w:instrText xml:space="preserve"> PAGEREF _Toc124325894 \h </w:instrText>
        </w:r>
        <w:r w:rsidR="007C0FCB" w:rsidRPr="00E866C4">
          <w:rPr>
            <w:rStyle w:val="a5"/>
            <w:noProof/>
          </w:rPr>
        </w:r>
        <w:r w:rsidR="007C0FCB" w:rsidRPr="00E866C4">
          <w:rPr>
            <w:rStyle w:val="a5"/>
            <w:noProof/>
          </w:rPr>
          <w:fldChar w:fldCharType="separate"/>
        </w:r>
        <w:r w:rsidR="00494527">
          <w:rPr>
            <w:rStyle w:val="a5"/>
            <w:noProof/>
          </w:rPr>
          <w:t>35</w:t>
        </w:r>
        <w:r w:rsidR="007C0FCB" w:rsidRPr="00E866C4">
          <w:rPr>
            <w:rStyle w:val="a5"/>
            <w:noProof/>
          </w:rPr>
          <w:fldChar w:fldCharType="end"/>
        </w:r>
      </w:hyperlink>
    </w:p>
    <w:p w14:paraId="189574BD" w14:textId="6B1F2F30" w:rsidR="007C0FCB" w:rsidRPr="00E866C4" w:rsidRDefault="00B01CEE" w:rsidP="00BB09DA">
      <w:pPr>
        <w:pStyle w:val="10"/>
        <w:tabs>
          <w:tab w:val="right" w:leader="dot" w:pos="8302"/>
        </w:tabs>
        <w:spacing w:before="0" w:after="0"/>
        <w:ind w:firstLineChars="0" w:firstLine="0"/>
        <w:jc w:val="center"/>
        <w:rPr>
          <w:rStyle w:val="a5"/>
          <w:noProof/>
        </w:rPr>
      </w:pPr>
      <w:hyperlink w:anchor="_Toc124325895" w:history="1">
        <w:r w:rsidR="007C0FCB" w:rsidRPr="00E866C4">
          <w:rPr>
            <w:rStyle w:val="a5"/>
            <w:noProof/>
          </w:rPr>
          <w:t>十一、基金费用</w:t>
        </w:r>
        <w:r w:rsidR="007C0FCB" w:rsidRPr="00E866C4">
          <w:rPr>
            <w:rStyle w:val="a5"/>
            <w:noProof/>
          </w:rPr>
          <w:tab/>
        </w:r>
        <w:r w:rsidR="007C0FCB" w:rsidRPr="00E866C4">
          <w:rPr>
            <w:rStyle w:val="a5"/>
            <w:noProof/>
          </w:rPr>
          <w:fldChar w:fldCharType="begin"/>
        </w:r>
        <w:r w:rsidR="007C0FCB" w:rsidRPr="00E866C4">
          <w:rPr>
            <w:rStyle w:val="a5"/>
            <w:noProof/>
          </w:rPr>
          <w:instrText xml:space="preserve"> PAGEREF _Toc124325895 \h </w:instrText>
        </w:r>
        <w:r w:rsidR="007C0FCB" w:rsidRPr="00E866C4">
          <w:rPr>
            <w:rStyle w:val="a5"/>
            <w:noProof/>
          </w:rPr>
        </w:r>
        <w:r w:rsidR="007C0FCB" w:rsidRPr="00E866C4">
          <w:rPr>
            <w:rStyle w:val="a5"/>
            <w:noProof/>
          </w:rPr>
          <w:fldChar w:fldCharType="separate"/>
        </w:r>
        <w:r w:rsidR="00494527">
          <w:rPr>
            <w:rStyle w:val="a5"/>
            <w:noProof/>
          </w:rPr>
          <w:t>37</w:t>
        </w:r>
        <w:r w:rsidR="007C0FCB" w:rsidRPr="00E866C4">
          <w:rPr>
            <w:rStyle w:val="a5"/>
            <w:noProof/>
          </w:rPr>
          <w:fldChar w:fldCharType="end"/>
        </w:r>
      </w:hyperlink>
    </w:p>
    <w:p w14:paraId="38AC3F6B" w14:textId="26623C8D" w:rsidR="007C0FCB" w:rsidRPr="00E866C4" w:rsidRDefault="00B01CEE" w:rsidP="00BB09DA">
      <w:pPr>
        <w:pStyle w:val="10"/>
        <w:tabs>
          <w:tab w:val="right" w:leader="dot" w:pos="8302"/>
        </w:tabs>
        <w:spacing w:before="0" w:after="0"/>
        <w:ind w:firstLineChars="0" w:firstLine="0"/>
        <w:jc w:val="center"/>
        <w:rPr>
          <w:rStyle w:val="a5"/>
          <w:noProof/>
        </w:rPr>
      </w:pPr>
      <w:hyperlink w:anchor="_Toc124325896" w:history="1">
        <w:r w:rsidR="007C0FCB" w:rsidRPr="00E866C4">
          <w:rPr>
            <w:rStyle w:val="a5"/>
            <w:noProof/>
          </w:rPr>
          <w:t>十二、基金份额持有人名册的保管</w:t>
        </w:r>
        <w:r w:rsidR="007C0FCB" w:rsidRPr="00E866C4">
          <w:rPr>
            <w:rStyle w:val="a5"/>
            <w:noProof/>
          </w:rPr>
          <w:tab/>
        </w:r>
        <w:r w:rsidR="007C0FCB" w:rsidRPr="00E866C4">
          <w:rPr>
            <w:rStyle w:val="a5"/>
            <w:noProof/>
          </w:rPr>
          <w:fldChar w:fldCharType="begin"/>
        </w:r>
        <w:r w:rsidR="007C0FCB" w:rsidRPr="00E866C4">
          <w:rPr>
            <w:rStyle w:val="a5"/>
            <w:noProof/>
          </w:rPr>
          <w:instrText xml:space="preserve"> PAGEREF _Toc124325896 \h </w:instrText>
        </w:r>
        <w:r w:rsidR="007C0FCB" w:rsidRPr="00E866C4">
          <w:rPr>
            <w:rStyle w:val="a5"/>
            <w:noProof/>
          </w:rPr>
        </w:r>
        <w:r w:rsidR="007C0FCB" w:rsidRPr="00E866C4">
          <w:rPr>
            <w:rStyle w:val="a5"/>
            <w:noProof/>
          </w:rPr>
          <w:fldChar w:fldCharType="separate"/>
        </w:r>
        <w:r w:rsidR="00494527">
          <w:rPr>
            <w:rStyle w:val="a5"/>
            <w:noProof/>
          </w:rPr>
          <w:t>39</w:t>
        </w:r>
        <w:r w:rsidR="007C0FCB" w:rsidRPr="00E866C4">
          <w:rPr>
            <w:rStyle w:val="a5"/>
            <w:noProof/>
          </w:rPr>
          <w:fldChar w:fldCharType="end"/>
        </w:r>
      </w:hyperlink>
    </w:p>
    <w:p w14:paraId="4309ADA9" w14:textId="21B9A74B" w:rsidR="007C0FCB" w:rsidRPr="00E866C4" w:rsidRDefault="00B01CEE" w:rsidP="00BB09DA">
      <w:pPr>
        <w:pStyle w:val="10"/>
        <w:tabs>
          <w:tab w:val="right" w:leader="dot" w:pos="8302"/>
        </w:tabs>
        <w:spacing w:before="0" w:after="0"/>
        <w:ind w:firstLineChars="0" w:firstLine="0"/>
        <w:jc w:val="center"/>
        <w:rPr>
          <w:rStyle w:val="a5"/>
          <w:noProof/>
        </w:rPr>
      </w:pPr>
      <w:hyperlink w:anchor="_Toc124325897" w:history="1">
        <w:r w:rsidR="007C0FCB" w:rsidRPr="00E866C4">
          <w:rPr>
            <w:rStyle w:val="a5"/>
            <w:noProof/>
          </w:rPr>
          <w:t>十三、基金有关文件档案的保存</w:t>
        </w:r>
        <w:r w:rsidR="007C0FCB" w:rsidRPr="00E866C4">
          <w:rPr>
            <w:rStyle w:val="a5"/>
            <w:noProof/>
          </w:rPr>
          <w:tab/>
        </w:r>
        <w:r w:rsidR="007C0FCB" w:rsidRPr="00E866C4">
          <w:rPr>
            <w:rStyle w:val="a5"/>
            <w:noProof/>
          </w:rPr>
          <w:fldChar w:fldCharType="begin"/>
        </w:r>
        <w:r w:rsidR="007C0FCB" w:rsidRPr="00E866C4">
          <w:rPr>
            <w:rStyle w:val="a5"/>
            <w:noProof/>
          </w:rPr>
          <w:instrText xml:space="preserve"> PAGEREF _Toc124325897 \h </w:instrText>
        </w:r>
        <w:r w:rsidR="007C0FCB" w:rsidRPr="00E866C4">
          <w:rPr>
            <w:rStyle w:val="a5"/>
            <w:noProof/>
          </w:rPr>
        </w:r>
        <w:r w:rsidR="007C0FCB" w:rsidRPr="00E866C4">
          <w:rPr>
            <w:rStyle w:val="a5"/>
            <w:noProof/>
          </w:rPr>
          <w:fldChar w:fldCharType="separate"/>
        </w:r>
        <w:r w:rsidR="00494527">
          <w:rPr>
            <w:rStyle w:val="a5"/>
            <w:noProof/>
          </w:rPr>
          <w:t>40</w:t>
        </w:r>
        <w:r w:rsidR="007C0FCB" w:rsidRPr="00E866C4">
          <w:rPr>
            <w:rStyle w:val="a5"/>
            <w:noProof/>
          </w:rPr>
          <w:fldChar w:fldCharType="end"/>
        </w:r>
      </w:hyperlink>
    </w:p>
    <w:p w14:paraId="6557F24D" w14:textId="6A53B951" w:rsidR="007C0FCB" w:rsidRPr="00E866C4" w:rsidRDefault="00B01CEE" w:rsidP="00BB09DA">
      <w:pPr>
        <w:pStyle w:val="10"/>
        <w:tabs>
          <w:tab w:val="right" w:leader="dot" w:pos="8302"/>
        </w:tabs>
        <w:spacing w:before="0" w:after="0"/>
        <w:ind w:firstLineChars="0" w:firstLine="0"/>
        <w:jc w:val="center"/>
        <w:rPr>
          <w:rStyle w:val="a5"/>
          <w:noProof/>
        </w:rPr>
      </w:pPr>
      <w:hyperlink w:anchor="_Toc124325898" w:history="1">
        <w:r w:rsidR="007C0FCB" w:rsidRPr="00E866C4">
          <w:rPr>
            <w:rStyle w:val="a5"/>
            <w:noProof/>
          </w:rPr>
          <w:t>十四、基金管理人和基金托管人的更换</w:t>
        </w:r>
        <w:r w:rsidR="007C0FCB" w:rsidRPr="00E866C4">
          <w:rPr>
            <w:rStyle w:val="a5"/>
            <w:noProof/>
          </w:rPr>
          <w:tab/>
        </w:r>
        <w:r w:rsidR="007C0FCB" w:rsidRPr="00E866C4">
          <w:rPr>
            <w:rStyle w:val="a5"/>
            <w:noProof/>
          </w:rPr>
          <w:fldChar w:fldCharType="begin"/>
        </w:r>
        <w:r w:rsidR="007C0FCB" w:rsidRPr="00E866C4">
          <w:rPr>
            <w:rStyle w:val="a5"/>
            <w:noProof/>
          </w:rPr>
          <w:instrText xml:space="preserve"> PAGEREF _Toc124325898 \h </w:instrText>
        </w:r>
        <w:r w:rsidR="007C0FCB" w:rsidRPr="00E866C4">
          <w:rPr>
            <w:rStyle w:val="a5"/>
            <w:noProof/>
          </w:rPr>
        </w:r>
        <w:r w:rsidR="007C0FCB" w:rsidRPr="00E866C4">
          <w:rPr>
            <w:rStyle w:val="a5"/>
            <w:noProof/>
          </w:rPr>
          <w:fldChar w:fldCharType="separate"/>
        </w:r>
        <w:r w:rsidR="00494527">
          <w:rPr>
            <w:rStyle w:val="a5"/>
            <w:noProof/>
          </w:rPr>
          <w:t>41</w:t>
        </w:r>
        <w:r w:rsidR="007C0FCB" w:rsidRPr="00E866C4">
          <w:rPr>
            <w:rStyle w:val="a5"/>
            <w:noProof/>
          </w:rPr>
          <w:fldChar w:fldCharType="end"/>
        </w:r>
      </w:hyperlink>
    </w:p>
    <w:p w14:paraId="79F75FDE" w14:textId="28F946CC" w:rsidR="007C0FCB" w:rsidRPr="00E866C4" w:rsidRDefault="00B01CEE" w:rsidP="00BB09DA">
      <w:pPr>
        <w:pStyle w:val="10"/>
        <w:tabs>
          <w:tab w:val="right" w:leader="dot" w:pos="8302"/>
        </w:tabs>
        <w:spacing w:before="0" w:after="0"/>
        <w:ind w:firstLineChars="0" w:firstLine="0"/>
        <w:jc w:val="center"/>
        <w:rPr>
          <w:rStyle w:val="a5"/>
          <w:noProof/>
        </w:rPr>
      </w:pPr>
      <w:hyperlink w:anchor="_Toc124325899" w:history="1">
        <w:r w:rsidR="007C0FCB" w:rsidRPr="00E866C4">
          <w:rPr>
            <w:rStyle w:val="a5"/>
            <w:noProof/>
          </w:rPr>
          <w:t>十五、禁止行为</w:t>
        </w:r>
        <w:r w:rsidR="007C0FCB" w:rsidRPr="00E866C4">
          <w:rPr>
            <w:rStyle w:val="a5"/>
            <w:noProof/>
          </w:rPr>
          <w:tab/>
        </w:r>
        <w:r w:rsidR="007C0FCB" w:rsidRPr="00E866C4">
          <w:rPr>
            <w:rStyle w:val="a5"/>
            <w:noProof/>
          </w:rPr>
          <w:fldChar w:fldCharType="begin"/>
        </w:r>
        <w:r w:rsidR="007C0FCB" w:rsidRPr="00E866C4">
          <w:rPr>
            <w:rStyle w:val="a5"/>
            <w:noProof/>
          </w:rPr>
          <w:instrText xml:space="preserve"> PAGEREF _Toc124325899 \h </w:instrText>
        </w:r>
        <w:r w:rsidR="007C0FCB" w:rsidRPr="00E866C4">
          <w:rPr>
            <w:rStyle w:val="a5"/>
            <w:noProof/>
          </w:rPr>
        </w:r>
        <w:r w:rsidR="007C0FCB" w:rsidRPr="00E866C4">
          <w:rPr>
            <w:rStyle w:val="a5"/>
            <w:noProof/>
          </w:rPr>
          <w:fldChar w:fldCharType="separate"/>
        </w:r>
        <w:r w:rsidR="00494527">
          <w:rPr>
            <w:rStyle w:val="a5"/>
            <w:noProof/>
          </w:rPr>
          <w:t>44</w:t>
        </w:r>
        <w:r w:rsidR="007C0FCB" w:rsidRPr="00E866C4">
          <w:rPr>
            <w:rStyle w:val="a5"/>
            <w:noProof/>
          </w:rPr>
          <w:fldChar w:fldCharType="end"/>
        </w:r>
      </w:hyperlink>
    </w:p>
    <w:p w14:paraId="2225B712" w14:textId="7E1DC8F0" w:rsidR="007C0FCB" w:rsidRPr="00E866C4" w:rsidRDefault="00B01CEE" w:rsidP="00BB09DA">
      <w:pPr>
        <w:pStyle w:val="10"/>
        <w:tabs>
          <w:tab w:val="right" w:leader="dot" w:pos="8302"/>
        </w:tabs>
        <w:spacing w:before="0" w:after="0"/>
        <w:ind w:firstLineChars="0" w:firstLine="0"/>
        <w:jc w:val="center"/>
        <w:rPr>
          <w:rStyle w:val="a5"/>
          <w:noProof/>
        </w:rPr>
      </w:pPr>
      <w:hyperlink w:anchor="_Toc124325900" w:history="1">
        <w:r w:rsidR="007C0FCB" w:rsidRPr="00E866C4">
          <w:rPr>
            <w:rStyle w:val="a5"/>
            <w:noProof/>
          </w:rPr>
          <w:t>十六、托管协议的变更、终止与基金财产的清算</w:t>
        </w:r>
        <w:bookmarkStart w:id="11" w:name="_Hlt318474186"/>
        <w:bookmarkStart w:id="12" w:name="_Hlt318474187"/>
        <w:bookmarkEnd w:id="11"/>
        <w:bookmarkEnd w:id="12"/>
        <w:r w:rsidR="007C0FCB" w:rsidRPr="00E866C4">
          <w:rPr>
            <w:rStyle w:val="a5"/>
            <w:noProof/>
          </w:rPr>
          <w:tab/>
        </w:r>
        <w:r w:rsidR="007C0FCB" w:rsidRPr="00E866C4">
          <w:rPr>
            <w:rStyle w:val="a5"/>
            <w:noProof/>
          </w:rPr>
          <w:fldChar w:fldCharType="begin"/>
        </w:r>
        <w:r w:rsidR="007C0FCB" w:rsidRPr="00E866C4">
          <w:rPr>
            <w:rStyle w:val="a5"/>
            <w:noProof/>
          </w:rPr>
          <w:instrText xml:space="preserve"> PAGEREF _Toc124325900 \h </w:instrText>
        </w:r>
        <w:r w:rsidR="007C0FCB" w:rsidRPr="00E866C4">
          <w:rPr>
            <w:rStyle w:val="a5"/>
            <w:noProof/>
          </w:rPr>
        </w:r>
        <w:r w:rsidR="007C0FCB" w:rsidRPr="00E866C4">
          <w:rPr>
            <w:rStyle w:val="a5"/>
            <w:noProof/>
          </w:rPr>
          <w:fldChar w:fldCharType="separate"/>
        </w:r>
        <w:r w:rsidR="00494527">
          <w:rPr>
            <w:rStyle w:val="a5"/>
            <w:noProof/>
          </w:rPr>
          <w:t>45</w:t>
        </w:r>
        <w:r w:rsidR="007C0FCB" w:rsidRPr="00E866C4">
          <w:rPr>
            <w:rStyle w:val="a5"/>
            <w:noProof/>
          </w:rPr>
          <w:fldChar w:fldCharType="end"/>
        </w:r>
      </w:hyperlink>
    </w:p>
    <w:p w14:paraId="1BECE4EA" w14:textId="57B28E4E" w:rsidR="007C0FCB" w:rsidRPr="00E866C4" w:rsidRDefault="00B01CEE" w:rsidP="00BB09DA">
      <w:pPr>
        <w:pStyle w:val="10"/>
        <w:tabs>
          <w:tab w:val="right" w:leader="dot" w:pos="8302"/>
        </w:tabs>
        <w:spacing w:before="0" w:after="0"/>
        <w:ind w:firstLineChars="0" w:firstLine="0"/>
        <w:jc w:val="center"/>
        <w:rPr>
          <w:rStyle w:val="a5"/>
          <w:noProof/>
        </w:rPr>
      </w:pPr>
      <w:hyperlink w:anchor="_Toc124325901" w:history="1">
        <w:r w:rsidR="007C0FCB" w:rsidRPr="00E866C4">
          <w:rPr>
            <w:rStyle w:val="a5"/>
            <w:noProof/>
          </w:rPr>
          <w:t>十七、违约责任</w:t>
        </w:r>
        <w:r w:rsidR="007C0FCB" w:rsidRPr="00E866C4">
          <w:rPr>
            <w:rStyle w:val="a5"/>
            <w:noProof/>
          </w:rPr>
          <w:tab/>
        </w:r>
        <w:r w:rsidR="007C0FCB" w:rsidRPr="00E866C4">
          <w:rPr>
            <w:rStyle w:val="a5"/>
            <w:noProof/>
          </w:rPr>
          <w:fldChar w:fldCharType="begin"/>
        </w:r>
        <w:r w:rsidR="007C0FCB" w:rsidRPr="00E866C4">
          <w:rPr>
            <w:rStyle w:val="a5"/>
            <w:noProof/>
          </w:rPr>
          <w:instrText xml:space="preserve"> PAGEREF _Toc124325901 \h </w:instrText>
        </w:r>
        <w:r w:rsidR="007C0FCB" w:rsidRPr="00E866C4">
          <w:rPr>
            <w:rStyle w:val="a5"/>
            <w:noProof/>
          </w:rPr>
        </w:r>
        <w:r w:rsidR="007C0FCB" w:rsidRPr="00E866C4">
          <w:rPr>
            <w:rStyle w:val="a5"/>
            <w:noProof/>
          </w:rPr>
          <w:fldChar w:fldCharType="separate"/>
        </w:r>
        <w:r w:rsidR="00494527">
          <w:rPr>
            <w:rStyle w:val="a5"/>
            <w:noProof/>
          </w:rPr>
          <w:t>47</w:t>
        </w:r>
        <w:r w:rsidR="007C0FCB" w:rsidRPr="00E866C4">
          <w:rPr>
            <w:rStyle w:val="a5"/>
            <w:noProof/>
          </w:rPr>
          <w:fldChar w:fldCharType="end"/>
        </w:r>
      </w:hyperlink>
    </w:p>
    <w:p w14:paraId="6A16A166" w14:textId="780A2E8F" w:rsidR="007C0FCB" w:rsidRPr="00E866C4" w:rsidRDefault="00B01CEE" w:rsidP="00BB09DA">
      <w:pPr>
        <w:pStyle w:val="10"/>
        <w:tabs>
          <w:tab w:val="right" w:leader="dot" w:pos="8302"/>
        </w:tabs>
        <w:spacing w:before="0" w:after="0"/>
        <w:ind w:firstLineChars="0" w:firstLine="0"/>
        <w:jc w:val="center"/>
        <w:rPr>
          <w:rStyle w:val="a5"/>
          <w:noProof/>
        </w:rPr>
      </w:pPr>
      <w:hyperlink w:anchor="_Toc124325902" w:history="1">
        <w:r w:rsidR="007C0FCB" w:rsidRPr="00E866C4">
          <w:rPr>
            <w:rStyle w:val="a5"/>
            <w:noProof/>
          </w:rPr>
          <w:t>十八、争议解决方式</w:t>
        </w:r>
        <w:r w:rsidR="007C0FCB" w:rsidRPr="00E866C4">
          <w:rPr>
            <w:rStyle w:val="a5"/>
            <w:noProof/>
          </w:rPr>
          <w:tab/>
        </w:r>
        <w:r w:rsidR="007C0FCB" w:rsidRPr="00E866C4">
          <w:rPr>
            <w:rStyle w:val="a5"/>
            <w:noProof/>
          </w:rPr>
          <w:fldChar w:fldCharType="begin"/>
        </w:r>
        <w:r w:rsidR="007C0FCB" w:rsidRPr="00E866C4">
          <w:rPr>
            <w:rStyle w:val="a5"/>
            <w:noProof/>
          </w:rPr>
          <w:instrText xml:space="preserve"> PAGEREF _Toc124325902 \h </w:instrText>
        </w:r>
        <w:r w:rsidR="007C0FCB" w:rsidRPr="00E866C4">
          <w:rPr>
            <w:rStyle w:val="a5"/>
            <w:noProof/>
          </w:rPr>
        </w:r>
        <w:r w:rsidR="007C0FCB" w:rsidRPr="00E866C4">
          <w:rPr>
            <w:rStyle w:val="a5"/>
            <w:noProof/>
          </w:rPr>
          <w:fldChar w:fldCharType="separate"/>
        </w:r>
        <w:r w:rsidR="00494527">
          <w:rPr>
            <w:rStyle w:val="a5"/>
            <w:noProof/>
          </w:rPr>
          <w:t>48</w:t>
        </w:r>
        <w:r w:rsidR="007C0FCB" w:rsidRPr="00E866C4">
          <w:rPr>
            <w:rStyle w:val="a5"/>
            <w:noProof/>
          </w:rPr>
          <w:fldChar w:fldCharType="end"/>
        </w:r>
      </w:hyperlink>
    </w:p>
    <w:p w14:paraId="013AAF55" w14:textId="39A91731" w:rsidR="007C0FCB" w:rsidRPr="00E866C4" w:rsidRDefault="00B01CEE" w:rsidP="00BB09DA">
      <w:pPr>
        <w:pStyle w:val="10"/>
        <w:tabs>
          <w:tab w:val="right" w:leader="dot" w:pos="8302"/>
        </w:tabs>
        <w:spacing w:before="0" w:after="0"/>
        <w:ind w:firstLineChars="0" w:firstLine="0"/>
        <w:jc w:val="center"/>
        <w:rPr>
          <w:rStyle w:val="a5"/>
          <w:noProof/>
        </w:rPr>
      </w:pPr>
      <w:hyperlink w:anchor="_Toc124325903" w:history="1">
        <w:r w:rsidR="007C0FCB" w:rsidRPr="00E866C4">
          <w:rPr>
            <w:rStyle w:val="a5"/>
            <w:noProof/>
          </w:rPr>
          <w:t>十九、托管协议的效力</w:t>
        </w:r>
        <w:r w:rsidR="007C0FCB" w:rsidRPr="00E866C4">
          <w:rPr>
            <w:rStyle w:val="a5"/>
            <w:noProof/>
          </w:rPr>
          <w:tab/>
        </w:r>
        <w:r w:rsidR="007C0FCB" w:rsidRPr="00E866C4">
          <w:rPr>
            <w:rStyle w:val="a5"/>
            <w:noProof/>
          </w:rPr>
          <w:fldChar w:fldCharType="begin"/>
        </w:r>
        <w:r w:rsidR="007C0FCB" w:rsidRPr="00E866C4">
          <w:rPr>
            <w:rStyle w:val="a5"/>
            <w:noProof/>
          </w:rPr>
          <w:instrText xml:space="preserve"> PAGEREF _Toc124325903 \h </w:instrText>
        </w:r>
        <w:r w:rsidR="007C0FCB" w:rsidRPr="00E866C4">
          <w:rPr>
            <w:rStyle w:val="a5"/>
            <w:noProof/>
          </w:rPr>
        </w:r>
        <w:r w:rsidR="007C0FCB" w:rsidRPr="00E866C4">
          <w:rPr>
            <w:rStyle w:val="a5"/>
            <w:noProof/>
          </w:rPr>
          <w:fldChar w:fldCharType="separate"/>
        </w:r>
        <w:r w:rsidR="00494527">
          <w:rPr>
            <w:rStyle w:val="a5"/>
            <w:noProof/>
          </w:rPr>
          <w:t>49</w:t>
        </w:r>
        <w:r w:rsidR="007C0FCB" w:rsidRPr="00E866C4">
          <w:rPr>
            <w:rStyle w:val="a5"/>
            <w:noProof/>
          </w:rPr>
          <w:fldChar w:fldCharType="end"/>
        </w:r>
      </w:hyperlink>
    </w:p>
    <w:p w14:paraId="43650B39" w14:textId="26EB7437" w:rsidR="007C0FCB" w:rsidRPr="00E866C4" w:rsidRDefault="00B01CEE" w:rsidP="00BB09DA">
      <w:pPr>
        <w:pStyle w:val="10"/>
        <w:tabs>
          <w:tab w:val="right" w:leader="dot" w:pos="8302"/>
        </w:tabs>
        <w:spacing w:before="0" w:after="0"/>
        <w:ind w:firstLineChars="0" w:firstLine="0"/>
        <w:jc w:val="center"/>
        <w:rPr>
          <w:rStyle w:val="a5"/>
          <w:noProof/>
        </w:rPr>
      </w:pPr>
      <w:hyperlink w:anchor="_Toc124325904" w:history="1">
        <w:r w:rsidR="007C0FCB" w:rsidRPr="00E866C4">
          <w:rPr>
            <w:rStyle w:val="a5"/>
            <w:noProof/>
          </w:rPr>
          <w:t>二十、其他事项</w:t>
        </w:r>
        <w:r w:rsidR="007C0FCB" w:rsidRPr="00E866C4">
          <w:rPr>
            <w:rStyle w:val="a5"/>
            <w:noProof/>
          </w:rPr>
          <w:tab/>
        </w:r>
        <w:r w:rsidR="007C0FCB" w:rsidRPr="00E866C4">
          <w:rPr>
            <w:rStyle w:val="a5"/>
            <w:noProof/>
          </w:rPr>
          <w:fldChar w:fldCharType="begin"/>
        </w:r>
        <w:r w:rsidR="007C0FCB" w:rsidRPr="00E866C4">
          <w:rPr>
            <w:rStyle w:val="a5"/>
            <w:noProof/>
          </w:rPr>
          <w:instrText xml:space="preserve"> PAGEREF _Toc124325904 \h </w:instrText>
        </w:r>
        <w:r w:rsidR="007C0FCB" w:rsidRPr="00E866C4">
          <w:rPr>
            <w:rStyle w:val="a5"/>
            <w:noProof/>
          </w:rPr>
        </w:r>
        <w:r w:rsidR="007C0FCB" w:rsidRPr="00E866C4">
          <w:rPr>
            <w:rStyle w:val="a5"/>
            <w:noProof/>
          </w:rPr>
          <w:fldChar w:fldCharType="separate"/>
        </w:r>
        <w:r w:rsidR="00494527">
          <w:rPr>
            <w:rStyle w:val="a5"/>
            <w:noProof/>
          </w:rPr>
          <w:t>50</w:t>
        </w:r>
        <w:r w:rsidR="007C0FCB" w:rsidRPr="00E866C4">
          <w:rPr>
            <w:rStyle w:val="a5"/>
            <w:noProof/>
          </w:rPr>
          <w:fldChar w:fldCharType="end"/>
        </w:r>
      </w:hyperlink>
    </w:p>
    <w:bookmarkEnd w:id="0"/>
    <w:p w14:paraId="166C5E28" w14:textId="77777777" w:rsidR="007C0FCB" w:rsidRPr="00E866C4" w:rsidRDefault="007C0FCB" w:rsidP="00BB09DA">
      <w:pPr>
        <w:pStyle w:val="10"/>
        <w:tabs>
          <w:tab w:val="right" w:leader="dot" w:pos="8302"/>
        </w:tabs>
        <w:spacing w:before="0" w:after="0"/>
        <w:ind w:firstLineChars="0" w:firstLine="0"/>
        <w:jc w:val="center"/>
      </w:pPr>
      <w:r w:rsidRPr="00E866C4">
        <w:rPr>
          <w:rStyle w:val="a5"/>
          <w:noProof/>
        </w:rPr>
        <w:fldChar w:fldCharType="end"/>
      </w:r>
    </w:p>
    <w:p w14:paraId="5664D84E" w14:textId="77777777" w:rsidR="00296416" w:rsidRPr="00E866C4" w:rsidRDefault="00296416" w:rsidP="00750B01">
      <w:pPr>
        <w:widowControl/>
        <w:adjustRightInd w:val="0"/>
        <w:snapToGrid w:val="0"/>
        <w:spacing w:line="360" w:lineRule="auto"/>
        <w:ind w:firstLineChars="200" w:firstLine="480"/>
        <w:rPr>
          <w:kern w:val="0"/>
          <w:sz w:val="24"/>
        </w:rPr>
      </w:pPr>
    </w:p>
    <w:p w14:paraId="75CB15E1" w14:textId="77777777" w:rsidR="00296416" w:rsidRPr="00E866C4" w:rsidRDefault="00296416" w:rsidP="007D0B20">
      <w:pPr>
        <w:widowControl/>
        <w:adjustRightInd w:val="0"/>
        <w:snapToGrid w:val="0"/>
        <w:spacing w:line="360" w:lineRule="auto"/>
        <w:ind w:firstLineChars="200" w:firstLine="480"/>
        <w:rPr>
          <w:kern w:val="0"/>
          <w:sz w:val="24"/>
        </w:rPr>
      </w:pPr>
    </w:p>
    <w:p w14:paraId="0B134803" w14:textId="77777777" w:rsidR="00256C4C" w:rsidRPr="00E866C4" w:rsidRDefault="00256C4C" w:rsidP="00750A59">
      <w:pPr>
        <w:widowControl/>
        <w:adjustRightInd w:val="0"/>
        <w:snapToGrid w:val="0"/>
        <w:spacing w:line="360" w:lineRule="auto"/>
        <w:ind w:firstLineChars="200" w:firstLine="480"/>
        <w:rPr>
          <w:kern w:val="0"/>
          <w:sz w:val="24"/>
        </w:rPr>
        <w:sectPr w:rsidR="00256C4C" w:rsidRPr="00E866C4" w:rsidSect="004620E3">
          <w:headerReference w:type="default" r:id="rId9"/>
          <w:footerReference w:type="even" r:id="rId10"/>
          <w:footerReference w:type="default" r:id="rId11"/>
          <w:headerReference w:type="first" r:id="rId12"/>
          <w:footerReference w:type="first" r:id="rId13"/>
          <w:pgSz w:w="11906" w:h="16838"/>
          <w:pgMar w:top="1418" w:right="1701" w:bottom="1418" w:left="1701" w:header="851" w:footer="992" w:gutter="0"/>
          <w:pgNumType w:start="1"/>
          <w:cols w:space="720"/>
          <w:docGrid w:type="lines" w:linePitch="312"/>
        </w:sectPr>
      </w:pPr>
    </w:p>
    <w:p w14:paraId="7DBE4486" w14:textId="77777777" w:rsidR="007C0FCB" w:rsidRPr="00E866C4" w:rsidRDefault="007C0FCB" w:rsidP="0029173C">
      <w:pPr>
        <w:widowControl/>
        <w:adjustRightInd w:val="0"/>
        <w:snapToGrid w:val="0"/>
        <w:spacing w:line="360" w:lineRule="auto"/>
        <w:ind w:firstLineChars="200" w:firstLine="480"/>
        <w:rPr>
          <w:kern w:val="0"/>
          <w:sz w:val="24"/>
        </w:rPr>
      </w:pPr>
      <w:r w:rsidRPr="00E866C4">
        <w:rPr>
          <w:kern w:val="0"/>
          <w:sz w:val="24"/>
        </w:rPr>
        <w:lastRenderedPageBreak/>
        <w:t>鉴于</w:t>
      </w:r>
      <w:r w:rsidR="00220813" w:rsidRPr="00E866C4">
        <w:rPr>
          <w:rFonts w:hint="eastAsia"/>
          <w:sz w:val="24"/>
        </w:rPr>
        <w:t>博时</w:t>
      </w:r>
      <w:r w:rsidRPr="00E866C4">
        <w:rPr>
          <w:kern w:val="0"/>
          <w:sz w:val="24"/>
        </w:rPr>
        <w:t>基金管理有限公司系一家依照中国法律合法成立并有效存续的有限公司，按照相关法律法规的规定具备担任基金管理人的资格和能力，拟募集发行</w:t>
      </w:r>
      <w:r w:rsidR="00F56505" w:rsidRPr="00E866C4">
        <w:rPr>
          <w:rFonts w:hint="eastAsia"/>
          <w:sz w:val="24"/>
        </w:rPr>
        <w:t>博时</w:t>
      </w:r>
      <w:r w:rsidR="00CF5F13" w:rsidRPr="00E866C4">
        <w:rPr>
          <w:rFonts w:hint="eastAsia"/>
          <w:sz w:val="24"/>
        </w:rPr>
        <w:t>兴荣</w:t>
      </w:r>
      <w:r w:rsidR="00DF44F9" w:rsidRPr="00E866C4">
        <w:rPr>
          <w:rFonts w:hint="eastAsia"/>
          <w:sz w:val="24"/>
        </w:rPr>
        <w:t>货币市场基金</w:t>
      </w:r>
      <w:r w:rsidRPr="00E866C4">
        <w:rPr>
          <w:kern w:val="0"/>
          <w:sz w:val="24"/>
        </w:rPr>
        <w:t>；</w:t>
      </w:r>
    </w:p>
    <w:p w14:paraId="0757B3AE" w14:textId="77777777" w:rsidR="007C0FCB" w:rsidRPr="00E866C4" w:rsidRDefault="007C0FCB" w:rsidP="0029173C">
      <w:pPr>
        <w:widowControl/>
        <w:adjustRightInd w:val="0"/>
        <w:snapToGrid w:val="0"/>
        <w:spacing w:line="360" w:lineRule="auto"/>
        <w:ind w:firstLineChars="200" w:firstLine="480"/>
        <w:rPr>
          <w:kern w:val="0"/>
          <w:sz w:val="24"/>
        </w:rPr>
      </w:pPr>
      <w:r w:rsidRPr="00E866C4">
        <w:rPr>
          <w:kern w:val="0"/>
          <w:sz w:val="24"/>
        </w:rPr>
        <w:t>鉴于兴业银行股份有限公司系一家依照中国法律合法成立并有效存续的银行，按照相关法律法规的规定具备担任基金托管人的资格和能力；</w:t>
      </w:r>
    </w:p>
    <w:p w14:paraId="4A94DC5F" w14:textId="77777777" w:rsidR="007C0FCB" w:rsidRPr="00E866C4" w:rsidRDefault="007C0FCB" w:rsidP="0029173C">
      <w:pPr>
        <w:widowControl/>
        <w:adjustRightInd w:val="0"/>
        <w:snapToGrid w:val="0"/>
        <w:spacing w:line="360" w:lineRule="auto"/>
        <w:ind w:firstLineChars="200" w:firstLine="480"/>
        <w:rPr>
          <w:kern w:val="0"/>
          <w:sz w:val="24"/>
        </w:rPr>
      </w:pPr>
      <w:r w:rsidRPr="00E866C4">
        <w:rPr>
          <w:kern w:val="0"/>
          <w:sz w:val="24"/>
        </w:rPr>
        <w:t>鉴于</w:t>
      </w:r>
      <w:r w:rsidR="005E19B9" w:rsidRPr="00E866C4">
        <w:rPr>
          <w:rFonts w:hint="eastAsia"/>
          <w:sz w:val="24"/>
        </w:rPr>
        <w:t>博时</w:t>
      </w:r>
      <w:r w:rsidR="00585A1B" w:rsidRPr="00E866C4">
        <w:rPr>
          <w:kern w:val="0"/>
          <w:sz w:val="24"/>
        </w:rPr>
        <w:t>基金管理有限公司</w:t>
      </w:r>
      <w:r w:rsidRPr="00E866C4">
        <w:rPr>
          <w:kern w:val="0"/>
          <w:sz w:val="24"/>
        </w:rPr>
        <w:t>拟担任</w:t>
      </w:r>
      <w:r w:rsidR="00F56505" w:rsidRPr="00E866C4">
        <w:rPr>
          <w:rFonts w:hint="eastAsia"/>
          <w:sz w:val="24"/>
        </w:rPr>
        <w:t>博时</w:t>
      </w:r>
      <w:r w:rsidR="00CF5F13" w:rsidRPr="00E866C4">
        <w:rPr>
          <w:rFonts w:hint="eastAsia"/>
          <w:sz w:val="24"/>
        </w:rPr>
        <w:t>兴荣</w:t>
      </w:r>
      <w:r w:rsidR="00DF44F9" w:rsidRPr="00E866C4">
        <w:rPr>
          <w:rFonts w:hint="eastAsia"/>
          <w:sz w:val="24"/>
        </w:rPr>
        <w:t>货币市场基金</w:t>
      </w:r>
      <w:r w:rsidRPr="00E866C4">
        <w:rPr>
          <w:kern w:val="0"/>
          <w:sz w:val="24"/>
        </w:rPr>
        <w:t>的基金管理人，兴业银行股份有限公司拟担任</w:t>
      </w:r>
      <w:r w:rsidR="00F56505" w:rsidRPr="00E866C4">
        <w:rPr>
          <w:rFonts w:hint="eastAsia"/>
          <w:sz w:val="24"/>
        </w:rPr>
        <w:t>博时</w:t>
      </w:r>
      <w:r w:rsidR="00CF5F13" w:rsidRPr="00E866C4">
        <w:rPr>
          <w:rFonts w:hint="eastAsia"/>
          <w:sz w:val="24"/>
        </w:rPr>
        <w:t>兴荣</w:t>
      </w:r>
      <w:r w:rsidR="00DF44F9" w:rsidRPr="00E866C4">
        <w:rPr>
          <w:rFonts w:hint="eastAsia"/>
          <w:sz w:val="24"/>
        </w:rPr>
        <w:t>货币市场基金</w:t>
      </w:r>
      <w:r w:rsidRPr="00E866C4">
        <w:rPr>
          <w:kern w:val="0"/>
          <w:sz w:val="24"/>
        </w:rPr>
        <w:t>的基金托管人；</w:t>
      </w:r>
    </w:p>
    <w:p w14:paraId="4BD71143" w14:textId="77777777" w:rsidR="007C0FCB" w:rsidRPr="00E866C4" w:rsidRDefault="007C0FCB" w:rsidP="0029173C">
      <w:pPr>
        <w:widowControl/>
        <w:adjustRightInd w:val="0"/>
        <w:snapToGrid w:val="0"/>
        <w:spacing w:line="360" w:lineRule="auto"/>
        <w:ind w:firstLineChars="200" w:firstLine="480"/>
        <w:rPr>
          <w:kern w:val="0"/>
          <w:sz w:val="24"/>
        </w:rPr>
      </w:pPr>
      <w:r w:rsidRPr="00E866C4">
        <w:rPr>
          <w:kern w:val="0"/>
          <w:sz w:val="24"/>
        </w:rPr>
        <w:t>为明确</w:t>
      </w:r>
      <w:r w:rsidR="00F56505" w:rsidRPr="00E866C4">
        <w:rPr>
          <w:rFonts w:hint="eastAsia"/>
          <w:sz w:val="24"/>
        </w:rPr>
        <w:t>博时</w:t>
      </w:r>
      <w:r w:rsidR="00CF5F13" w:rsidRPr="00E866C4">
        <w:rPr>
          <w:rFonts w:hint="eastAsia"/>
          <w:sz w:val="24"/>
        </w:rPr>
        <w:t>兴荣</w:t>
      </w:r>
      <w:r w:rsidR="00DF44F9" w:rsidRPr="00E866C4">
        <w:rPr>
          <w:rFonts w:hint="eastAsia"/>
          <w:sz w:val="24"/>
        </w:rPr>
        <w:t>货币市场基金</w:t>
      </w:r>
      <w:r w:rsidRPr="00E866C4">
        <w:rPr>
          <w:kern w:val="0"/>
          <w:sz w:val="24"/>
        </w:rPr>
        <w:t>的基金管理人和基金托管人之间的权利义务关系，特制订本托管协议；</w:t>
      </w:r>
    </w:p>
    <w:p w14:paraId="14BE0EA2" w14:textId="77777777" w:rsidR="007C0FCB" w:rsidRPr="00E866C4" w:rsidRDefault="007C0FCB" w:rsidP="0029173C">
      <w:pPr>
        <w:widowControl/>
        <w:adjustRightInd w:val="0"/>
        <w:snapToGrid w:val="0"/>
        <w:spacing w:line="360" w:lineRule="auto"/>
        <w:ind w:firstLineChars="200" w:firstLine="480"/>
        <w:rPr>
          <w:kern w:val="0"/>
          <w:sz w:val="24"/>
          <w:lang w:val="en-GB"/>
        </w:rPr>
      </w:pPr>
      <w:r w:rsidRPr="00E866C4">
        <w:rPr>
          <w:kern w:val="0"/>
          <w:sz w:val="24"/>
          <w:lang w:val="en-GB"/>
        </w:rPr>
        <w:t>除非另有约定，《</w:t>
      </w:r>
      <w:r w:rsidR="00F56505" w:rsidRPr="00E866C4">
        <w:rPr>
          <w:rFonts w:hint="eastAsia"/>
          <w:sz w:val="24"/>
        </w:rPr>
        <w:t>博时</w:t>
      </w:r>
      <w:r w:rsidR="00CF5F13" w:rsidRPr="00E866C4">
        <w:rPr>
          <w:rFonts w:hint="eastAsia"/>
          <w:sz w:val="24"/>
        </w:rPr>
        <w:t>兴荣</w:t>
      </w:r>
      <w:r w:rsidR="00DF44F9" w:rsidRPr="00E866C4">
        <w:rPr>
          <w:rFonts w:hint="eastAsia"/>
          <w:sz w:val="24"/>
        </w:rPr>
        <w:t>货币市场基金</w:t>
      </w:r>
      <w:r w:rsidRPr="00E866C4">
        <w:rPr>
          <w:kern w:val="0"/>
          <w:sz w:val="24"/>
          <w:lang w:val="en-GB"/>
        </w:rPr>
        <w:t>基金合同》</w:t>
      </w:r>
      <w:r w:rsidRPr="00E866C4">
        <w:rPr>
          <w:kern w:val="0"/>
          <w:sz w:val="24"/>
          <w:lang w:val="en-GB"/>
        </w:rPr>
        <w:t>(</w:t>
      </w:r>
      <w:r w:rsidRPr="00E866C4">
        <w:rPr>
          <w:kern w:val="0"/>
          <w:sz w:val="24"/>
          <w:lang w:val="en-GB"/>
        </w:rPr>
        <w:t>以下简称</w:t>
      </w:r>
      <w:r w:rsidR="00351D2F" w:rsidRPr="00E866C4">
        <w:rPr>
          <w:rFonts w:hint="eastAsia"/>
          <w:kern w:val="0"/>
          <w:sz w:val="24"/>
          <w:lang w:val="en-GB"/>
        </w:rPr>
        <w:t>“</w:t>
      </w:r>
      <w:r w:rsidRPr="00E866C4">
        <w:rPr>
          <w:kern w:val="0"/>
          <w:sz w:val="24"/>
          <w:lang w:val="en-GB"/>
        </w:rPr>
        <w:t>基金合同</w:t>
      </w:r>
      <w:r w:rsidR="00351D2F" w:rsidRPr="00E866C4">
        <w:rPr>
          <w:rFonts w:hint="eastAsia"/>
          <w:kern w:val="0"/>
          <w:sz w:val="24"/>
          <w:lang w:val="en-GB"/>
        </w:rPr>
        <w:t>”</w:t>
      </w:r>
      <w:r w:rsidRPr="00E866C4">
        <w:rPr>
          <w:kern w:val="0"/>
          <w:sz w:val="24"/>
          <w:lang w:val="en-GB"/>
        </w:rPr>
        <w:t>)</w:t>
      </w:r>
      <w:r w:rsidRPr="00E866C4">
        <w:rPr>
          <w:kern w:val="0"/>
          <w:sz w:val="24"/>
          <w:lang w:val="en-GB"/>
        </w:rPr>
        <w:t>中定义的术语在用于本托管协议时应具有相同的含义；若有抵触应以基金合同为准，并依其</w:t>
      </w:r>
      <w:r w:rsidRPr="00E866C4">
        <w:rPr>
          <w:kern w:val="0"/>
          <w:sz w:val="24"/>
        </w:rPr>
        <w:t>条款</w:t>
      </w:r>
      <w:r w:rsidRPr="00E866C4">
        <w:rPr>
          <w:kern w:val="0"/>
          <w:sz w:val="24"/>
          <w:lang w:val="en-GB"/>
        </w:rPr>
        <w:t>解释。</w:t>
      </w:r>
    </w:p>
    <w:p w14:paraId="5A4427C7" w14:textId="77777777" w:rsidR="007C0FCB" w:rsidRPr="00E866C4" w:rsidRDefault="007C0FCB" w:rsidP="0029173C">
      <w:pPr>
        <w:spacing w:line="360" w:lineRule="auto"/>
        <w:ind w:firstLineChars="200" w:firstLine="480"/>
        <w:rPr>
          <w:sz w:val="24"/>
          <w:lang w:val="en-GB"/>
        </w:rPr>
      </w:pPr>
    </w:p>
    <w:p w14:paraId="03B6EFB6" w14:textId="77777777" w:rsidR="007C0FCB" w:rsidRPr="00E866C4" w:rsidRDefault="00256C4C" w:rsidP="0029173C">
      <w:pPr>
        <w:pStyle w:val="1"/>
        <w:spacing w:line="360" w:lineRule="auto"/>
        <w:ind w:firstLineChars="200" w:firstLine="480"/>
        <w:rPr>
          <w:b w:val="0"/>
          <w:sz w:val="24"/>
          <w:szCs w:val="24"/>
        </w:rPr>
      </w:pPr>
      <w:bookmarkStart w:id="13" w:name="_Toc124325885"/>
      <w:r w:rsidRPr="00E866C4">
        <w:rPr>
          <w:b w:val="0"/>
          <w:sz w:val="24"/>
          <w:szCs w:val="24"/>
          <w:lang w:val="en-GB"/>
        </w:rPr>
        <w:br w:type="page"/>
      </w:r>
      <w:r w:rsidR="007C0FCB" w:rsidRPr="00E866C4">
        <w:rPr>
          <w:b w:val="0"/>
          <w:sz w:val="24"/>
          <w:szCs w:val="24"/>
        </w:rPr>
        <w:lastRenderedPageBreak/>
        <w:t>一、基金托管协议当事人</w:t>
      </w:r>
      <w:bookmarkEnd w:id="13"/>
    </w:p>
    <w:p w14:paraId="1C16DA9B" w14:textId="77777777" w:rsidR="007C0FCB" w:rsidRPr="00E866C4" w:rsidRDefault="007C0FCB" w:rsidP="00750A59">
      <w:pPr>
        <w:pStyle w:val="2"/>
        <w:spacing w:line="360" w:lineRule="auto"/>
        <w:ind w:firstLineChars="200" w:firstLine="480"/>
        <w:rPr>
          <w:rFonts w:ascii="Times New Roman" w:eastAsia="宋体" w:hAnsi="Times New Roman"/>
          <w:b w:val="0"/>
          <w:sz w:val="24"/>
          <w:szCs w:val="24"/>
        </w:rPr>
      </w:pPr>
      <w:r w:rsidRPr="00E866C4">
        <w:rPr>
          <w:rFonts w:ascii="Times New Roman" w:eastAsia="宋体" w:hAnsi="Times New Roman"/>
          <w:b w:val="0"/>
          <w:sz w:val="24"/>
          <w:szCs w:val="24"/>
        </w:rPr>
        <w:t>（一）基金管理人</w:t>
      </w:r>
    </w:p>
    <w:p w14:paraId="33CD3CB5" w14:textId="77777777" w:rsidR="00FD3A37" w:rsidRPr="00E866C4" w:rsidRDefault="00FD3A37" w:rsidP="00FD3A37">
      <w:pPr>
        <w:spacing w:line="360" w:lineRule="auto"/>
        <w:ind w:firstLineChars="200" w:firstLine="480"/>
        <w:rPr>
          <w:bCs/>
          <w:sz w:val="24"/>
        </w:rPr>
      </w:pPr>
      <w:bookmarkStart w:id="14" w:name="_Toc15118236"/>
      <w:r w:rsidRPr="00E866C4">
        <w:rPr>
          <w:bCs/>
          <w:sz w:val="24"/>
        </w:rPr>
        <w:t>名称：</w:t>
      </w:r>
      <w:bookmarkEnd w:id="14"/>
      <w:r w:rsidRPr="00E866C4">
        <w:rPr>
          <w:bCs/>
          <w:sz w:val="24"/>
        </w:rPr>
        <w:t>博时基金管理有限公司</w:t>
      </w:r>
    </w:p>
    <w:p w14:paraId="639EC1C5" w14:textId="77777777" w:rsidR="00FD3A37" w:rsidRPr="00E866C4" w:rsidRDefault="00FD3A37" w:rsidP="00FD3A37">
      <w:pPr>
        <w:spacing w:line="360" w:lineRule="auto"/>
        <w:ind w:firstLineChars="200" w:firstLine="480"/>
        <w:rPr>
          <w:bCs/>
          <w:sz w:val="24"/>
        </w:rPr>
      </w:pPr>
      <w:r w:rsidRPr="00E866C4">
        <w:rPr>
          <w:bCs/>
          <w:sz w:val="24"/>
        </w:rPr>
        <w:t>住所：广东省深圳市福田区深南大道</w:t>
      </w:r>
      <w:r w:rsidRPr="00E866C4">
        <w:rPr>
          <w:bCs/>
          <w:sz w:val="24"/>
        </w:rPr>
        <w:t>7088</w:t>
      </w:r>
      <w:r w:rsidRPr="00E866C4">
        <w:rPr>
          <w:bCs/>
          <w:sz w:val="24"/>
        </w:rPr>
        <w:t>号招商银行大厦</w:t>
      </w:r>
      <w:r w:rsidRPr="00E866C4">
        <w:rPr>
          <w:bCs/>
          <w:sz w:val="24"/>
        </w:rPr>
        <w:t>29</w:t>
      </w:r>
      <w:r w:rsidRPr="00E866C4">
        <w:rPr>
          <w:bCs/>
          <w:sz w:val="24"/>
        </w:rPr>
        <w:t>层</w:t>
      </w:r>
    </w:p>
    <w:p w14:paraId="5C7C907C" w14:textId="77777777" w:rsidR="00FD3A37" w:rsidRPr="00E866C4" w:rsidRDefault="00FD3A37" w:rsidP="00FD3A37">
      <w:pPr>
        <w:spacing w:line="360" w:lineRule="auto"/>
        <w:ind w:firstLineChars="200" w:firstLine="480"/>
        <w:rPr>
          <w:bCs/>
          <w:sz w:val="24"/>
        </w:rPr>
      </w:pPr>
      <w:r w:rsidRPr="00E866C4">
        <w:rPr>
          <w:bCs/>
          <w:sz w:val="24"/>
        </w:rPr>
        <w:t>法定代表人：</w:t>
      </w:r>
      <w:r w:rsidR="00D20C08" w:rsidRPr="00E866C4">
        <w:rPr>
          <w:rFonts w:hint="eastAsia"/>
          <w:bCs/>
          <w:sz w:val="24"/>
        </w:rPr>
        <w:t>张光华</w:t>
      </w:r>
    </w:p>
    <w:p w14:paraId="31BFD0CC" w14:textId="77777777" w:rsidR="00FD3A37" w:rsidRPr="00E866C4" w:rsidRDefault="00FD3A37" w:rsidP="00FD3A37">
      <w:pPr>
        <w:spacing w:line="360" w:lineRule="auto"/>
        <w:ind w:firstLineChars="200" w:firstLine="480"/>
        <w:rPr>
          <w:bCs/>
          <w:sz w:val="24"/>
        </w:rPr>
      </w:pPr>
      <w:r w:rsidRPr="00E866C4">
        <w:rPr>
          <w:bCs/>
          <w:sz w:val="24"/>
        </w:rPr>
        <w:t>设立日期：</w:t>
      </w:r>
      <w:r w:rsidRPr="00E866C4">
        <w:rPr>
          <w:bCs/>
          <w:sz w:val="24"/>
        </w:rPr>
        <w:t>1998</w:t>
      </w:r>
      <w:r w:rsidRPr="00E866C4">
        <w:rPr>
          <w:bCs/>
          <w:sz w:val="24"/>
        </w:rPr>
        <w:t>年</w:t>
      </w:r>
      <w:r w:rsidRPr="00E866C4">
        <w:rPr>
          <w:bCs/>
          <w:sz w:val="24"/>
        </w:rPr>
        <w:t>7</w:t>
      </w:r>
      <w:r w:rsidRPr="00E866C4">
        <w:rPr>
          <w:bCs/>
          <w:sz w:val="24"/>
        </w:rPr>
        <w:t>月</w:t>
      </w:r>
      <w:r w:rsidRPr="00E866C4">
        <w:rPr>
          <w:bCs/>
          <w:sz w:val="24"/>
        </w:rPr>
        <w:t>13</w:t>
      </w:r>
      <w:r w:rsidRPr="00E866C4">
        <w:rPr>
          <w:bCs/>
          <w:sz w:val="24"/>
        </w:rPr>
        <w:t>日</w:t>
      </w:r>
    </w:p>
    <w:p w14:paraId="26B9DD3B" w14:textId="77777777" w:rsidR="00FD3A37" w:rsidRPr="00E866C4" w:rsidRDefault="00FD3A37" w:rsidP="00FD3A37">
      <w:pPr>
        <w:spacing w:line="360" w:lineRule="auto"/>
        <w:ind w:firstLineChars="200" w:firstLine="480"/>
        <w:rPr>
          <w:bCs/>
          <w:sz w:val="24"/>
        </w:rPr>
      </w:pPr>
      <w:r w:rsidRPr="00E866C4">
        <w:rPr>
          <w:bCs/>
          <w:sz w:val="24"/>
        </w:rPr>
        <w:t>批准设立机关及批准设立文号：中国证监会证监基字【</w:t>
      </w:r>
      <w:r w:rsidRPr="00E866C4">
        <w:rPr>
          <w:bCs/>
          <w:sz w:val="24"/>
        </w:rPr>
        <w:t>1998</w:t>
      </w:r>
      <w:r w:rsidRPr="00E866C4">
        <w:rPr>
          <w:bCs/>
          <w:sz w:val="24"/>
        </w:rPr>
        <w:t>】</w:t>
      </w:r>
      <w:r w:rsidRPr="00E866C4">
        <w:rPr>
          <w:bCs/>
          <w:sz w:val="24"/>
        </w:rPr>
        <w:t>26</w:t>
      </w:r>
      <w:r w:rsidRPr="00E866C4">
        <w:rPr>
          <w:bCs/>
          <w:sz w:val="24"/>
        </w:rPr>
        <w:t>号</w:t>
      </w:r>
    </w:p>
    <w:p w14:paraId="4368DFF9" w14:textId="77777777" w:rsidR="00FD3A37" w:rsidRPr="00E866C4" w:rsidRDefault="00FD3A37" w:rsidP="00FD3A37">
      <w:pPr>
        <w:spacing w:line="360" w:lineRule="auto"/>
        <w:ind w:firstLineChars="200" w:firstLine="480"/>
        <w:rPr>
          <w:bCs/>
          <w:sz w:val="24"/>
        </w:rPr>
      </w:pPr>
      <w:r w:rsidRPr="00E866C4">
        <w:rPr>
          <w:bCs/>
          <w:sz w:val="24"/>
        </w:rPr>
        <w:t>组织形式：有限责任公司</w:t>
      </w:r>
    </w:p>
    <w:p w14:paraId="29652E7F" w14:textId="77777777" w:rsidR="00FD3A37" w:rsidRPr="00E866C4" w:rsidRDefault="00FD3A37" w:rsidP="00FD3A37">
      <w:pPr>
        <w:spacing w:line="360" w:lineRule="auto"/>
        <w:ind w:firstLineChars="200" w:firstLine="480"/>
        <w:rPr>
          <w:bCs/>
          <w:sz w:val="24"/>
        </w:rPr>
      </w:pPr>
      <w:r w:rsidRPr="00E866C4">
        <w:rPr>
          <w:bCs/>
          <w:sz w:val="24"/>
        </w:rPr>
        <w:t>注册资本：</w:t>
      </w:r>
      <w:r w:rsidRPr="00E866C4">
        <w:rPr>
          <w:rFonts w:hint="eastAsia"/>
          <w:bCs/>
          <w:sz w:val="24"/>
        </w:rPr>
        <w:t>2.5</w:t>
      </w:r>
      <w:r w:rsidRPr="00E866C4">
        <w:rPr>
          <w:rFonts w:hint="eastAsia"/>
          <w:bCs/>
          <w:sz w:val="24"/>
        </w:rPr>
        <w:t>亿元</w:t>
      </w:r>
      <w:r w:rsidRPr="00E866C4">
        <w:rPr>
          <w:bCs/>
          <w:sz w:val="24"/>
        </w:rPr>
        <w:t>人民币</w:t>
      </w:r>
    </w:p>
    <w:p w14:paraId="29B58C37" w14:textId="77777777" w:rsidR="00FD3A37" w:rsidRPr="00E866C4" w:rsidRDefault="00FD3A37" w:rsidP="00FD3A37">
      <w:pPr>
        <w:spacing w:line="360" w:lineRule="auto"/>
        <w:ind w:firstLineChars="200" w:firstLine="480"/>
        <w:rPr>
          <w:bCs/>
          <w:sz w:val="24"/>
        </w:rPr>
      </w:pPr>
      <w:r w:rsidRPr="00E866C4">
        <w:rPr>
          <w:bCs/>
          <w:sz w:val="24"/>
        </w:rPr>
        <w:t>存续期限：</w:t>
      </w:r>
      <w:r w:rsidRPr="00E866C4">
        <w:rPr>
          <w:rFonts w:hint="eastAsia"/>
          <w:bCs/>
          <w:sz w:val="24"/>
        </w:rPr>
        <w:t>持续经营</w:t>
      </w:r>
    </w:p>
    <w:p w14:paraId="34D0D7CC" w14:textId="77777777" w:rsidR="007C0FCB" w:rsidRPr="00E866C4" w:rsidRDefault="007C0FCB" w:rsidP="00750A59">
      <w:pPr>
        <w:pStyle w:val="2"/>
        <w:spacing w:line="360" w:lineRule="auto"/>
        <w:ind w:firstLineChars="200" w:firstLine="480"/>
        <w:rPr>
          <w:rFonts w:ascii="Times New Roman" w:eastAsia="宋体" w:hAnsi="Times New Roman"/>
          <w:b w:val="0"/>
          <w:sz w:val="24"/>
          <w:szCs w:val="24"/>
        </w:rPr>
      </w:pPr>
      <w:r w:rsidRPr="00E866C4">
        <w:rPr>
          <w:rFonts w:ascii="Times New Roman" w:eastAsia="宋体" w:hAnsi="Times New Roman"/>
          <w:b w:val="0"/>
          <w:sz w:val="24"/>
          <w:szCs w:val="24"/>
        </w:rPr>
        <w:t>（二）基金托管人</w:t>
      </w:r>
    </w:p>
    <w:p w14:paraId="4AF38154" w14:textId="77777777" w:rsidR="005A0B25" w:rsidRPr="00E866C4" w:rsidRDefault="005A0B25" w:rsidP="00750B01">
      <w:pPr>
        <w:adjustRightInd w:val="0"/>
        <w:snapToGrid w:val="0"/>
        <w:spacing w:line="360" w:lineRule="auto"/>
        <w:ind w:firstLineChars="200" w:firstLine="480"/>
        <w:rPr>
          <w:sz w:val="24"/>
        </w:rPr>
      </w:pPr>
      <w:r w:rsidRPr="00E866C4">
        <w:rPr>
          <w:sz w:val="24"/>
        </w:rPr>
        <w:t>名称：兴业银行股份有限公司</w:t>
      </w:r>
      <w:r w:rsidR="00D670B0" w:rsidRPr="00E866C4">
        <w:rPr>
          <w:rFonts w:hint="eastAsia"/>
          <w:sz w:val="24"/>
        </w:rPr>
        <w:t>（</w:t>
      </w:r>
      <w:r w:rsidRPr="00E866C4">
        <w:rPr>
          <w:sz w:val="24"/>
        </w:rPr>
        <w:t>简称：兴业银行</w:t>
      </w:r>
      <w:r w:rsidR="00D670B0" w:rsidRPr="00E866C4">
        <w:rPr>
          <w:rFonts w:hint="eastAsia"/>
          <w:sz w:val="24"/>
        </w:rPr>
        <w:t>）</w:t>
      </w:r>
    </w:p>
    <w:p w14:paraId="7AB553A5" w14:textId="77777777" w:rsidR="005A0B25" w:rsidRPr="00E866C4" w:rsidRDefault="005A0B25" w:rsidP="007D0B20">
      <w:pPr>
        <w:adjustRightInd w:val="0"/>
        <w:snapToGrid w:val="0"/>
        <w:spacing w:line="360" w:lineRule="auto"/>
        <w:ind w:firstLineChars="200" w:firstLine="480"/>
        <w:rPr>
          <w:sz w:val="24"/>
        </w:rPr>
      </w:pPr>
      <w:r w:rsidRPr="00E866C4">
        <w:rPr>
          <w:sz w:val="24"/>
        </w:rPr>
        <w:t>注册地址：福建省福州市湖东路</w:t>
      </w:r>
      <w:r w:rsidRPr="00E866C4">
        <w:rPr>
          <w:sz w:val="24"/>
        </w:rPr>
        <w:t>154</w:t>
      </w:r>
      <w:r w:rsidRPr="00E866C4">
        <w:rPr>
          <w:sz w:val="24"/>
        </w:rPr>
        <w:t>号</w:t>
      </w:r>
    </w:p>
    <w:p w14:paraId="1956E2DF" w14:textId="77777777" w:rsidR="005A0B25" w:rsidRPr="00E866C4" w:rsidRDefault="005A0B25" w:rsidP="00E7175E">
      <w:pPr>
        <w:adjustRightInd w:val="0"/>
        <w:snapToGrid w:val="0"/>
        <w:spacing w:line="360" w:lineRule="auto"/>
        <w:ind w:firstLineChars="200" w:firstLine="480"/>
        <w:rPr>
          <w:sz w:val="24"/>
        </w:rPr>
      </w:pPr>
      <w:r w:rsidRPr="00E866C4">
        <w:rPr>
          <w:sz w:val="24"/>
        </w:rPr>
        <w:t>办公地址：上海市江宁路</w:t>
      </w:r>
      <w:r w:rsidRPr="00E866C4">
        <w:rPr>
          <w:sz w:val="24"/>
        </w:rPr>
        <w:t>168</w:t>
      </w:r>
      <w:r w:rsidRPr="00E866C4">
        <w:rPr>
          <w:sz w:val="24"/>
        </w:rPr>
        <w:t>号</w:t>
      </w:r>
    </w:p>
    <w:p w14:paraId="354A374A" w14:textId="77777777" w:rsidR="005A0B25" w:rsidRPr="00E866C4" w:rsidRDefault="005A0B25" w:rsidP="0029173C">
      <w:pPr>
        <w:adjustRightInd w:val="0"/>
        <w:snapToGrid w:val="0"/>
        <w:spacing w:line="360" w:lineRule="auto"/>
        <w:ind w:firstLineChars="200" w:firstLine="480"/>
        <w:rPr>
          <w:sz w:val="24"/>
        </w:rPr>
      </w:pPr>
      <w:r w:rsidRPr="00E866C4">
        <w:rPr>
          <w:sz w:val="24"/>
        </w:rPr>
        <w:t>邮政编码：</w:t>
      </w:r>
      <w:r w:rsidRPr="00E866C4">
        <w:rPr>
          <w:sz w:val="24"/>
        </w:rPr>
        <w:t>350013</w:t>
      </w:r>
    </w:p>
    <w:p w14:paraId="7B37E726" w14:textId="77777777" w:rsidR="005A0B25" w:rsidRPr="00E866C4" w:rsidRDefault="005A0B25" w:rsidP="00322230">
      <w:pPr>
        <w:adjustRightInd w:val="0"/>
        <w:snapToGrid w:val="0"/>
        <w:spacing w:line="360" w:lineRule="auto"/>
        <w:ind w:firstLineChars="200" w:firstLine="480"/>
        <w:rPr>
          <w:sz w:val="24"/>
        </w:rPr>
      </w:pPr>
      <w:r w:rsidRPr="00E866C4">
        <w:rPr>
          <w:sz w:val="24"/>
        </w:rPr>
        <w:t>法定代表人：高建平</w:t>
      </w:r>
    </w:p>
    <w:p w14:paraId="2AAB91C5" w14:textId="77777777" w:rsidR="005A0B25" w:rsidRPr="00E866C4" w:rsidRDefault="005A0B25" w:rsidP="00322230">
      <w:pPr>
        <w:adjustRightInd w:val="0"/>
        <w:snapToGrid w:val="0"/>
        <w:spacing w:line="360" w:lineRule="auto"/>
        <w:ind w:firstLineChars="200" w:firstLine="480"/>
        <w:rPr>
          <w:sz w:val="24"/>
        </w:rPr>
      </w:pPr>
      <w:r w:rsidRPr="00E866C4">
        <w:rPr>
          <w:sz w:val="24"/>
        </w:rPr>
        <w:t>成立日期：</w:t>
      </w:r>
      <w:r w:rsidRPr="00E866C4">
        <w:rPr>
          <w:sz w:val="24"/>
        </w:rPr>
        <w:t>1988</w:t>
      </w:r>
      <w:r w:rsidRPr="00E866C4">
        <w:rPr>
          <w:sz w:val="24"/>
        </w:rPr>
        <w:t>年</w:t>
      </w:r>
      <w:r w:rsidRPr="00E866C4">
        <w:rPr>
          <w:sz w:val="24"/>
        </w:rPr>
        <w:t>8</w:t>
      </w:r>
      <w:r w:rsidRPr="00E866C4">
        <w:rPr>
          <w:sz w:val="24"/>
        </w:rPr>
        <w:t>月</w:t>
      </w:r>
      <w:r w:rsidR="00A754C0" w:rsidRPr="00E866C4">
        <w:rPr>
          <w:rFonts w:hint="eastAsia"/>
          <w:sz w:val="24"/>
        </w:rPr>
        <w:t>22</w:t>
      </w:r>
      <w:r w:rsidRPr="00E866C4">
        <w:rPr>
          <w:sz w:val="24"/>
        </w:rPr>
        <w:t>日</w:t>
      </w:r>
    </w:p>
    <w:p w14:paraId="1303FAE0" w14:textId="77777777" w:rsidR="008A2F1B" w:rsidRPr="00E866C4" w:rsidRDefault="008A2F1B" w:rsidP="00D20528">
      <w:pPr>
        <w:adjustRightInd w:val="0"/>
        <w:snapToGrid w:val="0"/>
        <w:spacing w:line="360" w:lineRule="auto"/>
        <w:ind w:firstLineChars="200" w:firstLine="480"/>
        <w:rPr>
          <w:sz w:val="24"/>
        </w:rPr>
      </w:pPr>
      <w:r w:rsidRPr="00E866C4">
        <w:rPr>
          <w:sz w:val="24"/>
        </w:rPr>
        <w:t>批准设立机关和批准设立文号：</w:t>
      </w:r>
      <w:r w:rsidR="00C5145B" w:rsidRPr="00E866C4">
        <w:rPr>
          <w:rFonts w:hint="eastAsia"/>
          <w:sz w:val="24"/>
        </w:rPr>
        <w:t>中国人民银行总行，银复</w:t>
      </w:r>
      <w:r w:rsidR="00C5145B" w:rsidRPr="00E866C4">
        <w:rPr>
          <w:rFonts w:hint="eastAsia"/>
          <w:sz w:val="24"/>
        </w:rPr>
        <w:t>[1988]347</w:t>
      </w:r>
      <w:r w:rsidR="00C5145B" w:rsidRPr="00E866C4">
        <w:rPr>
          <w:rFonts w:hint="eastAsia"/>
          <w:sz w:val="24"/>
        </w:rPr>
        <w:t>号</w:t>
      </w:r>
    </w:p>
    <w:p w14:paraId="1ABC21B8" w14:textId="77777777" w:rsidR="005A0B25" w:rsidRPr="00E866C4" w:rsidRDefault="005A0B25" w:rsidP="00322230">
      <w:pPr>
        <w:adjustRightInd w:val="0"/>
        <w:snapToGrid w:val="0"/>
        <w:spacing w:line="360" w:lineRule="auto"/>
        <w:ind w:firstLineChars="200" w:firstLine="480"/>
        <w:rPr>
          <w:sz w:val="24"/>
        </w:rPr>
      </w:pPr>
      <w:r w:rsidRPr="00E866C4">
        <w:rPr>
          <w:sz w:val="24"/>
        </w:rPr>
        <w:t>基金托管业务批准文号：中国证监会证监基金字</w:t>
      </w:r>
      <w:r w:rsidRPr="00E866C4">
        <w:rPr>
          <w:sz w:val="24"/>
        </w:rPr>
        <w:t>[2005]74</w:t>
      </w:r>
      <w:r w:rsidRPr="00E866C4">
        <w:rPr>
          <w:sz w:val="24"/>
        </w:rPr>
        <w:t>号</w:t>
      </w:r>
    </w:p>
    <w:p w14:paraId="3E66481E" w14:textId="77777777" w:rsidR="005A0B25" w:rsidRPr="00E866C4" w:rsidRDefault="005A0B25" w:rsidP="00322230">
      <w:pPr>
        <w:adjustRightInd w:val="0"/>
        <w:snapToGrid w:val="0"/>
        <w:spacing w:line="360" w:lineRule="auto"/>
        <w:ind w:firstLineChars="200" w:firstLine="480"/>
        <w:rPr>
          <w:sz w:val="24"/>
        </w:rPr>
      </w:pPr>
      <w:r w:rsidRPr="00E866C4">
        <w:rPr>
          <w:sz w:val="24"/>
        </w:rPr>
        <w:t>组织形式：股份有限公司</w:t>
      </w:r>
    </w:p>
    <w:p w14:paraId="74E96A2E" w14:textId="01E5DA4D" w:rsidR="005A0B25" w:rsidRPr="00E866C4" w:rsidRDefault="005A0B25" w:rsidP="00E81164">
      <w:pPr>
        <w:adjustRightInd w:val="0"/>
        <w:snapToGrid w:val="0"/>
        <w:spacing w:line="360" w:lineRule="auto"/>
        <w:ind w:firstLineChars="200" w:firstLine="480"/>
        <w:rPr>
          <w:sz w:val="24"/>
        </w:rPr>
      </w:pPr>
      <w:r w:rsidRPr="00E866C4">
        <w:rPr>
          <w:sz w:val="24"/>
        </w:rPr>
        <w:t>注册资本：</w:t>
      </w:r>
      <w:r w:rsidR="008852BC" w:rsidRPr="008852BC">
        <w:rPr>
          <w:rFonts w:hint="eastAsia"/>
          <w:sz w:val="24"/>
        </w:rPr>
        <w:t>2077419.075100</w:t>
      </w:r>
      <w:r w:rsidR="008852BC" w:rsidRPr="008852BC">
        <w:rPr>
          <w:rFonts w:hint="eastAsia"/>
          <w:sz w:val="24"/>
        </w:rPr>
        <w:t>万</w:t>
      </w:r>
      <w:r w:rsidRPr="00E866C4">
        <w:rPr>
          <w:sz w:val="24"/>
        </w:rPr>
        <w:t>元人民币</w:t>
      </w:r>
    </w:p>
    <w:p w14:paraId="399B6B43" w14:textId="77777777" w:rsidR="005A0B25" w:rsidRPr="00E866C4" w:rsidRDefault="005A0B25" w:rsidP="00E81164">
      <w:pPr>
        <w:adjustRightInd w:val="0"/>
        <w:snapToGrid w:val="0"/>
        <w:spacing w:line="360" w:lineRule="auto"/>
        <w:ind w:firstLineChars="200" w:firstLine="480"/>
        <w:rPr>
          <w:sz w:val="24"/>
        </w:rPr>
      </w:pPr>
      <w:r w:rsidRPr="00E866C4">
        <w:rPr>
          <w:sz w:val="24"/>
        </w:rPr>
        <w:t>存续期间：持续经营</w:t>
      </w:r>
    </w:p>
    <w:p w14:paraId="1A6EA942" w14:textId="77777777" w:rsidR="005A0B25" w:rsidRPr="00E866C4" w:rsidRDefault="005A0B25" w:rsidP="00E81164">
      <w:pPr>
        <w:tabs>
          <w:tab w:val="left" w:pos="540"/>
        </w:tabs>
        <w:adjustRightInd w:val="0"/>
        <w:snapToGrid w:val="0"/>
        <w:spacing w:line="360" w:lineRule="auto"/>
        <w:ind w:firstLineChars="200" w:firstLine="480"/>
        <w:rPr>
          <w:sz w:val="24"/>
        </w:rPr>
      </w:pPr>
      <w:r w:rsidRPr="00E866C4">
        <w:rPr>
          <w:sz w:val="24"/>
        </w:rPr>
        <w:t>经营范围：吸收公众存款；发放短期、中期和长期贷款；办理国内外结算；办理票据承兑与贴现；发行金融债券；代理发行、代理兑付、承销政府债券；买卖政府债券、金融债券；代理发行股票以外的有价证券；买卖、代理买卖股票以外的有价证券；资产托管业务；从事同业拆借；买卖、代理买卖外汇；结汇、售汇业务；从事银行卡业务；提供信用证服务及担保；代理收付款项及代理保险业</w:t>
      </w:r>
      <w:r w:rsidRPr="00E866C4">
        <w:rPr>
          <w:sz w:val="24"/>
        </w:rPr>
        <w:lastRenderedPageBreak/>
        <w:t>务；提供保管箱服务；财务顾问、资信调查、咨询、见证业务；经中国银行业监督管理机构批准的其他业务</w:t>
      </w:r>
      <w:r w:rsidR="00A26E37" w:rsidRPr="00E866C4">
        <w:rPr>
          <w:rFonts w:ascii="宋体" w:hAnsi="宋体" w:hint="eastAsia"/>
          <w:color w:val="000000"/>
          <w:sz w:val="24"/>
        </w:rPr>
        <w:t>（以上范围凡涉及国家专项专营规定的从其规定）</w:t>
      </w:r>
      <w:r w:rsidRPr="00E866C4">
        <w:rPr>
          <w:sz w:val="24"/>
        </w:rPr>
        <w:t>。</w:t>
      </w:r>
    </w:p>
    <w:p w14:paraId="225FFA22" w14:textId="77777777" w:rsidR="007C0FCB" w:rsidRPr="00E866C4" w:rsidRDefault="007C0FCB" w:rsidP="00750A59">
      <w:pPr>
        <w:spacing w:line="360" w:lineRule="auto"/>
        <w:ind w:firstLineChars="200" w:firstLine="480"/>
        <w:rPr>
          <w:sz w:val="24"/>
        </w:rPr>
      </w:pPr>
    </w:p>
    <w:p w14:paraId="570BA3D2" w14:textId="77777777" w:rsidR="00296416" w:rsidRPr="00E866C4" w:rsidRDefault="00296416" w:rsidP="00750A59">
      <w:pPr>
        <w:spacing w:line="360" w:lineRule="auto"/>
        <w:ind w:firstLineChars="200" w:firstLine="480"/>
        <w:rPr>
          <w:sz w:val="24"/>
        </w:rPr>
      </w:pPr>
    </w:p>
    <w:p w14:paraId="74989557" w14:textId="77777777" w:rsidR="007C0FCB" w:rsidRPr="00E866C4" w:rsidRDefault="00256C4C" w:rsidP="00750A59">
      <w:pPr>
        <w:pStyle w:val="1"/>
        <w:spacing w:line="360" w:lineRule="auto"/>
        <w:ind w:firstLineChars="200" w:firstLine="480"/>
        <w:rPr>
          <w:b w:val="0"/>
          <w:sz w:val="24"/>
          <w:szCs w:val="24"/>
        </w:rPr>
      </w:pPr>
      <w:bookmarkStart w:id="15" w:name="_Hlt136831053"/>
      <w:bookmarkStart w:id="16" w:name="_Toc124325886"/>
      <w:bookmarkEnd w:id="15"/>
      <w:r w:rsidRPr="00E866C4">
        <w:rPr>
          <w:b w:val="0"/>
          <w:sz w:val="24"/>
          <w:szCs w:val="24"/>
        </w:rPr>
        <w:br w:type="page"/>
      </w:r>
      <w:r w:rsidR="007C0FCB" w:rsidRPr="00E866C4">
        <w:rPr>
          <w:b w:val="0"/>
          <w:sz w:val="24"/>
          <w:szCs w:val="24"/>
        </w:rPr>
        <w:lastRenderedPageBreak/>
        <w:t>二、基金托管协议的依据、目的和原则</w:t>
      </w:r>
      <w:bookmarkEnd w:id="16"/>
    </w:p>
    <w:p w14:paraId="1CA61395" w14:textId="77777777" w:rsidR="007C0FCB" w:rsidRPr="00E866C4" w:rsidRDefault="007C0FCB" w:rsidP="00750B01">
      <w:pPr>
        <w:adjustRightInd w:val="0"/>
        <w:snapToGrid w:val="0"/>
        <w:spacing w:line="360" w:lineRule="auto"/>
        <w:ind w:firstLineChars="200" w:firstLine="480"/>
        <w:rPr>
          <w:sz w:val="24"/>
        </w:rPr>
      </w:pPr>
      <w:r w:rsidRPr="00E866C4">
        <w:rPr>
          <w:sz w:val="24"/>
        </w:rPr>
        <w:t>（一）订立托管协议的依据</w:t>
      </w:r>
    </w:p>
    <w:p w14:paraId="2A4A010A" w14:textId="27988791" w:rsidR="007C0FCB" w:rsidRPr="00E866C4" w:rsidRDefault="007C0FCB" w:rsidP="007D0B20">
      <w:pPr>
        <w:adjustRightInd w:val="0"/>
        <w:snapToGrid w:val="0"/>
        <w:spacing w:line="360" w:lineRule="auto"/>
        <w:ind w:firstLineChars="200" w:firstLine="480"/>
        <w:rPr>
          <w:sz w:val="24"/>
        </w:rPr>
      </w:pPr>
      <w:r w:rsidRPr="00E866C4">
        <w:rPr>
          <w:sz w:val="24"/>
        </w:rPr>
        <w:t>本协议依据《中华人民共和国证券投资基金法》</w:t>
      </w:r>
      <w:r w:rsidRPr="00E866C4">
        <w:rPr>
          <w:sz w:val="24"/>
        </w:rPr>
        <w:t>(</w:t>
      </w:r>
      <w:r w:rsidRPr="00E866C4">
        <w:rPr>
          <w:sz w:val="24"/>
        </w:rPr>
        <w:t>以下简称</w:t>
      </w:r>
      <w:r w:rsidR="00FF10DD" w:rsidRPr="00E866C4">
        <w:rPr>
          <w:rFonts w:hint="eastAsia"/>
          <w:sz w:val="24"/>
        </w:rPr>
        <w:t>“</w:t>
      </w:r>
      <w:r w:rsidR="00FF10DD" w:rsidRPr="00E866C4">
        <w:rPr>
          <w:sz w:val="24"/>
        </w:rPr>
        <w:t>《</w:t>
      </w:r>
      <w:r w:rsidRPr="00E866C4">
        <w:rPr>
          <w:sz w:val="24"/>
        </w:rPr>
        <w:t>基金法》</w:t>
      </w:r>
      <w:r w:rsidR="00FF10DD" w:rsidRPr="00E866C4">
        <w:rPr>
          <w:rFonts w:hint="eastAsia"/>
          <w:sz w:val="24"/>
        </w:rPr>
        <w:t>”</w:t>
      </w:r>
      <w:r w:rsidRPr="00E866C4">
        <w:rPr>
          <w:sz w:val="24"/>
        </w:rPr>
        <w:t xml:space="preserve">) </w:t>
      </w:r>
      <w:r w:rsidRPr="00E866C4">
        <w:rPr>
          <w:sz w:val="24"/>
        </w:rPr>
        <w:t>、《</w:t>
      </w:r>
      <w:r w:rsidR="004245E7" w:rsidRPr="00E866C4">
        <w:rPr>
          <w:rFonts w:hint="eastAsia"/>
          <w:sz w:val="24"/>
        </w:rPr>
        <w:t>公开募集</w:t>
      </w:r>
      <w:r w:rsidRPr="00E866C4">
        <w:rPr>
          <w:sz w:val="24"/>
        </w:rPr>
        <w:t>证券投资基金运作管理办法》（以下简称</w:t>
      </w:r>
      <w:r w:rsidR="00FF10DD" w:rsidRPr="00E866C4">
        <w:rPr>
          <w:rFonts w:hint="eastAsia"/>
          <w:sz w:val="24"/>
        </w:rPr>
        <w:t>“</w:t>
      </w:r>
      <w:r w:rsidR="00FF10DD" w:rsidRPr="00E866C4">
        <w:rPr>
          <w:sz w:val="24"/>
        </w:rPr>
        <w:t>《</w:t>
      </w:r>
      <w:r w:rsidRPr="00E866C4">
        <w:rPr>
          <w:sz w:val="24"/>
        </w:rPr>
        <w:t>运作办法》</w:t>
      </w:r>
      <w:r w:rsidR="00FF10DD" w:rsidRPr="00E866C4">
        <w:rPr>
          <w:rFonts w:hint="eastAsia"/>
          <w:sz w:val="24"/>
        </w:rPr>
        <w:t>”</w:t>
      </w:r>
      <w:r w:rsidRPr="00E866C4">
        <w:rPr>
          <w:sz w:val="24"/>
        </w:rPr>
        <w:t>）、《证券投资基金信息披露管理办法》（以下简称</w:t>
      </w:r>
      <w:r w:rsidR="00FF10DD" w:rsidRPr="00E866C4">
        <w:rPr>
          <w:rFonts w:hint="eastAsia"/>
          <w:sz w:val="24"/>
        </w:rPr>
        <w:t>“</w:t>
      </w:r>
      <w:r w:rsidR="00FF10DD" w:rsidRPr="00E866C4">
        <w:rPr>
          <w:sz w:val="24"/>
        </w:rPr>
        <w:t>《</w:t>
      </w:r>
      <w:r w:rsidRPr="00E866C4">
        <w:rPr>
          <w:sz w:val="24"/>
        </w:rPr>
        <w:t>信息披露办法》</w:t>
      </w:r>
      <w:r w:rsidR="00FF10DD" w:rsidRPr="00E866C4">
        <w:rPr>
          <w:rFonts w:hint="eastAsia"/>
          <w:sz w:val="24"/>
        </w:rPr>
        <w:t>”</w:t>
      </w:r>
      <w:r w:rsidRPr="00E866C4">
        <w:rPr>
          <w:sz w:val="24"/>
        </w:rPr>
        <w:t>）</w:t>
      </w:r>
      <w:r w:rsidR="00883530" w:rsidRPr="00883530">
        <w:rPr>
          <w:rFonts w:hint="eastAsia"/>
          <w:sz w:val="24"/>
        </w:rPr>
        <w:t>、《公开募集开放式证券投资基金流动性风险管理规定》</w:t>
      </w:r>
      <w:r w:rsidRPr="00E866C4">
        <w:rPr>
          <w:sz w:val="24"/>
        </w:rPr>
        <w:t>等有关法律法规、</w:t>
      </w:r>
      <w:r w:rsidR="006217BD" w:rsidRPr="00E866C4">
        <w:rPr>
          <w:rFonts w:hint="eastAsia"/>
          <w:sz w:val="24"/>
        </w:rPr>
        <w:t>《</w:t>
      </w:r>
      <w:r w:rsidR="00F56505" w:rsidRPr="00E866C4">
        <w:rPr>
          <w:rFonts w:hint="eastAsia"/>
          <w:sz w:val="24"/>
        </w:rPr>
        <w:t>博时</w:t>
      </w:r>
      <w:r w:rsidR="00CF5F13" w:rsidRPr="00E866C4">
        <w:rPr>
          <w:rFonts w:hint="eastAsia"/>
          <w:sz w:val="24"/>
        </w:rPr>
        <w:t>兴荣</w:t>
      </w:r>
      <w:r w:rsidR="00DF44F9" w:rsidRPr="00E866C4">
        <w:rPr>
          <w:rFonts w:hint="eastAsia"/>
          <w:sz w:val="24"/>
        </w:rPr>
        <w:t>货币市场基金</w:t>
      </w:r>
      <w:r w:rsidR="006217BD" w:rsidRPr="00E866C4">
        <w:rPr>
          <w:rFonts w:hint="eastAsia"/>
          <w:sz w:val="24"/>
        </w:rPr>
        <w:t>基金合同》（以下简称“</w:t>
      </w:r>
      <w:r w:rsidRPr="00E866C4">
        <w:rPr>
          <w:sz w:val="24"/>
        </w:rPr>
        <w:t>基金合同</w:t>
      </w:r>
      <w:r w:rsidR="006217BD" w:rsidRPr="00E866C4">
        <w:rPr>
          <w:rFonts w:hint="eastAsia"/>
          <w:sz w:val="24"/>
        </w:rPr>
        <w:t>”）</w:t>
      </w:r>
      <w:r w:rsidRPr="00E866C4">
        <w:rPr>
          <w:sz w:val="24"/>
        </w:rPr>
        <w:t>及其他有关规定制订。</w:t>
      </w:r>
    </w:p>
    <w:p w14:paraId="7416A22A" w14:textId="77777777" w:rsidR="007C0FCB" w:rsidRPr="00E866C4" w:rsidRDefault="007C0FCB" w:rsidP="00E7175E">
      <w:pPr>
        <w:adjustRightInd w:val="0"/>
        <w:snapToGrid w:val="0"/>
        <w:spacing w:line="360" w:lineRule="auto"/>
        <w:ind w:firstLineChars="200" w:firstLine="480"/>
        <w:rPr>
          <w:sz w:val="24"/>
        </w:rPr>
      </w:pPr>
      <w:r w:rsidRPr="00E866C4">
        <w:rPr>
          <w:sz w:val="24"/>
        </w:rPr>
        <w:t>（二）订立托管协议的目的</w:t>
      </w:r>
    </w:p>
    <w:p w14:paraId="235814AE" w14:textId="77777777" w:rsidR="007C0FCB" w:rsidRPr="00E866C4" w:rsidRDefault="007C0FCB" w:rsidP="0029173C">
      <w:pPr>
        <w:adjustRightInd w:val="0"/>
        <w:snapToGrid w:val="0"/>
        <w:spacing w:line="360" w:lineRule="auto"/>
        <w:ind w:firstLineChars="200" w:firstLine="480"/>
        <w:rPr>
          <w:sz w:val="24"/>
        </w:rPr>
      </w:pPr>
      <w:r w:rsidRPr="00E866C4">
        <w:rPr>
          <w:sz w:val="24"/>
        </w:rPr>
        <w:t>订立本协议的目的是明确基金管理人与基金托管人之间在基金财产的保管、投资运作、净值计算、收益分配、信息披露及相互监督等相关事宜中的权利义务及职责，确保基金财产的安全，保护基金份额持有人的合法权益。</w:t>
      </w:r>
    </w:p>
    <w:p w14:paraId="051E0E96" w14:textId="77777777" w:rsidR="007C0FCB" w:rsidRPr="00E866C4" w:rsidRDefault="007C0FCB" w:rsidP="00322230">
      <w:pPr>
        <w:adjustRightInd w:val="0"/>
        <w:snapToGrid w:val="0"/>
        <w:spacing w:line="360" w:lineRule="auto"/>
        <w:ind w:firstLineChars="200" w:firstLine="480"/>
        <w:rPr>
          <w:sz w:val="24"/>
        </w:rPr>
      </w:pPr>
      <w:r w:rsidRPr="00E866C4">
        <w:rPr>
          <w:sz w:val="24"/>
        </w:rPr>
        <w:t>（三）订立托管协议的原则</w:t>
      </w:r>
    </w:p>
    <w:p w14:paraId="6D224CE2" w14:textId="77777777" w:rsidR="007C0FCB" w:rsidRPr="00E866C4" w:rsidRDefault="007C0FCB" w:rsidP="00322230">
      <w:pPr>
        <w:adjustRightInd w:val="0"/>
        <w:snapToGrid w:val="0"/>
        <w:spacing w:line="360" w:lineRule="auto"/>
        <w:ind w:firstLineChars="200" w:firstLine="480"/>
        <w:rPr>
          <w:sz w:val="24"/>
        </w:rPr>
      </w:pPr>
      <w:r w:rsidRPr="00E866C4">
        <w:rPr>
          <w:sz w:val="24"/>
        </w:rPr>
        <w:t>基金管理人和基金托管人本着平等自愿、诚实信用、充分保护基金份额持有人合法权益的原则，经协商一致，签订本协议。</w:t>
      </w:r>
    </w:p>
    <w:p w14:paraId="57EC6360" w14:textId="77777777" w:rsidR="00296416" w:rsidRPr="00E866C4" w:rsidRDefault="00296416" w:rsidP="00322230">
      <w:pPr>
        <w:adjustRightInd w:val="0"/>
        <w:snapToGrid w:val="0"/>
        <w:spacing w:line="360" w:lineRule="auto"/>
        <w:ind w:firstLineChars="200" w:firstLine="480"/>
        <w:rPr>
          <w:sz w:val="24"/>
        </w:rPr>
      </w:pPr>
    </w:p>
    <w:p w14:paraId="22AD3BA9" w14:textId="77777777" w:rsidR="007C0FCB" w:rsidRPr="00E866C4" w:rsidRDefault="00256C4C" w:rsidP="00750A59">
      <w:pPr>
        <w:pStyle w:val="1"/>
        <w:spacing w:line="360" w:lineRule="auto"/>
        <w:ind w:firstLineChars="200" w:firstLine="480"/>
        <w:rPr>
          <w:b w:val="0"/>
          <w:sz w:val="24"/>
          <w:szCs w:val="24"/>
        </w:rPr>
      </w:pPr>
      <w:bookmarkStart w:id="17" w:name="_Toc124325887"/>
      <w:r w:rsidRPr="00E866C4">
        <w:rPr>
          <w:b w:val="0"/>
          <w:sz w:val="24"/>
          <w:szCs w:val="24"/>
        </w:rPr>
        <w:br w:type="page"/>
      </w:r>
      <w:r w:rsidR="007C0FCB" w:rsidRPr="00E866C4">
        <w:rPr>
          <w:b w:val="0"/>
          <w:sz w:val="24"/>
          <w:szCs w:val="24"/>
        </w:rPr>
        <w:lastRenderedPageBreak/>
        <w:t>三、基金托管人对基金管理人的业务监督和核查</w:t>
      </w:r>
      <w:bookmarkEnd w:id="17"/>
    </w:p>
    <w:p w14:paraId="6AD67771" w14:textId="77777777" w:rsidR="00A27B5E" w:rsidRPr="00E866C4" w:rsidRDefault="007C0FCB" w:rsidP="007025DE">
      <w:pPr>
        <w:adjustRightInd w:val="0"/>
        <w:snapToGrid w:val="0"/>
        <w:spacing w:line="360" w:lineRule="auto"/>
        <w:ind w:firstLineChars="200" w:firstLine="480"/>
        <w:rPr>
          <w:b/>
          <w:sz w:val="24"/>
        </w:rPr>
      </w:pPr>
      <w:r w:rsidRPr="00E866C4">
        <w:rPr>
          <w:sz w:val="24"/>
        </w:rPr>
        <w:t>（一）</w:t>
      </w:r>
      <w:r w:rsidR="00A27B5E" w:rsidRPr="00E866C4">
        <w:rPr>
          <w:sz w:val="24"/>
        </w:rPr>
        <w:t>基金托管人对基金管理人的投资行为行使监督权</w:t>
      </w:r>
    </w:p>
    <w:p w14:paraId="40B11AF8" w14:textId="77777777" w:rsidR="007C0FCB" w:rsidRPr="00E866C4" w:rsidRDefault="007C0FCB" w:rsidP="00750A59">
      <w:pPr>
        <w:spacing w:line="360" w:lineRule="auto"/>
        <w:ind w:firstLineChars="200" w:firstLine="480"/>
        <w:rPr>
          <w:sz w:val="24"/>
        </w:rPr>
      </w:pPr>
      <w:r w:rsidRPr="00E866C4">
        <w:rPr>
          <w:sz w:val="24"/>
        </w:rPr>
        <w:t>基金托管人根据有关法律法规的规定及基金合同的约定，对基金投资范围、投资对象进行监督。基金合同明确约定基金投资风格或证券选择标准的，基金管理人应按照基金托管人要求的格式提供投资品种池，以便基金托管人运用相关技术系统，对基金实际投资是否符合基金合同关于证券选择标准的约定进行监督，对存在疑义的事项进行核查。</w:t>
      </w:r>
    </w:p>
    <w:p w14:paraId="65646BBE" w14:textId="77777777" w:rsidR="001E72F1" w:rsidRPr="00E866C4" w:rsidRDefault="00AF4AB2" w:rsidP="001E72F1">
      <w:pPr>
        <w:spacing w:line="360" w:lineRule="auto"/>
        <w:ind w:firstLine="480"/>
        <w:rPr>
          <w:bCs/>
          <w:sz w:val="24"/>
        </w:rPr>
      </w:pPr>
      <w:r w:rsidRPr="00E866C4">
        <w:rPr>
          <w:rFonts w:hint="eastAsia"/>
          <w:bCs/>
          <w:sz w:val="24"/>
        </w:rPr>
        <w:t>本基金的投资范围为</w:t>
      </w:r>
      <w:r w:rsidR="001E72F1" w:rsidRPr="00E866C4">
        <w:rPr>
          <w:rFonts w:hint="eastAsia"/>
          <w:bCs/>
          <w:sz w:val="24"/>
        </w:rPr>
        <w:t>法律法规及监管机构允许投资的金融工具，包括现金，期限在一年以内（含一年）的银行存款</w:t>
      </w:r>
      <w:r w:rsidR="001E72F1" w:rsidRPr="00E866C4">
        <w:rPr>
          <w:rFonts w:ascii="宋体" w:hAnsi="宋体" w:hint="eastAsia"/>
          <w:sz w:val="24"/>
        </w:rPr>
        <w:t>、</w:t>
      </w:r>
      <w:r w:rsidR="001E72F1" w:rsidRPr="00E866C4">
        <w:rPr>
          <w:rFonts w:hint="eastAsia"/>
          <w:bCs/>
          <w:sz w:val="24"/>
        </w:rPr>
        <w:t>债券回购、中央银行票据、同业存单，剩余期限在</w:t>
      </w:r>
      <w:r w:rsidR="001E72F1" w:rsidRPr="00E866C4">
        <w:rPr>
          <w:bCs/>
          <w:sz w:val="24"/>
        </w:rPr>
        <w:t>397</w:t>
      </w:r>
      <w:r w:rsidR="001E72F1" w:rsidRPr="00E866C4">
        <w:rPr>
          <w:rFonts w:hint="eastAsia"/>
          <w:bCs/>
          <w:sz w:val="24"/>
        </w:rPr>
        <w:t>天以内（含</w:t>
      </w:r>
      <w:r w:rsidR="001E72F1" w:rsidRPr="00E866C4">
        <w:rPr>
          <w:bCs/>
          <w:sz w:val="24"/>
        </w:rPr>
        <w:t>397</w:t>
      </w:r>
      <w:r w:rsidR="001E72F1" w:rsidRPr="00E866C4">
        <w:rPr>
          <w:rFonts w:hint="eastAsia"/>
          <w:bCs/>
          <w:sz w:val="24"/>
        </w:rPr>
        <w:t>天）的债券、非金融企业债务融资工具、资产支持证券，以及中国证监会</w:t>
      </w:r>
      <w:r w:rsidR="00BC45A7">
        <w:rPr>
          <w:rFonts w:hint="eastAsia"/>
          <w:bCs/>
          <w:sz w:val="24"/>
        </w:rPr>
        <w:t>、</w:t>
      </w:r>
      <w:r w:rsidR="001E72F1" w:rsidRPr="00E866C4">
        <w:rPr>
          <w:rFonts w:hint="eastAsia"/>
          <w:bCs/>
          <w:sz w:val="24"/>
        </w:rPr>
        <w:t>中国人民银行认可的其他具有良好流动性的货币市场工具。</w:t>
      </w:r>
    </w:p>
    <w:p w14:paraId="58863515" w14:textId="77777777" w:rsidR="001E72F1" w:rsidRPr="00E866C4" w:rsidRDefault="001E72F1" w:rsidP="001E72F1">
      <w:pPr>
        <w:spacing w:line="360" w:lineRule="auto"/>
        <w:ind w:firstLine="480"/>
        <w:rPr>
          <w:bCs/>
          <w:sz w:val="24"/>
        </w:rPr>
      </w:pPr>
      <w:r w:rsidRPr="00E866C4">
        <w:rPr>
          <w:rFonts w:hint="eastAsia"/>
          <w:bCs/>
          <w:sz w:val="24"/>
        </w:rPr>
        <w:t>如法律法规或监管机构以后允许基金投资其他品种，基金管理人在履行适当程序后，可以将其纳入投资范围。</w:t>
      </w:r>
    </w:p>
    <w:p w14:paraId="2FAF5766" w14:textId="77777777" w:rsidR="00A27B5E" w:rsidRPr="00E866C4" w:rsidRDefault="007C0FCB" w:rsidP="001E72F1">
      <w:pPr>
        <w:spacing w:line="360" w:lineRule="auto"/>
        <w:ind w:firstLineChars="200" w:firstLine="480"/>
        <w:rPr>
          <w:sz w:val="24"/>
        </w:rPr>
      </w:pPr>
      <w:r w:rsidRPr="00E866C4">
        <w:rPr>
          <w:sz w:val="24"/>
        </w:rPr>
        <w:t>（二）基金托管人根据有关法律法规的规定及基金合同的约定，对基金投资、融资比例进行监督。</w:t>
      </w:r>
    </w:p>
    <w:p w14:paraId="74B8A5B0" w14:textId="77777777" w:rsidR="00D421F9" w:rsidRPr="00E866C4" w:rsidRDefault="00D421F9" w:rsidP="00D421F9">
      <w:pPr>
        <w:spacing w:line="360" w:lineRule="auto"/>
        <w:ind w:firstLineChars="200" w:firstLine="480"/>
        <w:rPr>
          <w:bCs/>
          <w:sz w:val="24"/>
        </w:rPr>
      </w:pPr>
      <w:r w:rsidRPr="00E866C4">
        <w:rPr>
          <w:rFonts w:hint="eastAsia"/>
          <w:sz w:val="24"/>
        </w:rPr>
        <w:t>1</w:t>
      </w:r>
      <w:r w:rsidRPr="00E866C4">
        <w:rPr>
          <w:rFonts w:hint="eastAsia"/>
          <w:sz w:val="24"/>
        </w:rPr>
        <w:t>、</w:t>
      </w:r>
      <w:r w:rsidRPr="00E866C4">
        <w:rPr>
          <w:rFonts w:hint="eastAsia"/>
          <w:bCs/>
          <w:sz w:val="24"/>
        </w:rPr>
        <w:t>本基金不得投资于以下金融工具：</w:t>
      </w:r>
    </w:p>
    <w:p w14:paraId="6AB955A2" w14:textId="77777777" w:rsidR="00D421F9" w:rsidRPr="00E866C4" w:rsidRDefault="00D421F9" w:rsidP="00D421F9">
      <w:pPr>
        <w:spacing w:line="360" w:lineRule="auto"/>
        <w:ind w:firstLineChars="200" w:firstLine="480"/>
        <w:rPr>
          <w:bCs/>
          <w:sz w:val="24"/>
        </w:rPr>
      </w:pPr>
      <w:r w:rsidRPr="00E866C4">
        <w:rPr>
          <w:rFonts w:hint="eastAsia"/>
          <w:bCs/>
          <w:sz w:val="24"/>
        </w:rPr>
        <w:t>（</w:t>
      </w:r>
      <w:r w:rsidRPr="00E866C4">
        <w:rPr>
          <w:rFonts w:hint="eastAsia"/>
          <w:bCs/>
          <w:sz w:val="24"/>
        </w:rPr>
        <w:t>1</w:t>
      </w:r>
      <w:r w:rsidRPr="00E866C4">
        <w:rPr>
          <w:rFonts w:hint="eastAsia"/>
          <w:bCs/>
          <w:sz w:val="24"/>
        </w:rPr>
        <w:t>）股票、权证及股指期货；</w:t>
      </w:r>
    </w:p>
    <w:p w14:paraId="63171C10" w14:textId="77777777" w:rsidR="00D421F9" w:rsidRPr="00E866C4" w:rsidRDefault="00D421F9" w:rsidP="00D421F9">
      <w:pPr>
        <w:spacing w:line="360" w:lineRule="auto"/>
        <w:ind w:firstLineChars="200" w:firstLine="480"/>
        <w:rPr>
          <w:bCs/>
          <w:sz w:val="24"/>
        </w:rPr>
      </w:pPr>
      <w:r w:rsidRPr="00E866C4">
        <w:rPr>
          <w:rFonts w:hint="eastAsia"/>
          <w:bCs/>
          <w:sz w:val="24"/>
        </w:rPr>
        <w:t>（</w:t>
      </w:r>
      <w:r w:rsidRPr="00E866C4">
        <w:rPr>
          <w:rFonts w:hint="eastAsia"/>
          <w:bCs/>
          <w:sz w:val="24"/>
        </w:rPr>
        <w:t>2</w:t>
      </w:r>
      <w:r w:rsidRPr="00E866C4">
        <w:rPr>
          <w:rFonts w:hint="eastAsia"/>
          <w:bCs/>
          <w:sz w:val="24"/>
        </w:rPr>
        <w:t>）可转换债券、可交换债券；</w:t>
      </w:r>
    </w:p>
    <w:p w14:paraId="089C8774" w14:textId="77777777" w:rsidR="00D421F9" w:rsidRPr="00E866C4" w:rsidRDefault="00D421F9" w:rsidP="00D421F9">
      <w:pPr>
        <w:spacing w:line="360" w:lineRule="auto"/>
        <w:ind w:firstLineChars="200" w:firstLine="480"/>
        <w:rPr>
          <w:bCs/>
          <w:sz w:val="24"/>
        </w:rPr>
      </w:pPr>
      <w:r w:rsidRPr="00E866C4">
        <w:rPr>
          <w:rFonts w:hint="eastAsia"/>
          <w:bCs/>
          <w:sz w:val="24"/>
        </w:rPr>
        <w:t>（</w:t>
      </w:r>
      <w:r w:rsidRPr="00E866C4">
        <w:rPr>
          <w:rFonts w:hint="eastAsia"/>
          <w:bCs/>
          <w:sz w:val="24"/>
        </w:rPr>
        <w:t>3</w:t>
      </w:r>
      <w:r w:rsidRPr="00E866C4">
        <w:rPr>
          <w:rFonts w:hint="eastAsia"/>
          <w:bCs/>
          <w:sz w:val="24"/>
        </w:rPr>
        <w:t>）以定期存款利率为基准利率的浮动利率债券，已进入最后一个利率调整期的除外；</w:t>
      </w:r>
    </w:p>
    <w:p w14:paraId="7805275B" w14:textId="77777777" w:rsidR="00D421F9" w:rsidRPr="00E866C4" w:rsidRDefault="00D421F9" w:rsidP="00D421F9">
      <w:pPr>
        <w:spacing w:line="360" w:lineRule="auto"/>
        <w:ind w:firstLineChars="200" w:firstLine="480"/>
        <w:rPr>
          <w:bCs/>
          <w:sz w:val="24"/>
        </w:rPr>
      </w:pPr>
      <w:r w:rsidRPr="00E866C4">
        <w:rPr>
          <w:rFonts w:hint="eastAsia"/>
          <w:bCs/>
          <w:sz w:val="24"/>
        </w:rPr>
        <w:t>（</w:t>
      </w:r>
      <w:r w:rsidRPr="00E866C4">
        <w:rPr>
          <w:rFonts w:hint="eastAsia"/>
          <w:bCs/>
          <w:sz w:val="24"/>
        </w:rPr>
        <w:t>4</w:t>
      </w:r>
      <w:r w:rsidRPr="00E866C4">
        <w:rPr>
          <w:rFonts w:hint="eastAsia"/>
          <w:bCs/>
          <w:sz w:val="24"/>
        </w:rPr>
        <w:t>）信用等级在</w:t>
      </w:r>
      <w:r w:rsidRPr="00E866C4">
        <w:rPr>
          <w:rFonts w:hint="eastAsia"/>
          <w:bCs/>
          <w:sz w:val="24"/>
        </w:rPr>
        <w:t>AA+</w:t>
      </w:r>
      <w:r w:rsidRPr="00E866C4">
        <w:rPr>
          <w:rFonts w:hint="eastAsia"/>
          <w:bCs/>
          <w:sz w:val="24"/>
        </w:rPr>
        <w:t>以下的债券与非金融企业债务融资工具；</w:t>
      </w:r>
      <w:r w:rsidRPr="00E866C4">
        <w:rPr>
          <w:rFonts w:hint="eastAsia"/>
          <w:bCs/>
          <w:sz w:val="24"/>
        </w:rPr>
        <w:t xml:space="preserve"> </w:t>
      </w:r>
    </w:p>
    <w:p w14:paraId="78C3D36E" w14:textId="77777777" w:rsidR="00D421F9" w:rsidRDefault="00D421F9" w:rsidP="00D421F9">
      <w:pPr>
        <w:spacing w:line="360" w:lineRule="auto"/>
        <w:ind w:firstLineChars="200" w:firstLine="480"/>
        <w:rPr>
          <w:bCs/>
          <w:sz w:val="24"/>
        </w:rPr>
      </w:pPr>
      <w:r w:rsidRPr="00E866C4">
        <w:rPr>
          <w:rFonts w:hint="eastAsia"/>
          <w:bCs/>
          <w:sz w:val="24"/>
        </w:rPr>
        <w:t>（</w:t>
      </w:r>
      <w:r w:rsidRPr="00E866C4">
        <w:rPr>
          <w:rFonts w:hint="eastAsia"/>
          <w:bCs/>
          <w:sz w:val="24"/>
        </w:rPr>
        <w:t>5</w:t>
      </w:r>
      <w:r w:rsidRPr="00E866C4">
        <w:rPr>
          <w:rFonts w:hint="eastAsia"/>
          <w:bCs/>
          <w:sz w:val="24"/>
        </w:rPr>
        <w:t>）中国证监会、中国人民银行禁止投资的其他金融工具。</w:t>
      </w:r>
    </w:p>
    <w:p w14:paraId="0B930917" w14:textId="69F473B4" w:rsidR="00883530" w:rsidRPr="00E866C4" w:rsidRDefault="00652725" w:rsidP="00883530">
      <w:pPr>
        <w:spacing w:line="360" w:lineRule="auto"/>
        <w:ind w:firstLineChars="200" w:firstLine="480"/>
        <w:rPr>
          <w:bCs/>
          <w:sz w:val="24"/>
        </w:rPr>
      </w:pPr>
      <w:r>
        <w:rPr>
          <w:rFonts w:hint="eastAsia"/>
          <w:bCs/>
          <w:sz w:val="24"/>
        </w:rPr>
        <w:t>本</w:t>
      </w:r>
      <w:r w:rsidR="00883530" w:rsidRPr="00883530">
        <w:rPr>
          <w:rFonts w:hint="eastAsia"/>
          <w:bCs/>
          <w:sz w:val="24"/>
        </w:rPr>
        <w:t>基金拟投资于主体信用评级低于</w:t>
      </w:r>
      <w:r w:rsidR="00883530" w:rsidRPr="00883530">
        <w:rPr>
          <w:rFonts w:hint="eastAsia"/>
          <w:bCs/>
          <w:sz w:val="24"/>
        </w:rPr>
        <w:t>AA+</w:t>
      </w:r>
      <w:r w:rsidR="00883530" w:rsidRPr="00883530">
        <w:rPr>
          <w:rFonts w:hint="eastAsia"/>
          <w:bCs/>
          <w:sz w:val="24"/>
        </w:rPr>
        <w:t>的商业银行的银行存款与同业存单的，应当经基金管理人董事会审议批准，相关交易应当事先征得基金托管人的同意，并作为重大事项履行信息披露程序。</w:t>
      </w:r>
    </w:p>
    <w:p w14:paraId="22D08103" w14:textId="77777777" w:rsidR="00D421F9" w:rsidRPr="00E866C4" w:rsidRDefault="00D421F9" w:rsidP="00D421F9">
      <w:pPr>
        <w:spacing w:line="360" w:lineRule="auto"/>
        <w:ind w:firstLineChars="200" w:firstLine="480"/>
        <w:rPr>
          <w:sz w:val="24"/>
        </w:rPr>
      </w:pPr>
      <w:r w:rsidRPr="00E866C4">
        <w:rPr>
          <w:bCs/>
          <w:sz w:val="24"/>
        </w:rPr>
        <w:t>法律法规或监管部门取消上述限制的，履行适当程序后，基金不受上述限制。</w:t>
      </w:r>
      <w:r w:rsidRPr="00E866C4">
        <w:rPr>
          <w:bCs/>
          <w:sz w:val="24"/>
        </w:rPr>
        <w:t xml:space="preserve"> </w:t>
      </w:r>
      <w:r w:rsidRPr="00E866C4">
        <w:rPr>
          <w:rFonts w:hint="eastAsia"/>
          <w:bCs/>
          <w:sz w:val="24"/>
        </w:rPr>
        <w:t xml:space="preserve"> </w:t>
      </w:r>
    </w:p>
    <w:p w14:paraId="33F218C5" w14:textId="77777777" w:rsidR="007C0FCB" w:rsidRPr="00E866C4" w:rsidRDefault="00D421F9" w:rsidP="00750A59">
      <w:pPr>
        <w:spacing w:line="360" w:lineRule="auto"/>
        <w:ind w:firstLineChars="200" w:firstLine="480"/>
        <w:rPr>
          <w:sz w:val="24"/>
        </w:rPr>
      </w:pPr>
      <w:r w:rsidRPr="00E866C4">
        <w:rPr>
          <w:rFonts w:hint="eastAsia"/>
          <w:sz w:val="24"/>
        </w:rPr>
        <w:t>2</w:t>
      </w:r>
      <w:r w:rsidRPr="00E866C4">
        <w:rPr>
          <w:rFonts w:hint="eastAsia"/>
          <w:sz w:val="24"/>
        </w:rPr>
        <w:t>、</w:t>
      </w:r>
      <w:r w:rsidR="007C0FCB" w:rsidRPr="00E866C4">
        <w:rPr>
          <w:sz w:val="24"/>
        </w:rPr>
        <w:t>基金托管人按下述比例和调整期限进行监督：</w:t>
      </w:r>
    </w:p>
    <w:p w14:paraId="69AD1EBF" w14:textId="77777777" w:rsidR="00404EB4" w:rsidRDefault="00404EB4" w:rsidP="00404EB4">
      <w:pPr>
        <w:spacing w:line="360" w:lineRule="auto"/>
        <w:ind w:firstLineChars="200" w:firstLine="480"/>
        <w:rPr>
          <w:bCs/>
          <w:sz w:val="24"/>
        </w:rPr>
      </w:pPr>
      <w:r w:rsidRPr="00E866C4">
        <w:rPr>
          <w:rFonts w:hint="eastAsia"/>
          <w:bCs/>
          <w:sz w:val="24"/>
        </w:rPr>
        <w:lastRenderedPageBreak/>
        <w:t>（</w:t>
      </w:r>
      <w:r w:rsidRPr="00E866C4">
        <w:rPr>
          <w:rFonts w:hint="eastAsia"/>
          <w:bCs/>
          <w:sz w:val="24"/>
        </w:rPr>
        <w:t>1</w:t>
      </w:r>
      <w:r w:rsidRPr="00E866C4">
        <w:rPr>
          <w:rFonts w:hint="eastAsia"/>
          <w:bCs/>
          <w:sz w:val="24"/>
        </w:rPr>
        <w:t>）本基金投资组合的平均剩余期限在每个交易日均不得超过</w:t>
      </w:r>
      <w:r w:rsidRPr="00E866C4">
        <w:rPr>
          <w:rFonts w:hint="eastAsia"/>
          <w:bCs/>
          <w:sz w:val="24"/>
        </w:rPr>
        <w:t>120</w:t>
      </w:r>
      <w:r w:rsidRPr="00E866C4">
        <w:rPr>
          <w:rFonts w:hint="eastAsia"/>
          <w:bCs/>
          <w:sz w:val="24"/>
        </w:rPr>
        <w:t>天，平均剩余存续期不得超过</w:t>
      </w:r>
      <w:r w:rsidRPr="00E866C4">
        <w:rPr>
          <w:rFonts w:hint="eastAsia"/>
          <w:bCs/>
          <w:sz w:val="24"/>
        </w:rPr>
        <w:t>240</w:t>
      </w:r>
      <w:r w:rsidRPr="00E866C4">
        <w:rPr>
          <w:rFonts w:hint="eastAsia"/>
          <w:bCs/>
          <w:sz w:val="24"/>
        </w:rPr>
        <w:t>天；</w:t>
      </w:r>
    </w:p>
    <w:p w14:paraId="318175C8" w14:textId="77777777" w:rsidR="008852BC" w:rsidRPr="008852BC" w:rsidRDefault="008852BC" w:rsidP="008852BC">
      <w:pPr>
        <w:spacing w:line="360" w:lineRule="auto"/>
        <w:ind w:firstLineChars="200" w:firstLine="480"/>
        <w:rPr>
          <w:bCs/>
          <w:sz w:val="24"/>
        </w:rPr>
      </w:pPr>
      <w:r w:rsidRPr="008852BC">
        <w:rPr>
          <w:rFonts w:hint="eastAsia"/>
          <w:bCs/>
          <w:sz w:val="24"/>
        </w:rPr>
        <w:t>（</w:t>
      </w:r>
      <w:r w:rsidRPr="008852BC">
        <w:rPr>
          <w:rFonts w:hint="eastAsia"/>
          <w:bCs/>
          <w:sz w:val="24"/>
        </w:rPr>
        <w:t>2</w:t>
      </w:r>
      <w:r w:rsidRPr="008852BC">
        <w:rPr>
          <w:rFonts w:hint="eastAsia"/>
          <w:bCs/>
          <w:sz w:val="24"/>
        </w:rPr>
        <w:t>）现金、国债、中央银行票据、政策性金融债券以及五个交易日内到期的其他金融工具占基金资产净值的比例合计不得低于</w:t>
      </w:r>
      <w:r w:rsidRPr="008852BC">
        <w:rPr>
          <w:rFonts w:hint="eastAsia"/>
          <w:bCs/>
          <w:sz w:val="24"/>
        </w:rPr>
        <w:t>10%</w:t>
      </w:r>
      <w:r w:rsidRPr="008852BC">
        <w:rPr>
          <w:rFonts w:hint="eastAsia"/>
          <w:bCs/>
          <w:sz w:val="24"/>
        </w:rPr>
        <w:t>；</w:t>
      </w:r>
    </w:p>
    <w:p w14:paraId="4E903ED1" w14:textId="0FE9E1CF" w:rsidR="008852BC" w:rsidRPr="00E866C4" w:rsidRDefault="008852BC" w:rsidP="008852BC">
      <w:pPr>
        <w:spacing w:line="360" w:lineRule="auto"/>
        <w:ind w:firstLineChars="200" w:firstLine="480"/>
        <w:rPr>
          <w:bCs/>
          <w:sz w:val="24"/>
        </w:rPr>
      </w:pPr>
      <w:r w:rsidRPr="008852BC">
        <w:rPr>
          <w:rFonts w:hint="eastAsia"/>
          <w:bCs/>
          <w:sz w:val="24"/>
        </w:rPr>
        <w:t>（</w:t>
      </w:r>
      <w:r w:rsidRPr="008852BC">
        <w:rPr>
          <w:rFonts w:hint="eastAsia"/>
          <w:bCs/>
          <w:sz w:val="24"/>
        </w:rPr>
        <w:t>3</w:t>
      </w:r>
      <w:r w:rsidRPr="008852BC">
        <w:rPr>
          <w:rFonts w:hint="eastAsia"/>
          <w:bCs/>
          <w:sz w:val="24"/>
        </w:rPr>
        <w:t>）根据本基金基金份额持有人的集中度，对上述</w:t>
      </w:r>
      <w:r w:rsidR="00652725" w:rsidRPr="00652725">
        <w:rPr>
          <w:rFonts w:hint="eastAsia"/>
          <w:bCs/>
          <w:sz w:val="24"/>
        </w:rPr>
        <w:t>第（</w:t>
      </w:r>
      <w:r w:rsidR="00652725" w:rsidRPr="00652725">
        <w:rPr>
          <w:rFonts w:hint="eastAsia"/>
          <w:bCs/>
          <w:sz w:val="24"/>
        </w:rPr>
        <w:t>1</w:t>
      </w:r>
      <w:r w:rsidR="00652725" w:rsidRPr="00652725">
        <w:rPr>
          <w:rFonts w:hint="eastAsia"/>
          <w:bCs/>
          <w:sz w:val="24"/>
        </w:rPr>
        <w:t>）、（</w:t>
      </w:r>
      <w:r w:rsidR="00652725" w:rsidRPr="00652725">
        <w:rPr>
          <w:rFonts w:hint="eastAsia"/>
          <w:bCs/>
          <w:sz w:val="24"/>
        </w:rPr>
        <w:t>2</w:t>
      </w:r>
      <w:r w:rsidR="00652725" w:rsidRPr="00652725">
        <w:rPr>
          <w:rFonts w:hint="eastAsia"/>
          <w:bCs/>
          <w:sz w:val="24"/>
        </w:rPr>
        <w:t>）项</w:t>
      </w:r>
      <w:r w:rsidRPr="008852BC">
        <w:rPr>
          <w:rFonts w:hint="eastAsia"/>
          <w:bCs/>
          <w:sz w:val="24"/>
        </w:rPr>
        <w:t>投资组合实施如下调整：</w:t>
      </w:r>
    </w:p>
    <w:p w14:paraId="0EC6A481" w14:textId="6207AF1A" w:rsidR="00883530" w:rsidRPr="00883530" w:rsidRDefault="008852BC" w:rsidP="00883530">
      <w:pPr>
        <w:spacing w:line="360" w:lineRule="auto"/>
        <w:ind w:firstLineChars="200" w:firstLine="480"/>
        <w:rPr>
          <w:bCs/>
          <w:sz w:val="24"/>
        </w:rPr>
      </w:pPr>
      <w:r>
        <w:rPr>
          <w:rFonts w:hint="eastAsia"/>
          <w:bCs/>
          <w:sz w:val="24"/>
        </w:rPr>
        <w:t>1</w:t>
      </w:r>
      <w:r w:rsidR="00404EB4" w:rsidRPr="00E866C4">
        <w:rPr>
          <w:rFonts w:hint="eastAsia"/>
          <w:bCs/>
          <w:sz w:val="24"/>
        </w:rPr>
        <w:t>）</w:t>
      </w:r>
      <w:r w:rsidR="00883530" w:rsidRPr="00883530">
        <w:rPr>
          <w:rFonts w:hint="eastAsia"/>
          <w:bCs/>
          <w:sz w:val="24"/>
        </w:rPr>
        <w:t>当本基金前</w:t>
      </w:r>
      <w:r w:rsidR="00883530" w:rsidRPr="00883530">
        <w:rPr>
          <w:rFonts w:hint="eastAsia"/>
          <w:bCs/>
          <w:sz w:val="24"/>
        </w:rPr>
        <w:t>10</w:t>
      </w:r>
      <w:r w:rsidR="00883530" w:rsidRPr="00883530">
        <w:rPr>
          <w:rFonts w:hint="eastAsia"/>
          <w:bCs/>
          <w:sz w:val="24"/>
        </w:rPr>
        <w:t>名份额持有人的持有份额合计超过基金总份额的</w:t>
      </w:r>
      <w:r w:rsidR="00883530" w:rsidRPr="00883530">
        <w:rPr>
          <w:rFonts w:hint="eastAsia"/>
          <w:bCs/>
          <w:sz w:val="24"/>
        </w:rPr>
        <w:t>50%</w:t>
      </w:r>
      <w:r w:rsidR="00883530" w:rsidRPr="00883530">
        <w:rPr>
          <w:rFonts w:hint="eastAsia"/>
          <w:bCs/>
          <w:sz w:val="24"/>
        </w:rPr>
        <w:t>时，本基金投资组合的平均剩余期限不得超过</w:t>
      </w:r>
      <w:r w:rsidR="00883530" w:rsidRPr="00883530">
        <w:rPr>
          <w:rFonts w:hint="eastAsia"/>
          <w:bCs/>
          <w:sz w:val="24"/>
        </w:rPr>
        <w:t>60</w:t>
      </w:r>
      <w:r w:rsidR="00883530" w:rsidRPr="00883530">
        <w:rPr>
          <w:rFonts w:hint="eastAsia"/>
          <w:bCs/>
          <w:sz w:val="24"/>
        </w:rPr>
        <w:t>天，平均剩余存续期不得超过</w:t>
      </w:r>
      <w:r w:rsidR="00883530" w:rsidRPr="00883530">
        <w:rPr>
          <w:rFonts w:hint="eastAsia"/>
          <w:bCs/>
          <w:sz w:val="24"/>
        </w:rPr>
        <w:t>120</w:t>
      </w:r>
      <w:r w:rsidR="00883530" w:rsidRPr="00883530">
        <w:rPr>
          <w:rFonts w:hint="eastAsia"/>
          <w:bCs/>
          <w:sz w:val="24"/>
        </w:rPr>
        <w:t>天；投资组合中现金、国债、中央银行票据、政策性金融债券以及</w:t>
      </w:r>
      <w:r w:rsidR="00883530" w:rsidRPr="00883530">
        <w:rPr>
          <w:rFonts w:hint="eastAsia"/>
          <w:bCs/>
          <w:sz w:val="24"/>
        </w:rPr>
        <w:t>5</w:t>
      </w:r>
      <w:r w:rsidR="00883530" w:rsidRPr="00883530">
        <w:rPr>
          <w:rFonts w:hint="eastAsia"/>
          <w:bCs/>
          <w:sz w:val="24"/>
        </w:rPr>
        <w:t>个交易日内到期的其他金融工具占基金资产净值的比例合计不得低于</w:t>
      </w:r>
      <w:r w:rsidR="00883530" w:rsidRPr="00883530">
        <w:rPr>
          <w:rFonts w:hint="eastAsia"/>
          <w:bCs/>
          <w:sz w:val="24"/>
        </w:rPr>
        <w:t>30%</w:t>
      </w:r>
      <w:r w:rsidR="00883530" w:rsidRPr="00883530">
        <w:rPr>
          <w:rFonts w:hint="eastAsia"/>
          <w:bCs/>
          <w:sz w:val="24"/>
        </w:rPr>
        <w:t>；</w:t>
      </w:r>
    </w:p>
    <w:p w14:paraId="75A1B4C3" w14:textId="13F0F521" w:rsidR="00883530" w:rsidRDefault="008852BC" w:rsidP="00883530">
      <w:pPr>
        <w:spacing w:line="360" w:lineRule="auto"/>
        <w:ind w:firstLineChars="200" w:firstLine="480"/>
        <w:rPr>
          <w:bCs/>
          <w:sz w:val="24"/>
        </w:rPr>
      </w:pPr>
      <w:r>
        <w:rPr>
          <w:rFonts w:hint="eastAsia"/>
          <w:bCs/>
          <w:sz w:val="24"/>
        </w:rPr>
        <w:t>2</w:t>
      </w:r>
      <w:r w:rsidR="00883530" w:rsidRPr="00883530">
        <w:rPr>
          <w:rFonts w:hint="eastAsia"/>
          <w:bCs/>
          <w:sz w:val="24"/>
        </w:rPr>
        <w:t>）当本基金前</w:t>
      </w:r>
      <w:r w:rsidR="00883530" w:rsidRPr="00883530">
        <w:rPr>
          <w:rFonts w:hint="eastAsia"/>
          <w:bCs/>
          <w:sz w:val="24"/>
        </w:rPr>
        <w:t>10</w:t>
      </w:r>
      <w:r w:rsidR="00883530" w:rsidRPr="00883530">
        <w:rPr>
          <w:rFonts w:hint="eastAsia"/>
          <w:bCs/>
          <w:sz w:val="24"/>
        </w:rPr>
        <w:t>名份额持有人的持有份额合计超过基金总份额的</w:t>
      </w:r>
      <w:r w:rsidR="00883530" w:rsidRPr="00883530">
        <w:rPr>
          <w:rFonts w:hint="eastAsia"/>
          <w:bCs/>
          <w:sz w:val="24"/>
        </w:rPr>
        <w:t>20%</w:t>
      </w:r>
      <w:r w:rsidR="00883530" w:rsidRPr="00883530">
        <w:rPr>
          <w:rFonts w:hint="eastAsia"/>
          <w:bCs/>
          <w:sz w:val="24"/>
        </w:rPr>
        <w:t>时，本基金投资组合的平均剩余期限不得超过</w:t>
      </w:r>
      <w:r w:rsidR="00883530" w:rsidRPr="00883530">
        <w:rPr>
          <w:rFonts w:hint="eastAsia"/>
          <w:bCs/>
          <w:sz w:val="24"/>
        </w:rPr>
        <w:t>90</w:t>
      </w:r>
      <w:r w:rsidR="00883530" w:rsidRPr="00883530">
        <w:rPr>
          <w:rFonts w:hint="eastAsia"/>
          <w:bCs/>
          <w:sz w:val="24"/>
        </w:rPr>
        <w:t>天，平均剩余存续期不得超过</w:t>
      </w:r>
      <w:r w:rsidR="00883530" w:rsidRPr="00883530">
        <w:rPr>
          <w:rFonts w:hint="eastAsia"/>
          <w:bCs/>
          <w:sz w:val="24"/>
        </w:rPr>
        <w:t>180</w:t>
      </w:r>
      <w:r w:rsidR="00883530" w:rsidRPr="00883530">
        <w:rPr>
          <w:rFonts w:hint="eastAsia"/>
          <w:bCs/>
          <w:sz w:val="24"/>
        </w:rPr>
        <w:t>天；投资组合中现金、国债、中央银行票据、政策性金融债券以及</w:t>
      </w:r>
      <w:r w:rsidR="00883530" w:rsidRPr="00883530">
        <w:rPr>
          <w:rFonts w:hint="eastAsia"/>
          <w:bCs/>
          <w:sz w:val="24"/>
        </w:rPr>
        <w:t xml:space="preserve">5 </w:t>
      </w:r>
      <w:r w:rsidR="00883530" w:rsidRPr="00883530">
        <w:rPr>
          <w:rFonts w:hint="eastAsia"/>
          <w:bCs/>
          <w:sz w:val="24"/>
        </w:rPr>
        <w:t>个交易日内到期的其他金融工具占基金资产净值的比例合计不得低于</w:t>
      </w:r>
      <w:r w:rsidR="00883530" w:rsidRPr="00883530">
        <w:rPr>
          <w:rFonts w:hint="eastAsia"/>
          <w:bCs/>
          <w:sz w:val="24"/>
        </w:rPr>
        <w:t>20%</w:t>
      </w:r>
      <w:r w:rsidR="00883530" w:rsidRPr="00883530">
        <w:rPr>
          <w:rFonts w:hint="eastAsia"/>
          <w:bCs/>
          <w:sz w:val="24"/>
        </w:rPr>
        <w:t>；</w:t>
      </w:r>
    </w:p>
    <w:p w14:paraId="57A09D1E" w14:textId="77777777" w:rsidR="00404EB4" w:rsidRPr="00E866C4" w:rsidRDefault="00883530" w:rsidP="00883530">
      <w:pPr>
        <w:spacing w:line="360" w:lineRule="auto"/>
        <w:ind w:firstLineChars="200" w:firstLine="480"/>
        <w:rPr>
          <w:bCs/>
          <w:sz w:val="24"/>
        </w:rPr>
      </w:pPr>
      <w:r w:rsidRPr="00883530">
        <w:rPr>
          <w:rFonts w:hint="eastAsia"/>
          <w:bCs/>
          <w:sz w:val="24"/>
        </w:rPr>
        <w:t>（</w:t>
      </w:r>
      <w:r w:rsidRPr="00883530">
        <w:rPr>
          <w:rFonts w:hint="eastAsia"/>
          <w:bCs/>
          <w:sz w:val="24"/>
        </w:rPr>
        <w:t>4</w:t>
      </w:r>
      <w:r w:rsidRPr="00883530">
        <w:rPr>
          <w:rFonts w:hint="eastAsia"/>
          <w:bCs/>
          <w:sz w:val="24"/>
        </w:rPr>
        <w:t>）</w:t>
      </w:r>
      <w:r w:rsidR="00404EB4" w:rsidRPr="00E866C4">
        <w:rPr>
          <w:rFonts w:hint="eastAsia"/>
          <w:bCs/>
          <w:sz w:val="24"/>
        </w:rPr>
        <w:t>本基金持有一家公司发行的证券，其市值不超过基金资产净值的</w:t>
      </w:r>
      <w:r w:rsidR="00404EB4" w:rsidRPr="00E866C4">
        <w:rPr>
          <w:rFonts w:hint="eastAsia"/>
          <w:bCs/>
          <w:sz w:val="24"/>
        </w:rPr>
        <w:t>10</w:t>
      </w:r>
      <w:r w:rsidR="00404EB4" w:rsidRPr="00E866C4">
        <w:rPr>
          <w:rFonts w:hint="eastAsia"/>
          <w:bCs/>
          <w:sz w:val="24"/>
        </w:rPr>
        <w:t>％；</w:t>
      </w:r>
    </w:p>
    <w:p w14:paraId="47B8608A" w14:textId="5BD56C0F" w:rsidR="00404EB4" w:rsidRPr="00E866C4" w:rsidRDefault="00404EB4" w:rsidP="00404EB4">
      <w:pPr>
        <w:spacing w:line="360" w:lineRule="auto"/>
        <w:ind w:firstLineChars="200" w:firstLine="480"/>
        <w:rPr>
          <w:bCs/>
          <w:sz w:val="24"/>
        </w:rPr>
      </w:pPr>
      <w:r w:rsidRPr="00E866C4">
        <w:rPr>
          <w:rFonts w:hint="eastAsia"/>
          <w:bCs/>
          <w:sz w:val="24"/>
        </w:rPr>
        <w:t>（</w:t>
      </w:r>
      <w:r w:rsidR="00883530">
        <w:rPr>
          <w:rFonts w:hint="eastAsia"/>
          <w:bCs/>
          <w:sz w:val="24"/>
        </w:rPr>
        <w:t>5</w:t>
      </w:r>
      <w:r w:rsidRPr="00E866C4">
        <w:rPr>
          <w:rFonts w:hint="eastAsia"/>
          <w:bCs/>
          <w:sz w:val="24"/>
        </w:rPr>
        <w:t>）投资于同一机构发行的债券、非金融企业债务融资工具及其作为原始权益人的资产支持证券占基金资产净值的比例合计不得超过</w:t>
      </w:r>
      <w:r w:rsidRPr="00E866C4">
        <w:rPr>
          <w:rFonts w:hint="eastAsia"/>
          <w:bCs/>
          <w:sz w:val="24"/>
        </w:rPr>
        <w:t>10%</w:t>
      </w:r>
      <w:r w:rsidRPr="00E866C4">
        <w:rPr>
          <w:rFonts w:hint="eastAsia"/>
          <w:bCs/>
          <w:sz w:val="24"/>
        </w:rPr>
        <w:t>，国债、中央银行票据、政策性金融债券除外；</w:t>
      </w:r>
    </w:p>
    <w:p w14:paraId="075C6368" w14:textId="259F5FB5" w:rsidR="00404EB4" w:rsidRPr="00E866C4" w:rsidRDefault="00404EB4" w:rsidP="00404EB4">
      <w:pPr>
        <w:spacing w:line="360" w:lineRule="auto"/>
        <w:ind w:firstLineChars="200" w:firstLine="480"/>
        <w:rPr>
          <w:bCs/>
          <w:sz w:val="24"/>
        </w:rPr>
      </w:pPr>
      <w:r w:rsidRPr="00E866C4">
        <w:rPr>
          <w:rFonts w:hint="eastAsia"/>
          <w:bCs/>
          <w:sz w:val="24"/>
        </w:rPr>
        <w:t>（</w:t>
      </w:r>
      <w:r w:rsidR="00883530">
        <w:rPr>
          <w:rFonts w:hint="eastAsia"/>
          <w:bCs/>
          <w:sz w:val="24"/>
        </w:rPr>
        <w:t>6</w:t>
      </w:r>
      <w:r w:rsidRPr="00E866C4">
        <w:rPr>
          <w:rFonts w:hint="eastAsia"/>
          <w:bCs/>
          <w:sz w:val="24"/>
        </w:rPr>
        <w:t>）本基金管理人管理的全部基金持有一家公司发行的证券，不超过该证券的</w:t>
      </w:r>
      <w:r w:rsidRPr="00E866C4">
        <w:rPr>
          <w:rFonts w:hint="eastAsia"/>
          <w:bCs/>
          <w:sz w:val="24"/>
        </w:rPr>
        <w:t>10%</w:t>
      </w:r>
      <w:r w:rsidRPr="00E866C4">
        <w:rPr>
          <w:rFonts w:hint="eastAsia"/>
          <w:bCs/>
          <w:sz w:val="24"/>
        </w:rPr>
        <w:t>；</w:t>
      </w:r>
    </w:p>
    <w:p w14:paraId="7E5E3504" w14:textId="6E275793" w:rsidR="00404EB4" w:rsidRPr="00E866C4" w:rsidRDefault="00404EB4" w:rsidP="00404EB4">
      <w:pPr>
        <w:spacing w:line="360" w:lineRule="auto"/>
        <w:ind w:firstLineChars="200" w:firstLine="480"/>
        <w:rPr>
          <w:bCs/>
          <w:sz w:val="24"/>
        </w:rPr>
      </w:pPr>
      <w:r w:rsidRPr="00E866C4">
        <w:rPr>
          <w:rFonts w:hint="eastAsia"/>
          <w:bCs/>
          <w:sz w:val="24"/>
        </w:rPr>
        <w:t>（</w:t>
      </w:r>
      <w:r w:rsidR="00883530">
        <w:rPr>
          <w:rFonts w:hint="eastAsia"/>
          <w:bCs/>
          <w:sz w:val="24"/>
        </w:rPr>
        <w:t>7</w:t>
      </w:r>
      <w:r w:rsidRPr="00E866C4">
        <w:rPr>
          <w:rFonts w:hint="eastAsia"/>
          <w:bCs/>
          <w:sz w:val="24"/>
        </w:rPr>
        <w:t>）基金资产总值不得超过基金资产净值的</w:t>
      </w:r>
      <w:r w:rsidRPr="00E866C4">
        <w:rPr>
          <w:rFonts w:hint="eastAsia"/>
          <w:bCs/>
          <w:sz w:val="24"/>
        </w:rPr>
        <w:t xml:space="preserve"> 140% </w:t>
      </w:r>
      <w:r w:rsidRPr="00E866C4">
        <w:rPr>
          <w:rFonts w:hint="eastAsia"/>
          <w:bCs/>
          <w:sz w:val="24"/>
        </w:rPr>
        <w:t>；</w:t>
      </w:r>
    </w:p>
    <w:p w14:paraId="7F24C90B" w14:textId="7657A4C6" w:rsidR="00404EB4" w:rsidRPr="00E866C4" w:rsidRDefault="00404EB4" w:rsidP="00404EB4">
      <w:pPr>
        <w:spacing w:line="360" w:lineRule="auto"/>
        <w:ind w:firstLineChars="200" w:firstLine="480"/>
        <w:rPr>
          <w:bCs/>
          <w:sz w:val="24"/>
        </w:rPr>
      </w:pPr>
      <w:r w:rsidRPr="00E866C4">
        <w:rPr>
          <w:rFonts w:hint="eastAsia"/>
          <w:bCs/>
          <w:sz w:val="24"/>
        </w:rPr>
        <w:t>（</w:t>
      </w:r>
      <w:r w:rsidR="00883530">
        <w:rPr>
          <w:rFonts w:hint="eastAsia"/>
          <w:bCs/>
          <w:sz w:val="24"/>
        </w:rPr>
        <w:t>8</w:t>
      </w:r>
      <w:r w:rsidRPr="00E866C4">
        <w:rPr>
          <w:rFonts w:hint="eastAsia"/>
          <w:bCs/>
          <w:sz w:val="24"/>
        </w:rPr>
        <w:t>）现金、国债、中央银行票据、政策性金融债券占基金资产净值的比例合计不得低于</w:t>
      </w:r>
      <w:r w:rsidRPr="00E866C4">
        <w:rPr>
          <w:rFonts w:hint="eastAsia"/>
          <w:bCs/>
          <w:sz w:val="24"/>
        </w:rPr>
        <w:t>5%</w:t>
      </w:r>
      <w:r w:rsidRPr="00E866C4">
        <w:rPr>
          <w:rFonts w:hint="eastAsia"/>
          <w:bCs/>
          <w:sz w:val="24"/>
        </w:rPr>
        <w:t>；</w:t>
      </w:r>
    </w:p>
    <w:p w14:paraId="0FE70E8D" w14:textId="4E539912" w:rsidR="00883530" w:rsidRPr="00883530" w:rsidRDefault="00404EB4" w:rsidP="00883530">
      <w:pPr>
        <w:spacing w:line="360" w:lineRule="auto"/>
        <w:ind w:firstLineChars="200" w:firstLine="480"/>
        <w:rPr>
          <w:bCs/>
          <w:sz w:val="24"/>
        </w:rPr>
      </w:pPr>
      <w:r w:rsidRPr="00E866C4">
        <w:rPr>
          <w:rFonts w:hint="eastAsia"/>
          <w:bCs/>
          <w:sz w:val="24"/>
        </w:rPr>
        <w:t>（</w:t>
      </w:r>
      <w:r w:rsidR="00814BAF">
        <w:rPr>
          <w:rFonts w:hint="eastAsia"/>
          <w:bCs/>
          <w:sz w:val="24"/>
        </w:rPr>
        <w:t>9</w:t>
      </w:r>
      <w:r w:rsidRPr="00E866C4">
        <w:rPr>
          <w:rFonts w:hint="eastAsia"/>
          <w:bCs/>
          <w:sz w:val="24"/>
        </w:rPr>
        <w:t>）</w:t>
      </w:r>
      <w:r w:rsidR="00883530" w:rsidRPr="00883530">
        <w:rPr>
          <w:rFonts w:hint="eastAsia"/>
          <w:bCs/>
          <w:sz w:val="24"/>
        </w:rPr>
        <w:t>本基金主动投资于流动性受限资产的市值合计不得超过本基金资产净值的</w:t>
      </w:r>
      <w:r w:rsidR="00883530" w:rsidRPr="00883530">
        <w:rPr>
          <w:rFonts w:hint="eastAsia"/>
          <w:bCs/>
          <w:sz w:val="24"/>
        </w:rPr>
        <w:t>10%</w:t>
      </w:r>
      <w:r w:rsidR="00883530" w:rsidRPr="00883530">
        <w:rPr>
          <w:rFonts w:hint="eastAsia"/>
          <w:bCs/>
          <w:sz w:val="24"/>
        </w:rPr>
        <w:t>；</w:t>
      </w:r>
    </w:p>
    <w:p w14:paraId="11B0E836" w14:textId="77777777" w:rsidR="00814BAF" w:rsidRDefault="00883530" w:rsidP="00883530">
      <w:pPr>
        <w:spacing w:line="360" w:lineRule="auto"/>
        <w:ind w:firstLineChars="200" w:firstLine="480"/>
        <w:rPr>
          <w:bCs/>
          <w:sz w:val="24"/>
        </w:rPr>
      </w:pPr>
      <w:r w:rsidRPr="00883530">
        <w:rPr>
          <w:rFonts w:hint="eastAsia"/>
          <w:bCs/>
          <w:sz w:val="24"/>
        </w:rPr>
        <w:t>因证券市场波动、基金规模变动等基金管理人之外的因素致使基金不符合前款所规定比例限制的，基金管理人不得主动新增流动性受限资产的投资；</w:t>
      </w:r>
    </w:p>
    <w:p w14:paraId="2E26011A" w14:textId="54F74E51" w:rsidR="00404EB4" w:rsidRPr="00E866C4" w:rsidRDefault="00814BAF" w:rsidP="00883530">
      <w:pPr>
        <w:spacing w:line="360" w:lineRule="auto"/>
        <w:ind w:firstLineChars="200" w:firstLine="480"/>
        <w:rPr>
          <w:bCs/>
          <w:sz w:val="24"/>
        </w:rPr>
      </w:pPr>
      <w:r>
        <w:rPr>
          <w:rFonts w:hint="eastAsia"/>
          <w:bCs/>
          <w:sz w:val="24"/>
        </w:rPr>
        <w:t>（</w:t>
      </w:r>
      <w:r>
        <w:rPr>
          <w:rFonts w:hint="eastAsia"/>
          <w:bCs/>
          <w:sz w:val="24"/>
        </w:rPr>
        <w:t>10</w:t>
      </w:r>
      <w:r>
        <w:rPr>
          <w:rFonts w:hint="eastAsia"/>
          <w:bCs/>
          <w:sz w:val="24"/>
        </w:rPr>
        <w:t>）</w:t>
      </w:r>
      <w:r w:rsidR="00404EB4" w:rsidRPr="00E866C4">
        <w:rPr>
          <w:rFonts w:hint="eastAsia"/>
          <w:bCs/>
          <w:sz w:val="24"/>
        </w:rPr>
        <w:t>到期日在</w:t>
      </w:r>
      <w:r w:rsidR="00404EB4" w:rsidRPr="00E866C4">
        <w:rPr>
          <w:rFonts w:hint="eastAsia"/>
          <w:bCs/>
          <w:sz w:val="24"/>
        </w:rPr>
        <w:t>10</w:t>
      </w:r>
      <w:r w:rsidR="00404EB4" w:rsidRPr="00E866C4">
        <w:rPr>
          <w:rFonts w:hint="eastAsia"/>
          <w:bCs/>
          <w:sz w:val="24"/>
        </w:rPr>
        <w:t>个交易日以上的逆回购、银行定期存款等流动性受限资产投资占基金资产净值的比例合计不得超过</w:t>
      </w:r>
      <w:r w:rsidR="00404EB4" w:rsidRPr="00E866C4">
        <w:rPr>
          <w:rFonts w:hint="eastAsia"/>
          <w:bCs/>
          <w:sz w:val="24"/>
        </w:rPr>
        <w:t>30%</w:t>
      </w:r>
      <w:r w:rsidR="00404EB4" w:rsidRPr="00E866C4">
        <w:rPr>
          <w:rFonts w:hint="eastAsia"/>
          <w:bCs/>
          <w:sz w:val="24"/>
        </w:rPr>
        <w:t>；</w:t>
      </w:r>
    </w:p>
    <w:p w14:paraId="03052009" w14:textId="7234BC27" w:rsidR="00404EB4" w:rsidRPr="00E866C4" w:rsidRDefault="00404EB4" w:rsidP="00404EB4">
      <w:pPr>
        <w:spacing w:line="360" w:lineRule="auto"/>
        <w:ind w:firstLineChars="200" w:firstLine="480"/>
        <w:rPr>
          <w:bCs/>
          <w:sz w:val="24"/>
        </w:rPr>
      </w:pPr>
      <w:r w:rsidRPr="00E866C4">
        <w:rPr>
          <w:rFonts w:hint="eastAsia"/>
          <w:bCs/>
          <w:sz w:val="24"/>
        </w:rPr>
        <w:t>（</w:t>
      </w:r>
      <w:r w:rsidR="00814BAF">
        <w:rPr>
          <w:rFonts w:hint="eastAsia"/>
          <w:bCs/>
          <w:sz w:val="24"/>
        </w:rPr>
        <w:t>11</w:t>
      </w:r>
      <w:r w:rsidRPr="00E866C4">
        <w:rPr>
          <w:rFonts w:hint="eastAsia"/>
          <w:bCs/>
          <w:sz w:val="24"/>
        </w:rPr>
        <w:t>）除发生巨额赎回、连续</w:t>
      </w:r>
      <w:r w:rsidRPr="00E866C4">
        <w:rPr>
          <w:rFonts w:hint="eastAsia"/>
          <w:bCs/>
          <w:sz w:val="24"/>
        </w:rPr>
        <w:t xml:space="preserve">3 </w:t>
      </w:r>
      <w:r w:rsidRPr="00E866C4">
        <w:rPr>
          <w:rFonts w:hint="eastAsia"/>
          <w:bCs/>
          <w:sz w:val="24"/>
        </w:rPr>
        <w:t>个交易日累计赎回</w:t>
      </w:r>
      <w:r w:rsidRPr="00E866C4">
        <w:rPr>
          <w:rFonts w:hint="eastAsia"/>
          <w:bCs/>
          <w:sz w:val="24"/>
        </w:rPr>
        <w:t>20%</w:t>
      </w:r>
      <w:r w:rsidRPr="00E866C4">
        <w:rPr>
          <w:rFonts w:hint="eastAsia"/>
          <w:bCs/>
          <w:sz w:val="24"/>
        </w:rPr>
        <w:t>以上或者连续</w:t>
      </w:r>
      <w:r w:rsidRPr="00E866C4">
        <w:rPr>
          <w:rFonts w:hint="eastAsia"/>
          <w:bCs/>
          <w:sz w:val="24"/>
        </w:rPr>
        <w:t xml:space="preserve">5 </w:t>
      </w:r>
      <w:r w:rsidRPr="00E866C4">
        <w:rPr>
          <w:rFonts w:hint="eastAsia"/>
          <w:bCs/>
          <w:sz w:val="24"/>
        </w:rPr>
        <w:t>个交</w:t>
      </w:r>
      <w:r w:rsidRPr="00E866C4">
        <w:rPr>
          <w:rFonts w:hint="eastAsia"/>
          <w:bCs/>
          <w:sz w:val="24"/>
        </w:rPr>
        <w:lastRenderedPageBreak/>
        <w:t>易日累计赎回</w:t>
      </w:r>
      <w:r w:rsidRPr="00E866C4">
        <w:rPr>
          <w:rFonts w:hint="eastAsia"/>
          <w:bCs/>
          <w:sz w:val="24"/>
        </w:rPr>
        <w:t>30%</w:t>
      </w:r>
      <w:r w:rsidRPr="00E866C4">
        <w:rPr>
          <w:rFonts w:hint="eastAsia"/>
          <w:bCs/>
          <w:sz w:val="24"/>
        </w:rPr>
        <w:t>以上的情形外，债券正回购的资金余额占基金资产净值的比例不得超过</w:t>
      </w:r>
      <w:r w:rsidRPr="00E866C4">
        <w:rPr>
          <w:rFonts w:hint="eastAsia"/>
          <w:bCs/>
          <w:sz w:val="24"/>
        </w:rPr>
        <w:t>20%</w:t>
      </w:r>
      <w:r w:rsidRPr="00E866C4">
        <w:rPr>
          <w:rFonts w:hint="eastAsia"/>
          <w:bCs/>
          <w:sz w:val="24"/>
        </w:rPr>
        <w:t>；</w:t>
      </w:r>
    </w:p>
    <w:p w14:paraId="76AAA7B9" w14:textId="3426E80E" w:rsidR="00404EB4" w:rsidRPr="00E866C4" w:rsidRDefault="00404EB4" w:rsidP="00404EB4">
      <w:pPr>
        <w:spacing w:line="360" w:lineRule="auto"/>
        <w:ind w:firstLineChars="200" w:firstLine="480"/>
        <w:rPr>
          <w:bCs/>
          <w:sz w:val="24"/>
        </w:rPr>
      </w:pPr>
      <w:r w:rsidRPr="00E866C4">
        <w:rPr>
          <w:rFonts w:hint="eastAsia"/>
          <w:bCs/>
          <w:sz w:val="24"/>
        </w:rPr>
        <w:t>（</w:t>
      </w:r>
      <w:r w:rsidR="00814BAF">
        <w:rPr>
          <w:rFonts w:hint="eastAsia"/>
          <w:bCs/>
          <w:sz w:val="24"/>
        </w:rPr>
        <w:t>12</w:t>
      </w:r>
      <w:r w:rsidRPr="00E866C4">
        <w:rPr>
          <w:rFonts w:hint="eastAsia"/>
          <w:bCs/>
          <w:sz w:val="24"/>
        </w:rPr>
        <w:t>）债券回购最长期限为</w:t>
      </w:r>
      <w:r w:rsidRPr="00E866C4">
        <w:rPr>
          <w:rFonts w:hint="eastAsia"/>
          <w:bCs/>
          <w:sz w:val="24"/>
        </w:rPr>
        <w:t>1</w:t>
      </w:r>
      <w:r w:rsidRPr="00E866C4">
        <w:rPr>
          <w:rFonts w:hint="eastAsia"/>
          <w:bCs/>
          <w:sz w:val="24"/>
        </w:rPr>
        <w:t>年，债券回购到期后不得展期；</w:t>
      </w:r>
    </w:p>
    <w:p w14:paraId="0BF155BB" w14:textId="34E003CD" w:rsidR="00404EB4" w:rsidRPr="00E866C4" w:rsidRDefault="00404EB4" w:rsidP="00404EB4">
      <w:pPr>
        <w:spacing w:line="360" w:lineRule="auto"/>
        <w:ind w:firstLineChars="200" w:firstLine="480"/>
        <w:rPr>
          <w:bCs/>
          <w:sz w:val="24"/>
        </w:rPr>
      </w:pPr>
      <w:r w:rsidRPr="00E866C4">
        <w:rPr>
          <w:rFonts w:hint="eastAsia"/>
          <w:bCs/>
          <w:sz w:val="24"/>
        </w:rPr>
        <w:t>（</w:t>
      </w:r>
      <w:r w:rsidR="00814BAF">
        <w:rPr>
          <w:rFonts w:hint="eastAsia"/>
          <w:bCs/>
          <w:sz w:val="24"/>
        </w:rPr>
        <w:t>13</w:t>
      </w:r>
      <w:r w:rsidRPr="00E866C4">
        <w:rPr>
          <w:rFonts w:hint="eastAsia"/>
          <w:bCs/>
          <w:sz w:val="24"/>
        </w:rPr>
        <w:t>）本基金投资于有固定期限银行存款的比例，不得超过基金资产净值的</w:t>
      </w:r>
      <w:r w:rsidRPr="00E866C4">
        <w:rPr>
          <w:rFonts w:hint="eastAsia"/>
          <w:bCs/>
          <w:sz w:val="24"/>
        </w:rPr>
        <w:t>30%</w:t>
      </w:r>
      <w:r w:rsidRPr="00E866C4">
        <w:rPr>
          <w:rFonts w:hint="eastAsia"/>
          <w:bCs/>
          <w:sz w:val="24"/>
        </w:rPr>
        <w:t>，但投资于有存款期限，根据协议可提前支取的银行存款不受上述比例限制；</w:t>
      </w:r>
    </w:p>
    <w:p w14:paraId="4472922B" w14:textId="7B252C1D" w:rsidR="00404EB4" w:rsidRPr="00E866C4" w:rsidRDefault="00404EB4" w:rsidP="00404EB4">
      <w:pPr>
        <w:spacing w:line="360" w:lineRule="auto"/>
        <w:ind w:firstLineChars="200" w:firstLine="480"/>
        <w:rPr>
          <w:bCs/>
          <w:sz w:val="24"/>
        </w:rPr>
      </w:pPr>
      <w:r w:rsidRPr="00E866C4">
        <w:rPr>
          <w:rFonts w:hint="eastAsia"/>
          <w:bCs/>
          <w:sz w:val="24"/>
        </w:rPr>
        <w:t>（</w:t>
      </w:r>
      <w:r w:rsidR="00814BAF">
        <w:rPr>
          <w:rFonts w:hint="eastAsia"/>
          <w:bCs/>
          <w:sz w:val="24"/>
        </w:rPr>
        <w:t>14</w:t>
      </w:r>
      <w:r w:rsidRPr="00E866C4">
        <w:rPr>
          <w:rFonts w:hint="eastAsia"/>
          <w:bCs/>
          <w:sz w:val="24"/>
        </w:rPr>
        <w:t>）本基金投资于具有基金托管人资格的同一商业银行的银行存款、同业存单占基金资产净值的比例合计不得超过</w:t>
      </w:r>
      <w:r w:rsidRPr="00E866C4">
        <w:rPr>
          <w:rFonts w:hint="eastAsia"/>
          <w:bCs/>
          <w:sz w:val="24"/>
        </w:rPr>
        <w:t>20%</w:t>
      </w:r>
      <w:r w:rsidRPr="00E866C4">
        <w:rPr>
          <w:rFonts w:hint="eastAsia"/>
          <w:bCs/>
          <w:sz w:val="24"/>
        </w:rPr>
        <w:t>，投资于不具有基金托管人资格的同一商业银行的银行存款、同业存单占基金资产净值的比例合计不得超过</w:t>
      </w:r>
      <w:r w:rsidRPr="00E866C4">
        <w:rPr>
          <w:rFonts w:hint="eastAsia"/>
          <w:bCs/>
          <w:sz w:val="24"/>
        </w:rPr>
        <w:t>5%</w:t>
      </w:r>
      <w:r w:rsidRPr="00E866C4">
        <w:rPr>
          <w:rFonts w:hint="eastAsia"/>
          <w:bCs/>
          <w:sz w:val="24"/>
        </w:rPr>
        <w:t>；</w:t>
      </w:r>
    </w:p>
    <w:p w14:paraId="6358734A" w14:textId="029D7865" w:rsidR="00652725" w:rsidRDefault="00404EB4" w:rsidP="00404EB4">
      <w:pPr>
        <w:spacing w:line="360" w:lineRule="auto"/>
        <w:ind w:firstLineChars="200" w:firstLine="480"/>
        <w:rPr>
          <w:bCs/>
          <w:sz w:val="24"/>
        </w:rPr>
      </w:pPr>
      <w:r w:rsidRPr="00E866C4">
        <w:rPr>
          <w:rFonts w:hint="eastAsia"/>
          <w:bCs/>
          <w:sz w:val="24"/>
        </w:rPr>
        <w:t>（</w:t>
      </w:r>
      <w:r w:rsidR="00814BAF">
        <w:rPr>
          <w:rFonts w:hint="eastAsia"/>
          <w:bCs/>
          <w:sz w:val="24"/>
        </w:rPr>
        <w:t>15</w:t>
      </w:r>
      <w:r w:rsidRPr="00E866C4">
        <w:rPr>
          <w:rFonts w:hint="eastAsia"/>
          <w:bCs/>
          <w:sz w:val="24"/>
        </w:rPr>
        <w:t>）本基金持有的全部资产支持证券，其市值不得超过基金资产净值的</w:t>
      </w:r>
      <w:r w:rsidRPr="00E866C4">
        <w:rPr>
          <w:rFonts w:hint="eastAsia"/>
          <w:bCs/>
          <w:sz w:val="24"/>
        </w:rPr>
        <w:t>20</w:t>
      </w:r>
      <w:r w:rsidRPr="00E866C4">
        <w:rPr>
          <w:rFonts w:hint="eastAsia"/>
          <w:bCs/>
          <w:sz w:val="24"/>
        </w:rPr>
        <w:t>％；本基金持有的同一（指同一信用级别）资产支持证券的比例，不得超过该资产支持证券规模的</w:t>
      </w:r>
      <w:r w:rsidRPr="00E866C4">
        <w:rPr>
          <w:rFonts w:hint="eastAsia"/>
          <w:bCs/>
          <w:sz w:val="24"/>
        </w:rPr>
        <w:t>10%</w:t>
      </w:r>
      <w:r w:rsidRPr="00E866C4">
        <w:rPr>
          <w:rFonts w:hint="eastAsia"/>
          <w:bCs/>
          <w:sz w:val="24"/>
        </w:rPr>
        <w:t>；本基金管理人管理的全部基金投资于同一原始权益人的各类资产支持证券，不得超过其各类资产支持证券合计规模的</w:t>
      </w:r>
      <w:r w:rsidRPr="00E866C4">
        <w:rPr>
          <w:rFonts w:hint="eastAsia"/>
          <w:bCs/>
          <w:sz w:val="24"/>
        </w:rPr>
        <w:t>10%</w:t>
      </w:r>
      <w:r w:rsidRPr="00E866C4">
        <w:rPr>
          <w:rFonts w:hint="eastAsia"/>
          <w:bCs/>
          <w:sz w:val="24"/>
        </w:rPr>
        <w:t>；</w:t>
      </w:r>
    </w:p>
    <w:p w14:paraId="7A5E4E0A" w14:textId="6E2061CD" w:rsidR="00404EB4" w:rsidRDefault="00652725" w:rsidP="00404EB4">
      <w:pPr>
        <w:spacing w:line="360" w:lineRule="auto"/>
        <w:ind w:firstLineChars="200" w:firstLine="480"/>
        <w:rPr>
          <w:bCs/>
          <w:sz w:val="24"/>
        </w:rPr>
      </w:pPr>
      <w:r>
        <w:rPr>
          <w:rFonts w:hint="eastAsia"/>
          <w:bCs/>
          <w:sz w:val="24"/>
        </w:rPr>
        <w:t>（</w:t>
      </w:r>
      <w:r w:rsidR="00814BAF">
        <w:rPr>
          <w:rFonts w:hint="eastAsia"/>
          <w:bCs/>
          <w:sz w:val="24"/>
        </w:rPr>
        <w:t>16</w:t>
      </w:r>
      <w:r>
        <w:rPr>
          <w:rFonts w:hint="eastAsia"/>
          <w:bCs/>
          <w:sz w:val="24"/>
        </w:rPr>
        <w:t>）</w:t>
      </w:r>
      <w:r w:rsidR="00404EB4" w:rsidRPr="00E866C4">
        <w:rPr>
          <w:rFonts w:hint="eastAsia"/>
          <w:bCs/>
          <w:sz w:val="24"/>
        </w:rPr>
        <w:t>本基金应投资于信用级别评级为</w:t>
      </w:r>
      <w:r w:rsidR="00404EB4" w:rsidRPr="00E866C4">
        <w:rPr>
          <w:rFonts w:hint="eastAsia"/>
          <w:bCs/>
          <w:sz w:val="24"/>
        </w:rPr>
        <w:t>AAA</w:t>
      </w:r>
      <w:r w:rsidR="00404EB4" w:rsidRPr="00E866C4">
        <w:rPr>
          <w:rFonts w:hint="eastAsia"/>
          <w:bCs/>
          <w:sz w:val="24"/>
        </w:rPr>
        <w:t>以上</w:t>
      </w:r>
      <w:r w:rsidR="00404EB4" w:rsidRPr="00E866C4">
        <w:rPr>
          <w:rFonts w:hint="eastAsia"/>
          <w:bCs/>
          <w:sz w:val="24"/>
        </w:rPr>
        <w:t>(</w:t>
      </w:r>
      <w:r w:rsidR="00404EB4" w:rsidRPr="00E866C4">
        <w:rPr>
          <w:rFonts w:hint="eastAsia"/>
          <w:bCs/>
          <w:sz w:val="24"/>
        </w:rPr>
        <w:t>含</w:t>
      </w:r>
      <w:r w:rsidR="00404EB4" w:rsidRPr="00E866C4">
        <w:rPr>
          <w:rFonts w:hint="eastAsia"/>
          <w:bCs/>
          <w:sz w:val="24"/>
        </w:rPr>
        <w:t>AAA)</w:t>
      </w:r>
      <w:r w:rsidR="00404EB4" w:rsidRPr="00E866C4">
        <w:rPr>
          <w:rFonts w:hint="eastAsia"/>
          <w:bCs/>
          <w:sz w:val="24"/>
        </w:rPr>
        <w:t>的资产支持证券。基金持有资产支持证券期间，如果其信用等级下降、不再符合投资标准，应在评级报告发布之日起</w:t>
      </w:r>
      <w:r w:rsidR="00404EB4" w:rsidRPr="00E866C4">
        <w:rPr>
          <w:rFonts w:hint="eastAsia"/>
          <w:bCs/>
          <w:sz w:val="24"/>
        </w:rPr>
        <w:t>3</w:t>
      </w:r>
      <w:r w:rsidR="00404EB4" w:rsidRPr="00E866C4">
        <w:rPr>
          <w:rFonts w:hint="eastAsia"/>
          <w:bCs/>
          <w:sz w:val="24"/>
        </w:rPr>
        <w:t>个月内予以全部卖出；</w:t>
      </w:r>
    </w:p>
    <w:p w14:paraId="0EE4CE58" w14:textId="3453A2AE" w:rsidR="00883530" w:rsidRPr="00883530" w:rsidRDefault="00883530" w:rsidP="00883530">
      <w:pPr>
        <w:spacing w:line="360" w:lineRule="auto"/>
        <w:ind w:firstLineChars="200" w:firstLine="480"/>
        <w:rPr>
          <w:bCs/>
          <w:sz w:val="24"/>
        </w:rPr>
      </w:pPr>
      <w:r w:rsidRPr="00883530">
        <w:rPr>
          <w:rFonts w:hint="eastAsia"/>
          <w:bCs/>
          <w:sz w:val="24"/>
        </w:rPr>
        <w:t>（</w:t>
      </w:r>
      <w:r w:rsidR="00814BAF">
        <w:rPr>
          <w:rFonts w:hint="eastAsia"/>
          <w:bCs/>
          <w:sz w:val="24"/>
        </w:rPr>
        <w:t>17</w:t>
      </w:r>
      <w:r w:rsidRPr="00883530">
        <w:rPr>
          <w:rFonts w:hint="eastAsia"/>
          <w:bCs/>
          <w:sz w:val="24"/>
        </w:rPr>
        <w:t>）本基金管理人管理的全部货币市场基金投资同一商业银行的银行存款及其发行的同业存单与债券，不得超过该商业银行最近一个季度末净资产的</w:t>
      </w:r>
      <w:r w:rsidRPr="00883530">
        <w:rPr>
          <w:rFonts w:hint="eastAsia"/>
          <w:bCs/>
          <w:sz w:val="24"/>
        </w:rPr>
        <w:t>10%</w:t>
      </w:r>
      <w:r w:rsidRPr="00883530">
        <w:rPr>
          <w:rFonts w:hint="eastAsia"/>
          <w:bCs/>
          <w:sz w:val="24"/>
        </w:rPr>
        <w:t>；</w:t>
      </w:r>
    </w:p>
    <w:p w14:paraId="7ACCD16B" w14:textId="70CA9938" w:rsidR="00883530" w:rsidRPr="00883530" w:rsidRDefault="00883530" w:rsidP="00883530">
      <w:pPr>
        <w:spacing w:line="360" w:lineRule="auto"/>
        <w:ind w:firstLineChars="200" w:firstLine="480"/>
        <w:rPr>
          <w:bCs/>
          <w:sz w:val="24"/>
        </w:rPr>
      </w:pPr>
      <w:r w:rsidRPr="00883530">
        <w:rPr>
          <w:rFonts w:hint="eastAsia"/>
          <w:bCs/>
          <w:sz w:val="24"/>
        </w:rPr>
        <w:t>（</w:t>
      </w:r>
      <w:r w:rsidR="00814BAF">
        <w:rPr>
          <w:rFonts w:hint="eastAsia"/>
          <w:bCs/>
          <w:sz w:val="24"/>
        </w:rPr>
        <w:t>18</w:t>
      </w:r>
      <w:r w:rsidRPr="00883530">
        <w:rPr>
          <w:rFonts w:hint="eastAsia"/>
          <w:bCs/>
          <w:sz w:val="24"/>
        </w:rPr>
        <w:t>）本基金投资于主体信用评级低于</w:t>
      </w:r>
      <w:r w:rsidRPr="00883530">
        <w:rPr>
          <w:rFonts w:hint="eastAsia"/>
          <w:bCs/>
          <w:sz w:val="24"/>
        </w:rPr>
        <w:t xml:space="preserve">AAA </w:t>
      </w:r>
      <w:r w:rsidRPr="00883530">
        <w:rPr>
          <w:rFonts w:hint="eastAsia"/>
          <w:bCs/>
          <w:sz w:val="24"/>
        </w:rPr>
        <w:t>的机构发行的金融工具占基金资产净值的比例合计不得超过</w:t>
      </w:r>
      <w:r w:rsidRPr="00883530">
        <w:rPr>
          <w:rFonts w:hint="eastAsia"/>
          <w:bCs/>
          <w:sz w:val="24"/>
        </w:rPr>
        <w:t>10%</w:t>
      </w:r>
      <w:r w:rsidRPr="00883530">
        <w:rPr>
          <w:rFonts w:hint="eastAsia"/>
          <w:bCs/>
          <w:sz w:val="24"/>
        </w:rPr>
        <w:t>，其中单一机构发行的金融工具占基金资产净值的比例合计不得超过</w:t>
      </w:r>
      <w:r w:rsidRPr="00883530">
        <w:rPr>
          <w:rFonts w:hint="eastAsia"/>
          <w:bCs/>
          <w:sz w:val="24"/>
        </w:rPr>
        <w:t>2%</w:t>
      </w:r>
      <w:r w:rsidRPr="00883530">
        <w:rPr>
          <w:rFonts w:hint="eastAsia"/>
          <w:bCs/>
          <w:sz w:val="24"/>
        </w:rPr>
        <w:t>；</w:t>
      </w:r>
    </w:p>
    <w:p w14:paraId="1E8AF2B4" w14:textId="77777777" w:rsidR="00883530" w:rsidRDefault="00883530" w:rsidP="00883530">
      <w:pPr>
        <w:spacing w:line="360" w:lineRule="auto"/>
        <w:ind w:firstLineChars="200" w:firstLine="480"/>
        <w:rPr>
          <w:bCs/>
          <w:sz w:val="24"/>
        </w:rPr>
      </w:pPr>
      <w:r w:rsidRPr="00883530">
        <w:rPr>
          <w:rFonts w:hint="eastAsia"/>
          <w:bCs/>
          <w:sz w:val="24"/>
        </w:rPr>
        <w:t>前述金融工具包括债券、非金融企业债务融资工具、银行存款、同业存单、相关机构作为原始权益人的资产支持证券及中国证监会认定的其他品种；</w:t>
      </w:r>
      <w:r w:rsidRPr="00883530">
        <w:rPr>
          <w:rFonts w:hint="eastAsia"/>
          <w:bCs/>
          <w:sz w:val="24"/>
        </w:rPr>
        <w:t xml:space="preserve">  </w:t>
      </w:r>
    </w:p>
    <w:p w14:paraId="538DAE8B" w14:textId="68A67784" w:rsidR="00883530" w:rsidRPr="00E866C4" w:rsidRDefault="00883530" w:rsidP="00883530">
      <w:pPr>
        <w:spacing w:line="360" w:lineRule="auto"/>
        <w:ind w:firstLineChars="200" w:firstLine="480"/>
        <w:rPr>
          <w:bCs/>
          <w:sz w:val="24"/>
        </w:rPr>
      </w:pPr>
      <w:r w:rsidRPr="00883530">
        <w:rPr>
          <w:rFonts w:hint="eastAsia"/>
          <w:bCs/>
          <w:sz w:val="24"/>
        </w:rPr>
        <w:t>（</w:t>
      </w:r>
      <w:r w:rsidR="00814BAF">
        <w:rPr>
          <w:rFonts w:hint="eastAsia"/>
          <w:bCs/>
          <w:sz w:val="24"/>
        </w:rPr>
        <w:t>19</w:t>
      </w:r>
      <w:r w:rsidRPr="00883530">
        <w:rPr>
          <w:rFonts w:hint="eastAsia"/>
          <w:bCs/>
          <w:sz w:val="24"/>
        </w:rPr>
        <w:t>）</w:t>
      </w:r>
      <w:r w:rsidR="00652725">
        <w:rPr>
          <w:rFonts w:hint="eastAsia"/>
          <w:bCs/>
          <w:sz w:val="24"/>
        </w:rPr>
        <w:t>本</w:t>
      </w:r>
      <w:r w:rsidRPr="00883530">
        <w:rPr>
          <w:rFonts w:hint="eastAsia"/>
          <w:bCs/>
          <w:sz w:val="24"/>
        </w:rPr>
        <w:t>基金与私募类证券资管产品及中国证监会认定的其他主体为交易对手开展逆回购交易的，可接受质押品的资质要求应当与基金合同约定的投资范围保持一致；</w:t>
      </w:r>
    </w:p>
    <w:p w14:paraId="7D6DEB73" w14:textId="3C0B05B0" w:rsidR="00404EB4" w:rsidRPr="00E866C4" w:rsidRDefault="00404EB4" w:rsidP="00404EB4">
      <w:pPr>
        <w:spacing w:line="360" w:lineRule="auto"/>
        <w:ind w:firstLineChars="200" w:firstLine="480"/>
        <w:rPr>
          <w:bCs/>
          <w:sz w:val="24"/>
        </w:rPr>
      </w:pPr>
      <w:r w:rsidRPr="00E866C4">
        <w:rPr>
          <w:rFonts w:hint="eastAsia"/>
          <w:bCs/>
          <w:sz w:val="24"/>
        </w:rPr>
        <w:t>（</w:t>
      </w:r>
      <w:r w:rsidR="00814BAF">
        <w:rPr>
          <w:rFonts w:hint="eastAsia"/>
          <w:bCs/>
          <w:sz w:val="24"/>
        </w:rPr>
        <w:t>20</w:t>
      </w:r>
      <w:r w:rsidRPr="00E866C4">
        <w:rPr>
          <w:rFonts w:hint="eastAsia"/>
          <w:bCs/>
          <w:sz w:val="24"/>
        </w:rPr>
        <w:t>）</w:t>
      </w:r>
      <w:r w:rsidRPr="00E866C4">
        <w:rPr>
          <w:rFonts w:ascii="宋体" w:hAnsi="宋体" w:hint="eastAsia"/>
          <w:kern w:val="0"/>
          <w:sz w:val="24"/>
        </w:rPr>
        <w:t>法律法规或</w:t>
      </w:r>
      <w:r w:rsidRPr="00E866C4">
        <w:rPr>
          <w:rFonts w:hint="eastAsia"/>
          <w:bCs/>
          <w:sz w:val="24"/>
        </w:rPr>
        <w:t>中国证监会规定的其他比例限制。</w:t>
      </w:r>
    </w:p>
    <w:p w14:paraId="7CEE9CA0" w14:textId="79D15A95" w:rsidR="00DB3912" w:rsidRPr="00E866C4" w:rsidRDefault="00A6240B" w:rsidP="00A6240B">
      <w:pPr>
        <w:spacing w:line="360" w:lineRule="auto"/>
        <w:ind w:firstLineChars="200" w:firstLine="480"/>
        <w:rPr>
          <w:bCs/>
          <w:sz w:val="24"/>
        </w:rPr>
      </w:pPr>
      <w:r w:rsidRPr="00E866C4">
        <w:rPr>
          <w:rFonts w:hint="eastAsia"/>
          <w:bCs/>
          <w:sz w:val="24"/>
        </w:rPr>
        <w:t>除上述</w:t>
      </w:r>
      <w:r w:rsidR="00814BAF" w:rsidRPr="00814BAF">
        <w:rPr>
          <w:rFonts w:hint="eastAsia"/>
          <w:bCs/>
          <w:sz w:val="24"/>
        </w:rPr>
        <w:t>（</w:t>
      </w:r>
      <w:r w:rsidR="00814BAF" w:rsidRPr="00814BAF">
        <w:rPr>
          <w:rFonts w:hint="eastAsia"/>
          <w:bCs/>
          <w:sz w:val="24"/>
        </w:rPr>
        <w:t>1</w:t>
      </w:r>
      <w:r w:rsidR="00814BAF" w:rsidRPr="00814BAF">
        <w:rPr>
          <w:rFonts w:hint="eastAsia"/>
          <w:bCs/>
          <w:sz w:val="24"/>
        </w:rPr>
        <w:t>）、（</w:t>
      </w:r>
      <w:r w:rsidR="00814BAF" w:rsidRPr="00814BAF">
        <w:rPr>
          <w:rFonts w:hint="eastAsia"/>
          <w:bCs/>
          <w:sz w:val="24"/>
        </w:rPr>
        <w:t>8</w:t>
      </w:r>
      <w:r w:rsidR="00814BAF" w:rsidRPr="00814BAF">
        <w:rPr>
          <w:rFonts w:hint="eastAsia"/>
          <w:bCs/>
          <w:sz w:val="24"/>
        </w:rPr>
        <w:t>）、（</w:t>
      </w:r>
      <w:r w:rsidR="00814BAF" w:rsidRPr="00814BAF">
        <w:rPr>
          <w:rFonts w:hint="eastAsia"/>
          <w:bCs/>
          <w:sz w:val="24"/>
        </w:rPr>
        <w:t>9</w:t>
      </w:r>
      <w:r w:rsidR="00814BAF" w:rsidRPr="00814BAF">
        <w:rPr>
          <w:rFonts w:hint="eastAsia"/>
          <w:bCs/>
          <w:sz w:val="24"/>
        </w:rPr>
        <w:t>）、（</w:t>
      </w:r>
      <w:r w:rsidR="00814BAF" w:rsidRPr="00814BAF">
        <w:rPr>
          <w:rFonts w:hint="eastAsia"/>
          <w:bCs/>
          <w:sz w:val="24"/>
        </w:rPr>
        <w:t>16</w:t>
      </w:r>
      <w:r w:rsidR="00814BAF" w:rsidRPr="00814BAF">
        <w:rPr>
          <w:rFonts w:hint="eastAsia"/>
          <w:bCs/>
          <w:sz w:val="24"/>
        </w:rPr>
        <w:t>）、（</w:t>
      </w:r>
      <w:r w:rsidR="00814BAF" w:rsidRPr="00814BAF">
        <w:rPr>
          <w:rFonts w:hint="eastAsia"/>
          <w:bCs/>
          <w:sz w:val="24"/>
        </w:rPr>
        <w:t>19</w:t>
      </w:r>
      <w:r w:rsidR="00814BAF" w:rsidRPr="00814BAF">
        <w:rPr>
          <w:rFonts w:hint="eastAsia"/>
          <w:bCs/>
          <w:sz w:val="24"/>
        </w:rPr>
        <w:t>）</w:t>
      </w:r>
      <w:r w:rsidRPr="00E866C4">
        <w:rPr>
          <w:rFonts w:hint="eastAsia"/>
          <w:bCs/>
          <w:sz w:val="24"/>
        </w:rPr>
        <w:t>项外</w:t>
      </w:r>
      <w:r w:rsidR="00652725">
        <w:rPr>
          <w:rFonts w:hint="eastAsia"/>
          <w:bCs/>
          <w:sz w:val="24"/>
        </w:rPr>
        <w:t>，</w:t>
      </w:r>
      <w:r w:rsidR="00DB3912" w:rsidRPr="00E866C4">
        <w:rPr>
          <w:rFonts w:hint="eastAsia"/>
          <w:bCs/>
          <w:sz w:val="24"/>
        </w:rPr>
        <w:t>因证券市场波动、证券发行人合并、基金规模变动</w:t>
      </w:r>
      <w:r w:rsidR="008947ED" w:rsidRPr="008947ED">
        <w:rPr>
          <w:rFonts w:hint="eastAsia"/>
          <w:bCs/>
          <w:sz w:val="24"/>
        </w:rPr>
        <w:t>、基金份额持有人赎回</w:t>
      </w:r>
      <w:r w:rsidR="00DB3912" w:rsidRPr="00E866C4">
        <w:rPr>
          <w:rFonts w:hint="eastAsia"/>
          <w:bCs/>
          <w:sz w:val="24"/>
        </w:rPr>
        <w:t>等基金管理人之外的因素致使基金投资比例不符合上述规定投资比例的，基金管理人应当在</w:t>
      </w:r>
      <w:r w:rsidR="00DB3912" w:rsidRPr="00E866C4">
        <w:rPr>
          <w:bCs/>
          <w:sz w:val="24"/>
        </w:rPr>
        <w:t>10</w:t>
      </w:r>
      <w:r w:rsidR="00DB3912" w:rsidRPr="00E866C4">
        <w:rPr>
          <w:bCs/>
          <w:sz w:val="24"/>
        </w:rPr>
        <w:t>个交易日</w:t>
      </w:r>
      <w:r w:rsidR="00DB3912" w:rsidRPr="00E866C4">
        <w:rPr>
          <w:rFonts w:hint="eastAsia"/>
          <w:bCs/>
          <w:sz w:val="24"/>
        </w:rPr>
        <w:t>内进行调整，但中国证监会规定的特殊情形除外。</w:t>
      </w:r>
      <w:r w:rsidR="00DB3912" w:rsidRPr="00E866C4">
        <w:rPr>
          <w:bCs/>
          <w:sz w:val="24"/>
        </w:rPr>
        <w:t>法律法规或监管机构另有规定的，从其规定。</w:t>
      </w:r>
    </w:p>
    <w:p w14:paraId="68FB9E15" w14:textId="77777777" w:rsidR="00DB3912" w:rsidRDefault="00DB3912" w:rsidP="00DB3912">
      <w:pPr>
        <w:spacing w:line="360" w:lineRule="auto"/>
        <w:ind w:firstLineChars="200" w:firstLine="480"/>
        <w:rPr>
          <w:bCs/>
          <w:sz w:val="24"/>
        </w:rPr>
      </w:pPr>
      <w:r w:rsidRPr="00E866C4">
        <w:rPr>
          <w:rFonts w:hint="eastAsia"/>
          <w:bCs/>
          <w:sz w:val="24"/>
        </w:rPr>
        <w:lastRenderedPageBreak/>
        <w:t>基金管理人应当自基金合同生效之日起六个月内使基金的投资组合比例符合基金合同的有关约定。在上述期间内，本基金的投资范围、投资策略应当符合基金合同的约定。基金托管人对基金的投资的监督与检查自基金合同生效之日起开始。</w:t>
      </w:r>
    </w:p>
    <w:p w14:paraId="06D13222" w14:textId="4750C0CC" w:rsidR="00864982" w:rsidRPr="00E866C4" w:rsidRDefault="00864982" w:rsidP="00864982">
      <w:pPr>
        <w:spacing w:line="360" w:lineRule="auto"/>
        <w:ind w:firstLineChars="200" w:firstLine="480"/>
        <w:rPr>
          <w:bCs/>
          <w:sz w:val="24"/>
        </w:rPr>
      </w:pPr>
      <w:r w:rsidRPr="00864982">
        <w:rPr>
          <w:rFonts w:hint="eastAsia"/>
          <w:bCs/>
          <w:sz w:val="24"/>
        </w:rPr>
        <w:t>基金管理人应当在每个交易日</w:t>
      </w:r>
      <w:r w:rsidRPr="00864982">
        <w:rPr>
          <w:rFonts w:hint="eastAsia"/>
          <w:bCs/>
          <w:sz w:val="24"/>
        </w:rPr>
        <w:t>10:00</w:t>
      </w:r>
      <w:r w:rsidRPr="00864982">
        <w:rPr>
          <w:rFonts w:hint="eastAsia"/>
          <w:bCs/>
          <w:sz w:val="24"/>
        </w:rPr>
        <w:t>前将货币市场基金前一交易日前</w:t>
      </w:r>
      <w:r w:rsidRPr="00864982">
        <w:rPr>
          <w:rFonts w:hint="eastAsia"/>
          <w:bCs/>
          <w:sz w:val="24"/>
        </w:rPr>
        <w:t>10</w:t>
      </w:r>
      <w:r w:rsidRPr="00864982">
        <w:rPr>
          <w:rFonts w:hint="eastAsia"/>
          <w:bCs/>
          <w:sz w:val="24"/>
        </w:rPr>
        <w:t>名基金份额持有人合计持有比例等信息报送基金托管人，基金托管人依法履行投资监督职责。</w:t>
      </w:r>
    </w:p>
    <w:p w14:paraId="17EC847E" w14:textId="45105C5A" w:rsidR="003B0EEB" w:rsidRPr="00E866C4" w:rsidRDefault="007C0FCB" w:rsidP="00404CF2">
      <w:pPr>
        <w:adjustRightInd w:val="0"/>
        <w:snapToGrid w:val="0"/>
        <w:spacing w:line="360" w:lineRule="auto"/>
        <w:ind w:firstLineChars="200" w:firstLine="480"/>
        <w:rPr>
          <w:bCs/>
          <w:sz w:val="24"/>
        </w:rPr>
      </w:pPr>
      <w:r w:rsidRPr="00E866C4">
        <w:rPr>
          <w:sz w:val="24"/>
        </w:rPr>
        <w:t>（三）基金托管人</w:t>
      </w:r>
      <w:bookmarkStart w:id="18" w:name="OLE_LINK1"/>
      <w:r w:rsidRPr="00E866C4">
        <w:rPr>
          <w:sz w:val="24"/>
        </w:rPr>
        <w:t>根据有关法律法规的规定及基金合同的约定，</w:t>
      </w:r>
      <w:bookmarkEnd w:id="18"/>
      <w:r w:rsidRPr="00E866C4">
        <w:rPr>
          <w:sz w:val="24"/>
        </w:rPr>
        <w:t>对本托管协议第十五</w:t>
      </w:r>
      <w:r w:rsidR="003F6503" w:rsidRPr="00E866C4">
        <w:rPr>
          <w:rFonts w:hint="eastAsia"/>
          <w:sz w:val="24"/>
        </w:rPr>
        <w:t>章</w:t>
      </w:r>
      <w:r w:rsidRPr="00E866C4">
        <w:rPr>
          <w:sz w:val="24"/>
        </w:rPr>
        <w:t>第</w:t>
      </w:r>
      <w:r w:rsidR="00652725">
        <w:rPr>
          <w:rFonts w:hint="eastAsia"/>
          <w:sz w:val="24"/>
        </w:rPr>
        <w:t>（</w:t>
      </w:r>
      <w:r w:rsidRPr="00E866C4">
        <w:rPr>
          <w:sz w:val="24"/>
        </w:rPr>
        <w:t>九</w:t>
      </w:r>
      <w:r w:rsidR="00652725" w:rsidRPr="00652725">
        <w:rPr>
          <w:rFonts w:hint="eastAsia"/>
          <w:sz w:val="24"/>
        </w:rPr>
        <w:t>）</w:t>
      </w:r>
      <w:r w:rsidR="003F6503" w:rsidRPr="00E866C4">
        <w:rPr>
          <w:rFonts w:hint="eastAsia"/>
          <w:sz w:val="24"/>
        </w:rPr>
        <w:t>条</w:t>
      </w:r>
      <w:r w:rsidRPr="00E866C4">
        <w:rPr>
          <w:sz w:val="24"/>
        </w:rPr>
        <w:t>基金投资禁止行为进行监督。</w:t>
      </w:r>
      <w:r w:rsidRPr="00E866C4">
        <w:rPr>
          <w:bCs/>
          <w:sz w:val="24"/>
        </w:rPr>
        <w:t>基金托管人通过事后监督方式对基金管理人基金投资禁止行为进行监督。</w:t>
      </w:r>
    </w:p>
    <w:p w14:paraId="67A388B9" w14:textId="77777777" w:rsidR="00D23ACD" w:rsidRPr="00E866C4" w:rsidRDefault="00D23ACD" w:rsidP="00D23ACD">
      <w:pPr>
        <w:adjustRightInd w:val="0"/>
        <w:snapToGrid w:val="0"/>
        <w:spacing w:line="360" w:lineRule="auto"/>
        <w:ind w:firstLineChars="200" w:firstLine="480"/>
        <w:rPr>
          <w:bCs/>
          <w:sz w:val="24"/>
        </w:rPr>
      </w:pPr>
      <w:r w:rsidRPr="00E866C4">
        <w:rPr>
          <w:rFonts w:hint="eastAsia"/>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持有人利益优先原则，防范利益冲突，建立健全内部审批机制和评估机制，按照市场公平合理价格执行。相关交易必须事先得到基金托管人的同意，并按法律法规予以披露。</w:t>
      </w:r>
    </w:p>
    <w:p w14:paraId="07C10ED5" w14:textId="77777777" w:rsidR="00E369C9" w:rsidRPr="00E866C4" w:rsidRDefault="00E369C9" w:rsidP="00E369C9">
      <w:pPr>
        <w:adjustRightInd w:val="0"/>
        <w:snapToGrid w:val="0"/>
        <w:spacing w:line="360" w:lineRule="auto"/>
        <w:ind w:firstLineChars="200" w:firstLine="480"/>
        <w:rPr>
          <w:bCs/>
          <w:sz w:val="24"/>
        </w:rPr>
      </w:pPr>
      <w:r w:rsidRPr="00E866C4">
        <w:rPr>
          <w:rFonts w:hint="eastAsia"/>
          <w:bCs/>
          <w:sz w:val="24"/>
        </w:rPr>
        <w:t>根据法律法规有关基金从事的关联交易的规定，基金管理人和基金托管人应事先相互提供与本机构有控股关系的股东、实际控制人或者与其有其他重大利害关系的公司名单及有关关联方发行的证券名单，加盖公章并书面提交，并确保所提供的关联交易名单的真实性、完整性、全面性。基金管理人有责任保管真实、完整、全面的关联交易名单，并负责及时更新该名单。名单变更后基金管理人应及时发送基金托管人，基金托管人于</w:t>
      </w:r>
      <w:r w:rsidRPr="00E866C4">
        <w:rPr>
          <w:rFonts w:hint="eastAsia"/>
          <w:bCs/>
          <w:sz w:val="24"/>
        </w:rPr>
        <w:t>2</w:t>
      </w:r>
      <w:r w:rsidRPr="00E866C4">
        <w:rPr>
          <w:rFonts w:hint="eastAsia"/>
          <w:bCs/>
          <w:sz w:val="24"/>
        </w:rPr>
        <w:t>个工作日内进行回函确认已知名单的变更。基金管理人收到基金托管人书面确认后，新的关联交易名单开始生效。</w:t>
      </w:r>
    </w:p>
    <w:p w14:paraId="1462AAE4" w14:textId="77777777" w:rsidR="007C0FCB" w:rsidRPr="00E866C4" w:rsidRDefault="007C0FCB" w:rsidP="00404CF2">
      <w:pPr>
        <w:adjustRightInd w:val="0"/>
        <w:snapToGrid w:val="0"/>
        <w:spacing w:line="360" w:lineRule="auto"/>
        <w:ind w:firstLineChars="200" w:firstLine="480"/>
        <w:rPr>
          <w:bCs/>
          <w:sz w:val="24"/>
        </w:rPr>
      </w:pPr>
      <w:r w:rsidRPr="00E866C4">
        <w:rPr>
          <w:bCs/>
          <w:sz w:val="24"/>
        </w:rPr>
        <w:t>（</w:t>
      </w:r>
      <w:r w:rsidR="00DB283D" w:rsidRPr="00E866C4">
        <w:rPr>
          <w:rFonts w:hint="eastAsia"/>
          <w:bCs/>
          <w:sz w:val="24"/>
        </w:rPr>
        <w:t>四</w:t>
      </w:r>
      <w:r w:rsidRPr="00E866C4">
        <w:rPr>
          <w:bCs/>
          <w:sz w:val="24"/>
        </w:rPr>
        <w:t>）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应严格按照交易对手名单的范围在银行间债券市场选择交易对手。基金托管人监督基金管理人是否按事前提供的银行间债券市场交易对手名单进行交易。基金管理人可以每半年对银行间债券市场交易对手名单及结算方式进行更新，新名单确定前已</w:t>
      </w:r>
      <w:r w:rsidRPr="00E866C4">
        <w:rPr>
          <w:bCs/>
          <w:sz w:val="24"/>
        </w:rPr>
        <w:lastRenderedPageBreak/>
        <w:t>与本次剔除的交易对手所进行但尚未结算的交易，仍应按照协议进行结算。如基金管理人根据市场情况需要临时调整银行间债券市场交易对手名单及结算方式的，应向基金托管人说明理由，并在与交易对手发生交易前</w:t>
      </w:r>
      <w:r w:rsidRPr="00E866C4">
        <w:rPr>
          <w:bCs/>
          <w:sz w:val="24"/>
        </w:rPr>
        <w:t>3</w:t>
      </w:r>
      <w:r w:rsidRPr="00E866C4">
        <w:rPr>
          <w:bCs/>
          <w:sz w:val="24"/>
        </w:rPr>
        <w:t>个工作日内与基金托管人协商解决。</w:t>
      </w:r>
    </w:p>
    <w:p w14:paraId="2842B86F" w14:textId="77777777" w:rsidR="00835B32" w:rsidRPr="00E866C4" w:rsidRDefault="007C0FCB" w:rsidP="0026735E">
      <w:pPr>
        <w:spacing w:line="360" w:lineRule="auto"/>
        <w:ind w:firstLineChars="200" w:firstLine="480"/>
        <w:rPr>
          <w:bCs/>
          <w:sz w:val="24"/>
        </w:rPr>
      </w:pPr>
      <w:r w:rsidRPr="00E866C4">
        <w:rPr>
          <w:bCs/>
          <w:sz w:val="24"/>
        </w:rPr>
        <w:t>基金管理人负责对交易对手的资信控制，按银行间债券市场的交易规则进行交易，基金托管人不承担由此造成的任何法律责任及损失。若未履约的交易对手在基金托管人与基金管理人确定的时间前仍未承担违约责任及其他相关法律责任的，基金管理人有权向相关交易对手追偿，基金托管人应予以必要的协助与配合。基金托管人则根据银行间债券市场成交单对合同履行情况进行监督。如基金托管人事后发现基金管理人没有按照事先约定的交易对手或交易方式进行交易时，基金托管人应及时</w:t>
      </w:r>
      <w:r w:rsidR="00346868" w:rsidRPr="00E866C4">
        <w:rPr>
          <w:rFonts w:hint="eastAsia"/>
          <w:bCs/>
          <w:sz w:val="24"/>
        </w:rPr>
        <w:t>书面或以双方认可的其他方式</w:t>
      </w:r>
      <w:r w:rsidRPr="00E866C4">
        <w:rPr>
          <w:bCs/>
          <w:sz w:val="24"/>
        </w:rPr>
        <w:t>提醒基金管理人，</w:t>
      </w:r>
      <w:r w:rsidR="003930ED" w:rsidRPr="00E866C4">
        <w:rPr>
          <w:rFonts w:hint="eastAsia"/>
          <w:bCs/>
          <w:sz w:val="24"/>
        </w:rPr>
        <w:t>经提醒后仍未改正时造成基金</w:t>
      </w:r>
      <w:r w:rsidR="00346868" w:rsidRPr="00E866C4">
        <w:rPr>
          <w:rFonts w:hint="eastAsia"/>
          <w:bCs/>
          <w:sz w:val="24"/>
        </w:rPr>
        <w:t>财</w:t>
      </w:r>
      <w:r w:rsidR="003930ED" w:rsidRPr="00E866C4">
        <w:rPr>
          <w:rFonts w:hint="eastAsia"/>
          <w:bCs/>
          <w:sz w:val="24"/>
        </w:rPr>
        <w:t>产损失的，</w:t>
      </w:r>
      <w:r w:rsidRPr="00E866C4">
        <w:rPr>
          <w:bCs/>
          <w:sz w:val="24"/>
        </w:rPr>
        <w:t>基金托管人不承担由此造成的相应损失和责任。</w:t>
      </w:r>
    </w:p>
    <w:p w14:paraId="22AA385E" w14:textId="77777777" w:rsidR="0026735E" w:rsidRPr="00E866C4" w:rsidRDefault="007C0FCB" w:rsidP="0026735E">
      <w:pPr>
        <w:spacing w:line="360" w:lineRule="auto"/>
        <w:ind w:firstLineChars="200" w:firstLine="480"/>
        <w:rPr>
          <w:bCs/>
          <w:sz w:val="24"/>
        </w:rPr>
      </w:pPr>
      <w:r w:rsidRPr="00E866C4">
        <w:rPr>
          <w:bCs/>
          <w:sz w:val="24"/>
        </w:rPr>
        <w:t>（</w:t>
      </w:r>
      <w:r w:rsidR="00644DA0" w:rsidRPr="00E866C4">
        <w:rPr>
          <w:rFonts w:hint="eastAsia"/>
          <w:bCs/>
          <w:sz w:val="24"/>
        </w:rPr>
        <w:t>五</w:t>
      </w:r>
      <w:r w:rsidRPr="00E866C4">
        <w:rPr>
          <w:bCs/>
          <w:sz w:val="24"/>
        </w:rPr>
        <w:t>）基金托管人根据有关法律法规的规定及基金合同的约定，对基金资产净值计算、</w:t>
      </w:r>
      <w:r w:rsidR="00A503D4" w:rsidRPr="00E866C4">
        <w:rPr>
          <w:rFonts w:hint="eastAsia"/>
          <w:bCs/>
          <w:sz w:val="24"/>
        </w:rPr>
        <w:t>每万份基金净收益和七日年化收益率</w:t>
      </w:r>
      <w:r w:rsidR="0026735E" w:rsidRPr="00E866C4">
        <w:rPr>
          <w:bCs/>
          <w:sz w:val="24"/>
        </w:rPr>
        <w:t>计算</w:t>
      </w:r>
      <w:r w:rsidR="0026735E" w:rsidRPr="00E866C4">
        <w:rPr>
          <w:rFonts w:hint="eastAsia"/>
          <w:bCs/>
          <w:sz w:val="24"/>
        </w:rPr>
        <w:t>、</w:t>
      </w:r>
      <w:r w:rsidRPr="00E866C4">
        <w:rPr>
          <w:bCs/>
          <w:sz w:val="24"/>
        </w:rPr>
        <w:t>应收资金到账、基金费用开支及收入确定、基金收益分配、相关信息披露、基金宣传推介材料中登载基金业绩表现数据等进行监督和核查。</w:t>
      </w:r>
    </w:p>
    <w:p w14:paraId="774130E8" w14:textId="77777777" w:rsidR="00D22119" w:rsidRPr="00E866C4" w:rsidRDefault="00D22119" w:rsidP="00AE55DB">
      <w:pPr>
        <w:spacing w:line="360" w:lineRule="auto"/>
        <w:ind w:firstLineChars="200" w:firstLine="480"/>
        <w:rPr>
          <w:bCs/>
          <w:sz w:val="24"/>
        </w:rPr>
      </w:pPr>
      <w:r w:rsidRPr="00E866C4">
        <w:rPr>
          <w:bCs/>
          <w:sz w:val="24"/>
        </w:rPr>
        <w:t>（</w:t>
      </w:r>
      <w:r w:rsidR="00DB283D" w:rsidRPr="00E866C4">
        <w:rPr>
          <w:rFonts w:hint="eastAsia"/>
          <w:bCs/>
          <w:sz w:val="24"/>
        </w:rPr>
        <w:t>六</w:t>
      </w:r>
      <w:r w:rsidRPr="00E866C4">
        <w:rPr>
          <w:bCs/>
          <w:sz w:val="24"/>
        </w:rPr>
        <w:t>）基金托管人对基金投资银行存款进行监督。</w:t>
      </w:r>
    </w:p>
    <w:p w14:paraId="1AFE2E6B" w14:textId="77777777" w:rsidR="00D22119" w:rsidRPr="00E866C4" w:rsidRDefault="00D22119" w:rsidP="00322230">
      <w:pPr>
        <w:spacing w:line="360" w:lineRule="auto"/>
        <w:ind w:firstLineChars="200" w:firstLine="480"/>
        <w:rPr>
          <w:bCs/>
          <w:sz w:val="24"/>
        </w:rPr>
      </w:pPr>
      <w:r w:rsidRPr="00E866C4">
        <w:rPr>
          <w:bCs/>
          <w:sz w:val="24"/>
        </w:rPr>
        <w:t>本基金投资银行存款应符合如下规定：</w:t>
      </w:r>
    </w:p>
    <w:p w14:paraId="24477559" w14:textId="77777777" w:rsidR="00D22119" w:rsidRPr="00E866C4" w:rsidRDefault="00D22119" w:rsidP="00322230">
      <w:pPr>
        <w:spacing w:line="360" w:lineRule="auto"/>
        <w:ind w:firstLineChars="200" w:firstLine="480"/>
        <w:rPr>
          <w:bCs/>
          <w:sz w:val="24"/>
        </w:rPr>
      </w:pPr>
      <w:r w:rsidRPr="00E866C4">
        <w:rPr>
          <w:bCs/>
          <w:sz w:val="24"/>
        </w:rPr>
        <w:t>1</w:t>
      </w:r>
      <w:r w:rsidRPr="00E866C4">
        <w:rPr>
          <w:bCs/>
          <w:sz w:val="24"/>
        </w:rPr>
        <w:t>、基金管理人、基金托管人应当与存款银行建立定期对账机制，确保基金银行存款业务账目及核算的真实、准确。</w:t>
      </w:r>
    </w:p>
    <w:p w14:paraId="646D8CD4" w14:textId="77777777" w:rsidR="00CD55C3" w:rsidRPr="00E866C4" w:rsidRDefault="00CD55C3" w:rsidP="00322230">
      <w:pPr>
        <w:spacing w:line="360" w:lineRule="auto"/>
        <w:ind w:firstLineChars="200" w:firstLine="480"/>
        <w:rPr>
          <w:bCs/>
          <w:sz w:val="24"/>
        </w:rPr>
      </w:pPr>
      <w:r w:rsidRPr="00E866C4">
        <w:rPr>
          <w:bCs/>
          <w:sz w:val="24"/>
        </w:rPr>
        <w:t>2</w:t>
      </w:r>
      <w:r w:rsidRPr="00E866C4">
        <w:rPr>
          <w:bCs/>
          <w:sz w:val="24"/>
        </w:rPr>
        <w:t>、基金管理人应当按照有关法规规定，与</w:t>
      </w:r>
      <w:r w:rsidR="00370BE4" w:rsidRPr="00E866C4">
        <w:rPr>
          <w:bCs/>
          <w:sz w:val="24"/>
        </w:rPr>
        <w:t>基金托管人、</w:t>
      </w:r>
      <w:r w:rsidRPr="00E866C4">
        <w:rPr>
          <w:bCs/>
          <w:sz w:val="24"/>
        </w:rPr>
        <w:t>存款机构签订相关书面协议。基金托管人应根据有关相关法规及协议对基金银行存款业务进行监督与核查，严格审查、复核相关协议、账户资料、投资指令、存款证实书等有关文件，切实履行托管职责。</w:t>
      </w:r>
    </w:p>
    <w:p w14:paraId="59C09561" w14:textId="77777777" w:rsidR="00D22119" w:rsidRPr="00E866C4" w:rsidRDefault="00D22119" w:rsidP="00322230">
      <w:pPr>
        <w:spacing w:line="360" w:lineRule="auto"/>
        <w:ind w:firstLineChars="200" w:firstLine="480"/>
        <w:rPr>
          <w:bCs/>
          <w:sz w:val="24"/>
        </w:rPr>
      </w:pPr>
      <w:r w:rsidRPr="00E866C4">
        <w:rPr>
          <w:bCs/>
          <w:sz w:val="24"/>
        </w:rPr>
        <w:t>3</w:t>
      </w:r>
      <w:r w:rsidRPr="00E866C4">
        <w:rPr>
          <w:bCs/>
          <w:sz w:val="24"/>
        </w:rPr>
        <w:t>、基金管理人与基金托管人在开展基金存款业务时，应严格遵守《基金法》、《运作办法》等有关法律法规，以及国家有关账户管理、利率管理、支付结算等的各项规定。</w:t>
      </w:r>
    </w:p>
    <w:p w14:paraId="4C2F8773" w14:textId="77777777" w:rsidR="00295266" w:rsidRPr="00E866C4" w:rsidRDefault="00295266" w:rsidP="00322230">
      <w:pPr>
        <w:spacing w:line="360" w:lineRule="auto"/>
        <w:ind w:firstLineChars="200" w:firstLine="480"/>
        <w:rPr>
          <w:bCs/>
          <w:sz w:val="24"/>
        </w:rPr>
      </w:pPr>
      <w:r w:rsidRPr="00E866C4">
        <w:rPr>
          <w:rFonts w:hint="eastAsia"/>
          <w:bCs/>
          <w:sz w:val="24"/>
        </w:rPr>
        <w:t>4</w:t>
      </w:r>
      <w:r w:rsidRPr="00E866C4">
        <w:rPr>
          <w:rFonts w:hint="eastAsia"/>
          <w:bCs/>
          <w:sz w:val="24"/>
        </w:rPr>
        <w:t>、基金投资银行存款的，基金管理人应根据法律法规的规定及基金合同的约定，确定符合条件的所有存款银行的名单，并及时提供给基金托管人，基金托管人应据以对基金投资银行存款的交易对手是否符合有关规定进行监督。</w:t>
      </w:r>
    </w:p>
    <w:p w14:paraId="566C1F1E" w14:textId="77777777" w:rsidR="005E2184" w:rsidRPr="00E866C4" w:rsidRDefault="005E2184" w:rsidP="005E2184">
      <w:pPr>
        <w:spacing w:line="360" w:lineRule="auto"/>
        <w:ind w:firstLineChars="200" w:firstLine="480"/>
        <w:rPr>
          <w:bCs/>
          <w:sz w:val="24"/>
        </w:rPr>
      </w:pPr>
      <w:r w:rsidRPr="00E866C4">
        <w:rPr>
          <w:bCs/>
          <w:sz w:val="24"/>
        </w:rPr>
        <w:lastRenderedPageBreak/>
        <w:t>（</w:t>
      </w:r>
      <w:r w:rsidR="00DB283D" w:rsidRPr="00E866C4">
        <w:rPr>
          <w:rFonts w:hint="eastAsia"/>
          <w:bCs/>
          <w:sz w:val="24"/>
        </w:rPr>
        <w:t>七</w:t>
      </w:r>
      <w:r w:rsidRPr="00E866C4">
        <w:rPr>
          <w:bCs/>
          <w:sz w:val="24"/>
        </w:rPr>
        <w:t>）</w:t>
      </w:r>
      <w:r w:rsidR="00EC7583" w:rsidRPr="00E866C4">
        <w:rPr>
          <w:rFonts w:hint="eastAsia"/>
          <w:bCs/>
          <w:sz w:val="24"/>
        </w:rPr>
        <w:t>基金托管人对基金投资中期票据进行监督</w:t>
      </w:r>
    </w:p>
    <w:p w14:paraId="0CF2A1A9" w14:textId="77777777" w:rsidR="00AB1279" w:rsidRPr="00E866C4" w:rsidRDefault="00AB1279" w:rsidP="00AB1279">
      <w:pPr>
        <w:spacing w:line="360" w:lineRule="auto"/>
        <w:ind w:firstLineChars="200" w:firstLine="480"/>
        <w:rPr>
          <w:bCs/>
          <w:sz w:val="24"/>
        </w:rPr>
      </w:pPr>
      <w:r w:rsidRPr="00E866C4">
        <w:rPr>
          <w:rFonts w:hint="eastAsia"/>
          <w:bCs/>
          <w:sz w:val="24"/>
        </w:rPr>
        <w:t>1</w:t>
      </w:r>
      <w:r w:rsidRPr="00E866C4">
        <w:rPr>
          <w:rFonts w:hint="eastAsia"/>
          <w:bCs/>
          <w:sz w:val="24"/>
        </w:rPr>
        <w:t>、基金管理人管理的基金在投资中期票据前，基金管理人须根据法律、法规、监管部门的规定，制定严格的关于投资中期票据和的风险控制制度、流动性风险和信用风险处置预案，并书面提供给基金托管人，基金托管人依据上述文件对基金管理人投资中期票据的额度和比例进行监督。</w:t>
      </w:r>
    </w:p>
    <w:p w14:paraId="5330891D" w14:textId="77777777" w:rsidR="00AB1279" w:rsidRPr="00E866C4" w:rsidRDefault="00AB1279" w:rsidP="00AB1279">
      <w:pPr>
        <w:spacing w:line="360" w:lineRule="auto"/>
        <w:ind w:firstLineChars="200" w:firstLine="480"/>
        <w:rPr>
          <w:bCs/>
          <w:sz w:val="24"/>
        </w:rPr>
      </w:pPr>
      <w:r w:rsidRPr="00E866C4">
        <w:rPr>
          <w:rFonts w:hint="eastAsia"/>
          <w:bCs/>
          <w:sz w:val="24"/>
        </w:rPr>
        <w:t>2</w:t>
      </w:r>
      <w:r w:rsidRPr="00E866C4">
        <w:rPr>
          <w:rFonts w:hint="eastAsia"/>
          <w:bCs/>
          <w:sz w:val="24"/>
        </w:rPr>
        <w:t>、如未来有关监管部门发布的法律法规对证券投资基金投资中期票据另有规定的，从其</w:t>
      </w:r>
      <w:r w:rsidR="00944B7C" w:rsidRPr="00E866C4">
        <w:rPr>
          <w:rFonts w:hint="eastAsia"/>
          <w:bCs/>
          <w:sz w:val="24"/>
        </w:rPr>
        <w:t>规定</w:t>
      </w:r>
      <w:r w:rsidRPr="00E866C4">
        <w:rPr>
          <w:rFonts w:hint="eastAsia"/>
          <w:bCs/>
          <w:sz w:val="24"/>
        </w:rPr>
        <w:t>。</w:t>
      </w:r>
    </w:p>
    <w:p w14:paraId="08090AA2" w14:textId="77777777" w:rsidR="009B0BB1" w:rsidRPr="00E866C4" w:rsidRDefault="00AB1279" w:rsidP="005E2184">
      <w:pPr>
        <w:spacing w:line="360" w:lineRule="auto"/>
        <w:ind w:firstLineChars="200" w:firstLine="480"/>
        <w:rPr>
          <w:bCs/>
          <w:sz w:val="24"/>
        </w:rPr>
      </w:pPr>
      <w:r w:rsidRPr="00E866C4">
        <w:rPr>
          <w:rFonts w:hint="eastAsia"/>
          <w:bCs/>
          <w:sz w:val="24"/>
        </w:rPr>
        <w:t>3</w:t>
      </w:r>
      <w:r w:rsidRPr="00E866C4">
        <w:rPr>
          <w:rFonts w:hint="eastAsia"/>
          <w:bCs/>
          <w:sz w:val="24"/>
        </w:rPr>
        <w:t>、基金托管人有权监督基金管理人在相关基金投资中期票据时的法律法规遵守情况，有关制度、信用风险、流动性风险处置预案的完善情况，有关额度、比例限制的执行情况。基金托管人发现基金管理人的上述事项违反法律法规和基金合同以及本协议的规定，应及时以书面形式通知基金管理人纠正。基金管理人应积极配合和协助基金托管人的监督和核查。基金管理人应按相关托管协议要求向基金托管人及时发出回函，并及时改正。基金托管人有权随时对所通知事项进行复查</w:t>
      </w:r>
      <w:r w:rsidRPr="00E866C4">
        <w:rPr>
          <w:rFonts w:hint="eastAsia"/>
          <w:bCs/>
          <w:sz w:val="24"/>
        </w:rPr>
        <w:t>,</w:t>
      </w:r>
      <w:r w:rsidRPr="00E866C4">
        <w:rPr>
          <w:rFonts w:hint="eastAsia"/>
          <w:bCs/>
          <w:sz w:val="24"/>
        </w:rPr>
        <w:t>督促基金管理人改正。如果基金管理人违规事项未能在限期内纠正的，基金托管人应报告中国证监会</w:t>
      </w:r>
    </w:p>
    <w:p w14:paraId="5DE9AE4F" w14:textId="77777777" w:rsidR="005E2184" w:rsidRPr="00E866C4" w:rsidRDefault="005E2184" w:rsidP="005E2184">
      <w:pPr>
        <w:spacing w:line="360" w:lineRule="auto"/>
        <w:ind w:firstLineChars="200" w:firstLine="480"/>
        <w:rPr>
          <w:bCs/>
          <w:sz w:val="24"/>
        </w:rPr>
      </w:pPr>
      <w:r w:rsidRPr="00E866C4">
        <w:rPr>
          <w:bCs/>
          <w:sz w:val="24"/>
        </w:rPr>
        <w:t>（</w:t>
      </w:r>
      <w:r w:rsidR="00644DA0" w:rsidRPr="00E866C4">
        <w:rPr>
          <w:rFonts w:hint="eastAsia"/>
          <w:bCs/>
          <w:sz w:val="24"/>
        </w:rPr>
        <w:t>八</w:t>
      </w:r>
      <w:r w:rsidRPr="00E866C4">
        <w:rPr>
          <w:bCs/>
          <w:sz w:val="24"/>
        </w:rPr>
        <w:t>）基金托管人发现基金管理人的上述事项及投资指令或实际投资运作违反法律法规、基金合同和本托管协议的规定，应及时以电话提醒或书面提示等方式通知基金管理人限期纠正。基金管理人应积极配合和协助基金托管人的监督和核查。基金管理人收到书面通知后应在下一工作日前及时核对并以书面形式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w:t>
      </w:r>
    </w:p>
    <w:p w14:paraId="68D0F526" w14:textId="77777777" w:rsidR="005E2184" w:rsidRPr="00E866C4" w:rsidRDefault="005E2184" w:rsidP="005E2184">
      <w:pPr>
        <w:spacing w:line="360" w:lineRule="auto"/>
        <w:ind w:firstLineChars="200" w:firstLine="480"/>
        <w:rPr>
          <w:bCs/>
          <w:sz w:val="24"/>
        </w:rPr>
      </w:pPr>
      <w:r w:rsidRPr="00E866C4">
        <w:rPr>
          <w:bCs/>
          <w:sz w:val="24"/>
        </w:rPr>
        <w:t>（</w:t>
      </w:r>
      <w:r w:rsidR="00C52CEB" w:rsidRPr="00E866C4">
        <w:rPr>
          <w:rFonts w:hint="eastAsia"/>
          <w:bCs/>
          <w:sz w:val="24"/>
        </w:rPr>
        <w:t>九</w:t>
      </w:r>
      <w:r w:rsidRPr="00E866C4">
        <w:rPr>
          <w:bCs/>
          <w:sz w:val="24"/>
        </w:rPr>
        <w:t>）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14:paraId="33599496" w14:textId="77777777" w:rsidR="005E2184" w:rsidRPr="00E866C4" w:rsidRDefault="005E2184" w:rsidP="005E2184">
      <w:pPr>
        <w:spacing w:line="360" w:lineRule="auto"/>
        <w:ind w:firstLineChars="200" w:firstLine="480"/>
        <w:rPr>
          <w:bCs/>
          <w:sz w:val="24"/>
        </w:rPr>
      </w:pPr>
      <w:r w:rsidRPr="00E866C4">
        <w:rPr>
          <w:bCs/>
          <w:sz w:val="24"/>
        </w:rPr>
        <w:t>（</w:t>
      </w:r>
      <w:r w:rsidRPr="00E866C4">
        <w:rPr>
          <w:rFonts w:hint="eastAsia"/>
          <w:bCs/>
          <w:sz w:val="24"/>
        </w:rPr>
        <w:t>十</w:t>
      </w:r>
      <w:r w:rsidRPr="00E866C4">
        <w:rPr>
          <w:bCs/>
          <w:sz w:val="24"/>
        </w:rPr>
        <w:t>）若基金托管人发现基金管理人依据交易程序已经生效的指令违反法律、行政法规和其他有关规定，或者违反基金合同约定的，应当立即</w:t>
      </w:r>
      <w:r w:rsidRPr="00E866C4">
        <w:rPr>
          <w:rFonts w:hint="eastAsia"/>
          <w:bCs/>
          <w:sz w:val="24"/>
        </w:rPr>
        <w:t>以书面或以双方</w:t>
      </w:r>
      <w:r w:rsidRPr="00E866C4">
        <w:rPr>
          <w:rFonts w:hint="eastAsia"/>
          <w:bCs/>
          <w:sz w:val="24"/>
        </w:rPr>
        <w:lastRenderedPageBreak/>
        <w:t>认可的其他方式</w:t>
      </w:r>
      <w:r w:rsidRPr="00E866C4">
        <w:rPr>
          <w:bCs/>
          <w:sz w:val="24"/>
        </w:rPr>
        <w:t>通知基金管理人，由此造成的相应损失由基金管理人承担。</w:t>
      </w:r>
    </w:p>
    <w:p w14:paraId="0EA619E8" w14:textId="77777777" w:rsidR="007C0FCB" w:rsidRPr="00E866C4" w:rsidRDefault="005E2184" w:rsidP="00322230">
      <w:pPr>
        <w:spacing w:line="360" w:lineRule="auto"/>
        <w:ind w:firstLineChars="200" w:firstLine="480"/>
        <w:rPr>
          <w:sz w:val="24"/>
        </w:rPr>
      </w:pPr>
      <w:r w:rsidRPr="00E866C4">
        <w:rPr>
          <w:bCs/>
          <w:sz w:val="24"/>
        </w:rPr>
        <w:t>（</w:t>
      </w:r>
      <w:r w:rsidR="00327A5A" w:rsidRPr="00E866C4">
        <w:rPr>
          <w:bCs/>
          <w:sz w:val="24"/>
        </w:rPr>
        <w:t>十</w:t>
      </w:r>
      <w:r w:rsidR="00C52CEB" w:rsidRPr="00E866C4">
        <w:rPr>
          <w:rFonts w:hint="eastAsia"/>
          <w:bCs/>
          <w:sz w:val="24"/>
        </w:rPr>
        <w:t>一</w:t>
      </w:r>
      <w:r w:rsidRPr="00E866C4">
        <w:rPr>
          <w:bCs/>
          <w:sz w:val="24"/>
        </w:rPr>
        <w:t>）基金托管人发现基金管理人有重大违规行为，应及时报告中国证监会，同时通知基金管理人限期纠正，并将纠正结果报告中国证监会。基金管理人无正当理由，拒绝、阻挠对方根据本托管协议规定行使监督权，或采取拖延、欺诈等手段妨碍对方进行有效监督，情节严重或经基金托管人提出警告仍不改正的，基金托管人应报告中国证监会。</w:t>
      </w:r>
    </w:p>
    <w:p w14:paraId="153CA3D6" w14:textId="77777777" w:rsidR="007C0FCB" w:rsidRPr="00E866C4" w:rsidRDefault="00256C4C" w:rsidP="00750A59">
      <w:pPr>
        <w:pStyle w:val="1"/>
        <w:spacing w:line="360" w:lineRule="auto"/>
        <w:ind w:firstLineChars="200" w:firstLine="480"/>
        <w:rPr>
          <w:b w:val="0"/>
          <w:sz w:val="24"/>
          <w:szCs w:val="24"/>
        </w:rPr>
      </w:pPr>
      <w:bookmarkStart w:id="19" w:name="_Toc86223242"/>
      <w:bookmarkStart w:id="20" w:name="_Toc86225291"/>
      <w:bookmarkStart w:id="21" w:name="_Toc86649722"/>
      <w:bookmarkStart w:id="22" w:name="_Toc86726439"/>
      <w:bookmarkStart w:id="23" w:name="_Toc86727355"/>
      <w:bookmarkStart w:id="24" w:name="_Toc86737929"/>
      <w:bookmarkStart w:id="25" w:name="_Toc89163368"/>
      <w:bookmarkStart w:id="26" w:name="_Toc108512358"/>
      <w:bookmarkStart w:id="27" w:name="_Toc110761796"/>
      <w:bookmarkStart w:id="28" w:name="_Toc110765660"/>
      <w:bookmarkStart w:id="29" w:name="_Toc110830492"/>
      <w:bookmarkStart w:id="30" w:name="_Toc118212950"/>
      <w:bookmarkStart w:id="31" w:name="_Toc118774803"/>
      <w:bookmarkStart w:id="32" w:name="_Toc118972648"/>
      <w:bookmarkStart w:id="33" w:name="_Toc119402710"/>
      <w:bookmarkStart w:id="34" w:name="_Toc120435783"/>
      <w:bookmarkStart w:id="35" w:name="_Toc124325888"/>
      <w:r w:rsidRPr="00E866C4">
        <w:rPr>
          <w:b w:val="0"/>
          <w:sz w:val="24"/>
          <w:szCs w:val="24"/>
        </w:rPr>
        <w:br w:type="page"/>
      </w:r>
      <w:r w:rsidR="007C0FCB" w:rsidRPr="00E866C4">
        <w:rPr>
          <w:b w:val="0"/>
          <w:sz w:val="24"/>
          <w:szCs w:val="24"/>
        </w:rPr>
        <w:lastRenderedPageBreak/>
        <w:t>四、基金管理人对基金托管人的业务核查</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52661851" w14:textId="77777777" w:rsidR="007C0FCB" w:rsidRPr="00E866C4" w:rsidRDefault="007C0FCB" w:rsidP="00322230">
      <w:pPr>
        <w:spacing w:line="360" w:lineRule="auto"/>
        <w:ind w:firstLineChars="200" w:firstLine="480"/>
        <w:rPr>
          <w:sz w:val="24"/>
        </w:rPr>
      </w:pPr>
      <w:r w:rsidRPr="00E866C4">
        <w:rPr>
          <w:sz w:val="24"/>
        </w:rPr>
        <w:t>（一）基金管理人对基金托管人履行托管职责情况进行核查，核查事项包括</w:t>
      </w:r>
      <w:r w:rsidR="00346868" w:rsidRPr="00E866C4">
        <w:rPr>
          <w:rFonts w:hint="eastAsia"/>
          <w:sz w:val="24"/>
        </w:rPr>
        <w:t>但不限于</w:t>
      </w:r>
      <w:r w:rsidRPr="00E866C4">
        <w:rPr>
          <w:sz w:val="24"/>
        </w:rPr>
        <w:t>基金托管人安全保管基金财产、开设基金财产的资金账户</w:t>
      </w:r>
      <w:r w:rsidR="006B7031" w:rsidRPr="00E866C4">
        <w:rPr>
          <w:rFonts w:hint="eastAsia"/>
          <w:sz w:val="24"/>
        </w:rPr>
        <w:t>、</w:t>
      </w:r>
      <w:r w:rsidRPr="00E866C4">
        <w:rPr>
          <w:sz w:val="24"/>
        </w:rPr>
        <w:t>证券账户</w:t>
      </w:r>
      <w:r w:rsidR="006B7031" w:rsidRPr="00E866C4">
        <w:rPr>
          <w:rFonts w:hint="eastAsia"/>
          <w:sz w:val="24"/>
        </w:rPr>
        <w:t>及投资所需的其他账户</w:t>
      </w:r>
      <w:r w:rsidRPr="00E866C4">
        <w:rPr>
          <w:sz w:val="24"/>
        </w:rPr>
        <w:t>、复核基金管理人计算的基金资产净值</w:t>
      </w:r>
      <w:r w:rsidR="0090223E" w:rsidRPr="00E866C4">
        <w:rPr>
          <w:rFonts w:hint="eastAsia"/>
          <w:sz w:val="24"/>
        </w:rPr>
        <w:t>和</w:t>
      </w:r>
      <w:r w:rsidR="00A503D4" w:rsidRPr="00E866C4">
        <w:rPr>
          <w:rFonts w:hint="eastAsia"/>
          <w:sz w:val="24"/>
        </w:rPr>
        <w:t>每万份基金净收益和七日年化收益率</w:t>
      </w:r>
      <w:r w:rsidRPr="00E866C4">
        <w:rPr>
          <w:bCs/>
          <w:sz w:val="24"/>
        </w:rPr>
        <w:t>、根据基金管理人指令办理清算交收、相关信息披露和</w:t>
      </w:r>
      <w:r w:rsidRPr="00E866C4">
        <w:rPr>
          <w:sz w:val="24"/>
        </w:rPr>
        <w:t>监督基金投资运作等行为。</w:t>
      </w:r>
    </w:p>
    <w:p w14:paraId="31BFB185" w14:textId="77777777" w:rsidR="007C0FCB" w:rsidRPr="00E866C4" w:rsidRDefault="007C0FCB" w:rsidP="00322230">
      <w:pPr>
        <w:spacing w:line="360" w:lineRule="auto"/>
        <w:ind w:firstLineChars="200" w:firstLine="480"/>
        <w:rPr>
          <w:sz w:val="24"/>
        </w:rPr>
      </w:pPr>
      <w:r w:rsidRPr="00E866C4">
        <w:rPr>
          <w:sz w:val="24"/>
        </w:rPr>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供基金管理人核查托管财产的完整性和真实性，在规定时间内答复基金管理人并改正。</w:t>
      </w:r>
    </w:p>
    <w:p w14:paraId="220A09D8" w14:textId="77777777" w:rsidR="007C0FCB" w:rsidRPr="00E866C4" w:rsidRDefault="007C0FCB" w:rsidP="00322230">
      <w:pPr>
        <w:spacing w:line="360" w:lineRule="auto"/>
        <w:ind w:firstLineChars="200" w:firstLine="480"/>
        <w:rPr>
          <w:sz w:val="24"/>
        </w:rPr>
      </w:pPr>
      <w:r w:rsidRPr="00E866C4">
        <w:rPr>
          <w:sz w:val="24"/>
        </w:rPr>
        <w:t>（三）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14:paraId="762864BA" w14:textId="77777777" w:rsidR="007C0FCB" w:rsidRPr="00E866C4" w:rsidRDefault="007C0FCB" w:rsidP="00322230">
      <w:pPr>
        <w:spacing w:line="360" w:lineRule="auto"/>
        <w:ind w:firstLineChars="200" w:firstLine="480"/>
        <w:rPr>
          <w:sz w:val="24"/>
        </w:rPr>
      </w:pPr>
    </w:p>
    <w:p w14:paraId="06AD3BCB" w14:textId="77777777" w:rsidR="007C0FCB" w:rsidRPr="00E866C4" w:rsidRDefault="00256C4C" w:rsidP="00750A59">
      <w:pPr>
        <w:pStyle w:val="1"/>
        <w:spacing w:line="360" w:lineRule="auto"/>
        <w:ind w:firstLineChars="200" w:firstLine="480"/>
        <w:rPr>
          <w:b w:val="0"/>
          <w:sz w:val="24"/>
          <w:szCs w:val="24"/>
        </w:rPr>
      </w:pPr>
      <w:bookmarkStart w:id="36" w:name="_Toc84133786"/>
      <w:bookmarkStart w:id="37" w:name="_Toc84234388"/>
      <w:bookmarkStart w:id="38" w:name="_Toc84234435"/>
      <w:bookmarkStart w:id="39" w:name="_Toc86204789"/>
      <w:bookmarkStart w:id="40" w:name="_Toc86223243"/>
      <w:bookmarkStart w:id="41" w:name="_Toc86225292"/>
      <w:bookmarkStart w:id="42" w:name="_Toc86649723"/>
      <w:bookmarkStart w:id="43" w:name="_Toc86726440"/>
      <w:bookmarkStart w:id="44" w:name="_Toc86727356"/>
      <w:bookmarkStart w:id="45" w:name="_Toc86737930"/>
      <w:bookmarkStart w:id="46" w:name="_Toc89163369"/>
      <w:bookmarkStart w:id="47" w:name="_Toc108512359"/>
      <w:bookmarkStart w:id="48" w:name="_Toc110761797"/>
      <w:bookmarkStart w:id="49" w:name="_Toc110765661"/>
      <w:bookmarkStart w:id="50" w:name="_Toc110830493"/>
      <w:bookmarkStart w:id="51" w:name="_Toc118212951"/>
      <w:bookmarkStart w:id="52" w:name="_Toc118774804"/>
      <w:bookmarkStart w:id="53" w:name="_Toc118972649"/>
      <w:bookmarkStart w:id="54" w:name="_Toc119402711"/>
      <w:bookmarkStart w:id="55" w:name="_Toc120435784"/>
      <w:bookmarkStart w:id="56" w:name="_Toc124325889"/>
      <w:r w:rsidRPr="00E866C4">
        <w:rPr>
          <w:b w:val="0"/>
          <w:sz w:val="24"/>
          <w:szCs w:val="24"/>
        </w:rPr>
        <w:br w:type="page"/>
      </w:r>
      <w:r w:rsidR="007C0FCB" w:rsidRPr="00E866C4">
        <w:rPr>
          <w:b w:val="0"/>
          <w:sz w:val="24"/>
          <w:szCs w:val="24"/>
        </w:rPr>
        <w:lastRenderedPageBreak/>
        <w:t>五、基金财产的保管</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14:paraId="3EDB96EA" w14:textId="77777777" w:rsidR="007C0FCB" w:rsidRPr="00E866C4" w:rsidRDefault="007C0FCB" w:rsidP="007025DE">
      <w:pPr>
        <w:adjustRightInd w:val="0"/>
        <w:snapToGrid w:val="0"/>
        <w:spacing w:line="360" w:lineRule="auto"/>
        <w:ind w:firstLineChars="200" w:firstLine="480"/>
        <w:rPr>
          <w:sz w:val="24"/>
        </w:rPr>
      </w:pPr>
      <w:r w:rsidRPr="00E866C4">
        <w:rPr>
          <w:sz w:val="24"/>
        </w:rPr>
        <w:t>（一）基金财产保管的原则</w:t>
      </w:r>
    </w:p>
    <w:p w14:paraId="09396361" w14:textId="77777777" w:rsidR="007C0FCB" w:rsidRPr="00E866C4" w:rsidRDefault="007C0FCB" w:rsidP="00404CF2">
      <w:pPr>
        <w:adjustRightInd w:val="0"/>
        <w:snapToGrid w:val="0"/>
        <w:spacing w:line="360" w:lineRule="auto"/>
        <w:ind w:firstLineChars="200" w:firstLine="480"/>
        <w:rPr>
          <w:sz w:val="24"/>
        </w:rPr>
      </w:pPr>
      <w:r w:rsidRPr="00E866C4">
        <w:rPr>
          <w:sz w:val="24"/>
        </w:rPr>
        <w:t>1.</w:t>
      </w:r>
      <w:r w:rsidRPr="00E866C4">
        <w:rPr>
          <w:sz w:val="24"/>
        </w:rPr>
        <w:t>基金财产应独立于基金管理人、基金托管人的固有财产。</w:t>
      </w:r>
    </w:p>
    <w:p w14:paraId="79A647F1" w14:textId="77777777" w:rsidR="007C0FCB" w:rsidRPr="00E866C4" w:rsidRDefault="007C0FCB" w:rsidP="00404CF2">
      <w:pPr>
        <w:adjustRightInd w:val="0"/>
        <w:snapToGrid w:val="0"/>
        <w:spacing w:line="360" w:lineRule="auto"/>
        <w:ind w:firstLineChars="200" w:firstLine="480"/>
        <w:rPr>
          <w:sz w:val="24"/>
        </w:rPr>
      </w:pPr>
      <w:r w:rsidRPr="00E866C4">
        <w:rPr>
          <w:sz w:val="24"/>
        </w:rPr>
        <w:t>2.</w:t>
      </w:r>
      <w:r w:rsidRPr="00E866C4">
        <w:rPr>
          <w:sz w:val="24"/>
        </w:rPr>
        <w:t>基金托管人应安全保管基金财产。</w:t>
      </w:r>
    </w:p>
    <w:p w14:paraId="7B22E23B" w14:textId="77777777" w:rsidR="007C0FCB" w:rsidRPr="00E866C4" w:rsidRDefault="007C0FCB" w:rsidP="00404CF2">
      <w:pPr>
        <w:adjustRightInd w:val="0"/>
        <w:snapToGrid w:val="0"/>
        <w:spacing w:line="360" w:lineRule="auto"/>
        <w:ind w:firstLineChars="200" w:firstLine="480"/>
        <w:rPr>
          <w:sz w:val="24"/>
        </w:rPr>
      </w:pPr>
      <w:r w:rsidRPr="00E866C4">
        <w:rPr>
          <w:sz w:val="24"/>
        </w:rPr>
        <w:t>3.</w:t>
      </w:r>
      <w:r w:rsidRPr="00E866C4">
        <w:rPr>
          <w:sz w:val="24"/>
        </w:rPr>
        <w:t>基金托管人按照规定开设基金财产的资金账户</w:t>
      </w:r>
      <w:r w:rsidR="006B7031" w:rsidRPr="00E866C4">
        <w:rPr>
          <w:rFonts w:hint="eastAsia"/>
          <w:sz w:val="24"/>
        </w:rPr>
        <w:t>、</w:t>
      </w:r>
      <w:r w:rsidRPr="00E866C4">
        <w:rPr>
          <w:sz w:val="24"/>
        </w:rPr>
        <w:t>证券账户</w:t>
      </w:r>
      <w:r w:rsidR="006B7031" w:rsidRPr="00E866C4">
        <w:rPr>
          <w:rFonts w:hint="eastAsia"/>
          <w:sz w:val="24"/>
        </w:rPr>
        <w:t>及投资所需的其他账户</w:t>
      </w:r>
      <w:r w:rsidRPr="00E866C4">
        <w:rPr>
          <w:sz w:val="24"/>
        </w:rPr>
        <w:t>。</w:t>
      </w:r>
    </w:p>
    <w:p w14:paraId="044DF10A" w14:textId="77777777" w:rsidR="007C0FCB" w:rsidRPr="00E866C4" w:rsidRDefault="007C0FCB" w:rsidP="00404CF2">
      <w:pPr>
        <w:adjustRightInd w:val="0"/>
        <w:snapToGrid w:val="0"/>
        <w:spacing w:line="360" w:lineRule="auto"/>
        <w:ind w:firstLineChars="200" w:firstLine="480"/>
        <w:rPr>
          <w:sz w:val="24"/>
        </w:rPr>
      </w:pPr>
      <w:r w:rsidRPr="00E866C4">
        <w:rPr>
          <w:sz w:val="24"/>
        </w:rPr>
        <w:t>4.</w:t>
      </w:r>
      <w:r w:rsidRPr="00E866C4">
        <w:rPr>
          <w:sz w:val="24"/>
        </w:rPr>
        <w:t>基金托管人对所托管的不同基金财产分别设置账户，</w:t>
      </w:r>
      <w:r w:rsidR="004940B9" w:rsidRPr="00E866C4">
        <w:rPr>
          <w:rFonts w:hint="eastAsia"/>
          <w:sz w:val="24"/>
        </w:rPr>
        <w:t>独立核算，分账管理，</w:t>
      </w:r>
      <w:r w:rsidRPr="00E866C4">
        <w:rPr>
          <w:sz w:val="24"/>
        </w:rPr>
        <w:t>确保基金财产的完整与独立。</w:t>
      </w:r>
    </w:p>
    <w:p w14:paraId="3D24CCFF" w14:textId="77777777" w:rsidR="007C0FCB" w:rsidRPr="00E866C4" w:rsidRDefault="007C0FCB" w:rsidP="00404CF2">
      <w:pPr>
        <w:adjustRightInd w:val="0"/>
        <w:snapToGrid w:val="0"/>
        <w:spacing w:line="360" w:lineRule="auto"/>
        <w:ind w:firstLineChars="200" w:firstLine="480"/>
        <w:rPr>
          <w:sz w:val="24"/>
        </w:rPr>
      </w:pPr>
      <w:r w:rsidRPr="00E866C4">
        <w:rPr>
          <w:sz w:val="24"/>
        </w:rPr>
        <w:t>5.</w:t>
      </w:r>
      <w:r w:rsidRPr="00E866C4">
        <w:rPr>
          <w:sz w:val="24"/>
        </w:rPr>
        <w:t>基金托管人按照基金合同和本协议的约定保管基金财产，如有特殊情况双方可另行协商解决。基金托管人未经基金管理人的</w:t>
      </w:r>
      <w:r w:rsidR="006B7031" w:rsidRPr="00E866C4">
        <w:rPr>
          <w:rFonts w:hint="eastAsia"/>
          <w:sz w:val="24"/>
        </w:rPr>
        <w:t>合法合规</w:t>
      </w:r>
      <w:r w:rsidRPr="00E866C4">
        <w:rPr>
          <w:sz w:val="24"/>
        </w:rPr>
        <w:t>指令，不得自行运用、处分、分配本基金的任何资产（不包含基金托管人依据中国证券登记结算有限责任公司结算数据完成场内交易交收、托管资产开户银行扣收结算费和账户维护费等费用）。</w:t>
      </w:r>
    </w:p>
    <w:p w14:paraId="47D92D99" w14:textId="77777777" w:rsidR="007C0FCB" w:rsidRPr="00E866C4" w:rsidRDefault="007C0FCB" w:rsidP="00404CF2">
      <w:pPr>
        <w:adjustRightInd w:val="0"/>
        <w:snapToGrid w:val="0"/>
        <w:spacing w:line="360" w:lineRule="auto"/>
        <w:ind w:firstLineChars="200" w:firstLine="480"/>
        <w:rPr>
          <w:sz w:val="24"/>
        </w:rPr>
      </w:pPr>
      <w:r w:rsidRPr="00E866C4">
        <w:rPr>
          <w:sz w:val="24"/>
        </w:rPr>
        <w:t>6.</w:t>
      </w:r>
      <w:r w:rsidRPr="00E866C4">
        <w:rPr>
          <w:sz w:val="24"/>
        </w:rPr>
        <w:t>对于因为基金投资产生的应收资产，应由基金管理人负责与有关当事人确定到账日期并通知基金托管人，到账日基金财产没有到达基金账户的，基金托管人应及时通知基金管理人采取措施进行催收。由此给基金财产造成损失的，基金管理人应负责向有关当事人追偿基金财产的损失，基金托管人应予以必要的协助与配合，但对此不承担相应责任。</w:t>
      </w:r>
    </w:p>
    <w:p w14:paraId="71B7340D" w14:textId="77777777" w:rsidR="007C0FCB" w:rsidRPr="00E866C4" w:rsidRDefault="007C0FCB" w:rsidP="00404CF2">
      <w:pPr>
        <w:adjustRightInd w:val="0"/>
        <w:snapToGrid w:val="0"/>
        <w:spacing w:line="360" w:lineRule="auto"/>
        <w:ind w:firstLineChars="200" w:firstLine="480"/>
        <w:rPr>
          <w:sz w:val="24"/>
        </w:rPr>
      </w:pPr>
      <w:r w:rsidRPr="00E866C4">
        <w:rPr>
          <w:sz w:val="24"/>
        </w:rPr>
        <w:t>7.</w:t>
      </w:r>
      <w:r w:rsidRPr="00E866C4">
        <w:rPr>
          <w:sz w:val="24"/>
        </w:rPr>
        <w:t>除依据法律法规和基金合同的规定外，基金托管人不得委托第三人托管基金财产。</w:t>
      </w:r>
    </w:p>
    <w:p w14:paraId="1C54BF06" w14:textId="77777777" w:rsidR="0090223E" w:rsidRPr="00E866C4" w:rsidRDefault="007C0FCB" w:rsidP="0090223E">
      <w:pPr>
        <w:adjustRightInd w:val="0"/>
        <w:snapToGrid w:val="0"/>
        <w:spacing w:line="360" w:lineRule="auto"/>
        <w:ind w:firstLineChars="200" w:firstLine="480"/>
        <w:rPr>
          <w:sz w:val="24"/>
        </w:rPr>
      </w:pPr>
      <w:r w:rsidRPr="00E866C4">
        <w:rPr>
          <w:sz w:val="24"/>
        </w:rPr>
        <w:t>（二）基金募集期间及募集资金的验资</w:t>
      </w:r>
    </w:p>
    <w:p w14:paraId="7A311D05" w14:textId="77777777" w:rsidR="0090223E" w:rsidRPr="00E866C4" w:rsidRDefault="0090223E" w:rsidP="0090223E">
      <w:pPr>
        <w:adjustRightInd w:val="0"/>
        <w:snapToGrid w:val="0"/>
        <w:spacing w:line="360" w:lineRule="auto"/>
        <w:ind w:firstLineChars="200" w:firstLine="480"/>
        <w:rPr>
          <w:sz w:val="24"/>
        </w:rPr>
      </w:pPr>
      <w:r w:rsidRPr="00E866C4">
        <w:rPr>
          <w:sz w:val="24"/>
        </w:rPr>
        <w:t>1</w:t>
      </w:r>
      <w:r w:rsidRPr="00E866C4">
        <w:rPr>
          <w:sz w:val="24"/>
        </w:rPr>
        <w:t>、基金募集期间募集的资金应存于基金管理人开立的</w:t>
      </w:r>
      <w:r w:rsidR="004940B9" w:rsidRPr="00E866C4">
        <w:rPr>
          <w:rFonts w:hint="eastAsia"/>
          <w:sz w:val="24"/>
        </w:rPr>
        <w:t>“</w:t>
      </w:r>
      <w:r w:rsidRPr="00E866C4">
        <w:rPr>
          <w:sz w:val="24"/>
        </w:rPr>
        <w:t>基金募集专户</w:t>
      </w:r>
      <w:r w:rsidR="004940B9" w:rsidRPr="00E866C4">
        <w:rPr>
          <w:rFonts w:hint="eastAsia"/>
          <w:sz w:val="24"/>
        </w:rPr>
        <w:t>”</w:t>
      </w:r>
      <w:r w:rsidR="004940B9" w:rsidRPr="00E866C4">
        <w:rPr>
          <w:sz w:val="24"/>
        </w:rPr>
        <w:t>。</w:t>
      </w:r>
      <w:r w:rsidRPr="00E866C4">
        <w:rPr>
          <w:sz w:val="24"/>
        </w:rPr>
        <w:t>该账户由基金管理人开立并管理。</w:t>
      </w:r>
    </w:p>
    <w:p w14:paraId="493352D6" w14:textId="77777777" w:rsidR="007C0FCB" w:rsidRPr="00E866C4" w:rsidRDefault="0090223E" w:rsidP="00404CF2">
      <w:pPr>
        <w:adjustRightInd w:val="0"/>
        <w:snapToGrid w:val="0"/>
        <w:spacing w:line="360" w:lineRule="auto"/>
        <w:ind w:firstLineChars="200" w:firstLine="480"/>
        <w:rPr>
          <w:sz w:val="24"/>
        </w:rPr>
      </w:pPr>
      <w:r w:rsidRPr="00E866C4">
        <w:rPr>
          <w:rFonts w:hint="eastAsia"/>
          <w:sz w:val="24"/>
        </w:rPr>
        <w:t>2</w:t>
      </w:r>
      <w:r w:rsidRPr="00E866C4">
        <w:rPr>
          <w:rFonts w:hint="eastAsia"/>
          <w:sz w:val="24"/>
        </w:rPr>
        <w:t>、</w:t>
      </w:r>
      <w:r w:rsidR="007C0FCB" w:rsidRPr="00E866C4">
        <w:rPr>
          <w:sz w:val="24"/>
        </w:rPr>
        <w:t>.</w:t>
      </w:r>
      <w:r w:rsidR="007C0FCB" w:rsidRPr="00E866C4">
        <w:rPr>
          <w:sz w:val="24"/>
        </w:rPr>
        <w:t>基金募集期满或基金停止募集时，募集的基金份额总额、基金募集金额、基金份额持有人人数符合《基金法》、《运作办法》</w:t>
      </w:r>
      <w:r w:rsidR="00A26E37" w:rsidRPr="00E866C4">
        <w:rPr>
          <w:rFonts w:hint="eastAsia"/>
          <w:sz w:val="24"/>
        </w:rPr>
        <w:t>、基金合同</w:t>
      </w:r>
      <w:r w:rsidR="007C0FCB" w:rsidRPr="00E866C4">
        <w:rPr>
          <w:sz w:val="24"/>
        </w:rPr>
        <w:t>等有关规定后，基金管理人应将属于基金财产的全部资金划入基金托管人开立的基金银行账户，同时在规定时间内，聘请具有从事证券相关业务资格的会计师事务所进行验资，出具验资报告。出具的验资报告由参加验资的</w:t>
      </w:r>
      <w:r w:rsidR="007C0FCB" w:rsidRPr="00E866C4">
        <w:rPr>
          <w:sz w:val="24"/>
        </w:rPr>
        <w:t>2</w:t>
      </w:r>
      <w:r w:rsidR="007C0FCB" w:rsidRPr="00E866C4">
        <w:rPr>
          <w:sz w:val="24"/>
        </w:rPr>
        <w:t>名或</w:t>
      </w:r>
      <w:r w:rsidR="007C0FCB" w:rsidRPr="00E866C4">
        <w:rPr>
          <w:sz w:val="24"/>
        </w:rPr>
        <w:t>2</w:t>
      </w:r>
      <w:r w:rsidR="007C0FCB" w:rsidRPr="00E866C4">
        <w:rPr>
          <w:sz w:val="24"/>
        </w:rPr>
        <w:t>名以上中国注册会计师签字方</w:t>
      </w:r>
      <w:r w:rsidR="007C0FCB" w:rsidRPr="00E866C4">
        <w:rPr>
          <w:sz w:val="24"/>
        </w:rPr>
        <w:lastRenderedPageBreak/>
        <w:t>为有效。</w:t>
      </w:r>
    </w:p>
    <w:p w14:paraId="50FDA5B2" w14:textId="77777777" w:rsidR="007C0FCB" w:rsidRPr="00E866C4" w:rsidRDefault="001B412F" w:rsidP="00404CF2">
      <w:pPr>
        <w:adjustRightInd w:val="0"/>
        <w:snapToGrid w:val="0"/>
        <w:spacing w:line="360" w:lineRule="auto"/>
        <w:ind w:firstLineChars="200" w:firstLine="480"/>
        <w:rPr>
          <w:sz w:val="24"/>
        </w:rPr>
      </w:pPr>
      <w:r w:rsidRPr="00E866C4">
        <w:rPr>
          <w:rFonts w:hint="eastAsia"/>
          <w:sz w:val="24"/>
        </w:rPr>
        <w:t>3</w:t>
      </w:r>
      <w:r w:rsidR="007C0FCB" w:rsidRPr="00E866C4">
        <w:rPr>
          <w:sz w:val="24"/>
        </w:rPr>
        <w:t>.</w:t>
      </w:r>
      <w:r w:rsidR="007C0FCB" w:rsidRPr="00E866C4">
        <w:rPr>
          <w:sz w:val="24"/>
        </w:rPr>
        <w:t>若基金募集期限届满，未能达到基金合同生效的条件，由基金管理人按规定办理退款等事宜。</w:t>
      </w:r>
    </w:p>
    <w:p w14:paraId="2DCA8238" w14:textId="77777777" w:rsidR="007C0FCB" w:rsidRPr="00E866C4" w:rsidRDefault="007C0FCB" w:rsidP="00404CF2">
      <w:pPr>
        <w:adjustRightInd w:val="0"/>
        <w:snapToGrid w:val="0"/>
        <w:spacing w:line="360" w:lineRule="auto"/>
        <w:ind w:firstLineChars="200" w:firstLine="480"/>
        <w:rPr>
          <w:sz w:val="24"/>
        </w:rPr>
      </w:pPr>
      <w:r w:rsidRPr="00E866C4">
        <w:rPr>
          <w:sz w:val="24"/>
        </w:rPr>
        <w:t>（三）基金银行账户的开立和管理</w:t>
      </w:r>
    </w:p>
    <w:p w14:paraId="4CF26F0B" w14:textId="77777777" w:rsidR="002C4C3B" w:rsidRPr="00E866C4" w:rsidRDefault="007C0FCB" w:rsidP="00404CF2">
      <w:pPr>
        <w:adjustRightInd w:val="0"/>
        <w:snapToGrid w:val="0"/>
        <w:spacing w:line="360" w:lineRule="auto"/>
        <w:ind w:firstLineChars="200" w:firstLine="480"/>
        <w:rPr>
          <w:rFonts w:ascii="宋体" w:hAnsi="宋体"/>
          <w:sz w:val="24"/>
        </w:rPr>
      </w:pPr>
      <w:r w:rsidRPr="00E866C4">
        <w:rPr>
          <w:sz w:val="24"/>
        </w:rPr>
        <w:t>1.</w:t>
      </w:r>
      <w:r w:rsidR="002C4C3B" w:rsidRPr="00E866C4">
        <w:rPr>
          <w:sz w:val="24"/>
        </w:rPr>
        <w:t xml:space="preserve"> </w:t>
      </w:r>
      <w:r w:rsidR="00295266" w:rsidRPr="00E866C4">
        <w:rPr>
          <w:rFonts w:ascii="宋体" w:hAnsi="宋体" w:hint="eastAsia"/>
          <w:sz w:val="24"/>
        </w:rPr>
        <w:t>基金托管人以基金托管人的名义开设</w:t>
      </w:r>
      <w:r w:rsidR="00771DD1" w:rsidRPr="00E866C4">
        <w:rPr>
          <w:rFonts w:ascii="宋体" w:hAnsi="宋体" w:hint="eastAsia"/>
          <w:sz w:val="24"/>
        </w:rPr>
        <w:t>本基金的</w:t>
      </w:r>
      <w:r w:rsidR="003C7175" w:rsidRPr="00E866C4">
        <w:rPr>
          <w:rFonts w:ascii="宋体" w:hAnsi="宋体" w:hint="eastAsia"/>
          <w:sz w:val="24"/>
        </w:rPr>
        <w:t>基金</w:t>
      </w:r>
      <w:r w:rsidR="00295266" w:rsidRPr="00E866C4">
        <w:rPr>
          <w:rFonts w:ascii="宋体" w:hAnsi="宋体" w:hint="eastAsia"/>
          <w:sz w:val="24"/>
        </w:rPr>
        <w:t>托管专户</w:t>
      </w:r>
      <w:r w:rsidR="00771DD1" w:rsidRPr="00E866C4">
        <w:rPr>
          <w:rFonts w:ascii="宋体" w:hAnsi="宋体" w:hint="eastAsia"/>
          <w:sz w:val="24"/>
        </w:rPr>
        <w:t>，也称为资金账户</w:t>
      </w:r>
      <w:r w:rsidR="00295266" w:rsidRPr="00E866C4">
        <w:rPr>
          <w:rFonts w:ascii="宋体" w:hAnsi="宋体" w:hint="eastAsia"/>
          <w:sz w:val="24"/>
        </w:rPr>
        <w:t>，保管基金财产的银行存款。该</w:t>
      </w:r>
      <w:r w:rsidR="00E369C9" w:rsidRPr="00E866C4">
        <w:rPr>
          <w:rFonts w:ascii="宋体" w:hAnsi="宋体" w:hint="eastAsia"/>
          <w:sz w:val="24"/>
        </w:rPr>
        <w:t>基金托管专户</w:t>
      </w:r>
      <w:r w:rsidR="00295266" w:rsidRPr="00E866C4">
        <w:rPr>
          <w:rFonts w:ascii="宋体" w:hAnsi="宋体" w:hint="eastAsia"/>
          <w:sz w:val="24"/>
        </w:rPr>
        <w:t>同时也是基金托管人在法人集中清算模式下，代表所托管的包括本基金财产在内的所有托管资产与中国证券登记结算有限责任公司进行一级结算的专用账户。该账户的开设和管理由基金托管人承担。本基金的一切货币收支活动，均需通过基金托管人的</w:t>
      </w:r>
      <w:r w:rsidR="003C7175" w:rsidRPr="00E866C4">
        <w:rPr>
          <w:rFonts w:ascii="宋体" w:hAnsi="宋体" w:hint="eastAsia"/>
          <w:sz w:val="24"/>
        </w:rPr>
        <w:t>基金</w:t>
      </w:r>
      <w:r w:rsidR="00295266" w:rsidRPr="00E866C4">
        <w:rPr>
          <w:rFonts w:ascii="宋体" w:hAnsi="宋体" w:hint="eastAsia"/>
          <w:sz w:val="24"/>
        </w:rPr>
        <w:t>托管专户进行。</w:t>
      </w:r>
    </w:p>
    <w:p w14:paraId="0B9AC487" w14:textId="77777777" w:rsidR="00B10620" w:rsidRPr="00E866C4" w:rsidRDefault="00B10620" w:rsidP="00404CF2">
      <w:pPr>
        <w:adjustRightInd w:val="0"/>
        <w:snapToGrid w:val="0"/>
        <w:spacing w:line="360" w:lineRule="auto"/>
        <w:ind w:firstLineChars="200" w:firstLine="480"/>
        <w:rPr>
          <w:sz w:val="24"/>
          <w:shd w:val="pct15" w:color="auto" w:fill="FFFFFF"/>
        </w:rPr>
      </w:pPr>
      <w:r w:rsidRPr="00E866C4">
        <w:rPr>
          <w:sz w:val="24"/>
        </w:rPr>
        <w:t>2.</w:t>
      </w:r>
      <w:r w:rsidRPr="00E866C4">
        <w:rPr>
          <w:rFonts w:ascii="宋体" w:hAnsi="宋体" w:hint="eastAsia"/>
          <w:sz w:val="24"/>
        </w:rPr>
        <w:t>基金托管人可根据实际情况需要，为本基金开立资金清算辅助账户，以办理相关的资金汇划业务。</w:t>
      </w:r>
    </w:p>
    <w:p w14:paraId="4B72261D" w14:textId="77777777" w:rsidR="007C0FCB" w:rsidRPr="00E866C4" w:rsidRDefault="00B10620" w:rsidP="00404CF2">
      <w:pPr>
        <w:adjustRightInd w:val="0"/>
        <w:snapToGrid w:val="0"/>
        <w:spacing w:line="360" w:lineRule="auto"/>
        <w:ind w:firstLineChars="200" w:firstLine="480"/>
        <w:rPr>
          <w:sz w:val="24"/>
        </w:rPr>
      </w:pPr>
      <w:r w:rsidRPr="00E866C4">
        <w:rPr>
          <w:rFonts w:hint="eastAsia"/>
          <w:sz w:val="24"/>
        </w:rPr>
        <w:t>3</w:t>
      </w:r>
      <w:r w:rsidR="007C0FCB" w:rsidRPr="00E866C4">
        <w:rPr>
          <w:sz w:val="24"/>
        </w:rPr>
        <w:t>.</w:t>
      </w:r>
      <w:r w:rsidR="007C0FCB" w:rsidRPr="00E866C4">
        <w:rPr>
          <w:sz w:val="24"/>
        </w:rPr>
        <w:t>基金</w:t>
      </w:r>
      <w:r w:rsidR="00382E0C" w:rsidRPr="00E866C4">
        <w:rPr>
          <w:rFonts w:hint="eastAsia"/>
          <w:sz w:val="24"/>
        </w:rPr>
        <w:t>托管专</w:t>
      </w:r>
      <w:r w:rsidR="007C0FCB" w:rsidRPr="00E866C4">
        <w:rPr>
          <w:sz w:val="24"/>
        </w:rPr>
        <w:t>户的开立和使用，限于满足开展本基金业务的需要。基金托管人和基金管理人不得假借本基金的名义开立任何其他银行账户；亦不得使用基金的任何账户进行本基金业务以外的活动。</w:t>
      </w:r>
    </w:p>
    <w:p w14:paraId="752D13C7" w14:textId="77777777" w:rsidR="007C0FCB" w:rsidRPr="00E866C4" w:rsidRDefault="00B10620" w:rsidP="003C7175">
      <w:pPr>
        <w:adjustRightInd w:val="0"/>
        <w:snapToGrid w:val="0"/>
        <w:spacing w:line="360" w:lineRule="auto"/>
        <w:ind w:firstLineChars="200" w:firstLine="480"/>
        <w:rPr>
          <w:sz w:val="24"/>
        </w:rPr>
      </w:pPr>
      <w:r w:rsidRPr="00E866C4">
        <w:rPr>
          <w:rFonts w:hint="eastAsia"/>
          <w:sz w:val="24"/>
        </w:rPr>
        <w:t>4</w:t>
      </w:r>
      <w:r w:rsidR="007C0FCB" w:rsidRPr="00E866C4">
        <w:rPr>
          <w:sz w:val="24"/>
        </w:rPr>
        <w:t>.</w:t>
      </w:r>
      <w:r w:rsidR="007C0FCB" w:rsidRPr="00E866C4">
        <w:rPr>
          <w:sz w:val="24"/>
        </w:rPr>
        <w:t>基金</w:t>
      </w:r>
      <w:r w:rsidR="00382E0C" w:rsidRPr="00E866C4">
        <w:rPr>
          <w:rFonts w:hint="eastAsia"/>
          <w:sz w:val="24"/>
        </w:rPr>
        <w:t>托管专户</w:t>
      </w:r>
      <w:r w:rsidR="007C0FCB" w:rsidRPr="00E866C4">
        <w:rPr>
          <w:sz w:val="24"/>
        </w:rPr>
        <w:t>的开立和管理应符合银行业监督管理机构的有关规定。</w:t>
      </w:r>
    </w:p>
    <w:p w14:paraId="5D5CB30D" w14:textId="77777777" w:rsidR="007C0FCB" w:rsidRPr="00E866C4" w:rsidRDefault="00B10620" w:rsidP="003C7175">
      <w:pPr>
        <w:adjustRightInd w:val="0"/>
        <w:snapToGrid w:val="0"/>
        <w:spacing w:line="360" w:lineRule="auto"/>
        <w:ind w:firstLineChars="200" w:firstLine="480"/>
        <w:rPr>
          <w:sz w:val="24"/>
        </w:rPr>
      </w:pPr>
      <w:r w:rsidRPr="00E866C4">
        <w:rPr>
          <w:rFonts w:hint="eastAsia"/>
          <w:sz w:val="24"/>
        </w:rPr>
        <w:t>5</w:t>
      </w:r>
      <w:r w:rsidR="007C0FCB" w:rsidRPr="00E866C4">
        <w:rPr>
          <w:sz w:val="24"/>
        </w:rPr>
        <w:t>.</w:t>
      </w:r>
      <w:r w:rsidR="007C0FCB" w:rsidRPr="00E866C4">
        <w:rPr>
          <w:sz w:val="24"/>
        </w:rPr>
        <w:t>在符合法律法规规定的条件下，基金托管人可以通过</w:t>
      </w:r>
      <w:r w:rsidR="002C4C3B" w:rsidRPr="00E866C4">
        <w:rPr>
          <w:sz w:val="24"/>
        </w:rPr>
        <w:t>基金</w:t>
      </w:r>
      <w:r w:rsidR="00382E0C" w:rsidRPr="00E866C4">
        <w:rPr>
          <w:rFonts w:hint="eastAsia"/>
          <w:sz w:val="24"/>
        </w:rPr>
        <w:t>托管专户</w:t>
      </w:r>
      <w:r w:rsidR="007C0FCB" w:rsidRPr="00E866C4">
        <w:rPr>
          <w:sz w:val="24"/>
        </w:rPr>
        <w:t>办理基金资产的支付。</w:t>
      </w:r>
    </w:p>
    <w:p w14:paraId="484DDA01" w14:textId="77777777" w:rsidR="005E2184" w:rsidRPr="00E866C4" w:rsidRDefault="005E2184" w:rsidP="00404CF2">
      <w:pPr>
        <w:adjustRightInd w:val="0"/>
        <w:snapToGrid w:val="0"/>
        <w:spacing w:line="360" w:lineRule="auto"/>
        <w:ind w:firstLineChars="200" w:firstLine="480"/>
        <w:rPr>
          <w:sz w:val="24"/>
        </w:rPr>
      </w:pPr>
      <w:r w:rsidRPr="00E866C4">
        <w:rPr>
          <w:sz w:val="24"/>
        </w:rPr>
        <w:t>（</w:t>
      </w:r>
      <w:r w:rsidRPr="00E866C4">
        <w:rPr>
          <w:rFonts w:hint="eastAsia"/>
          <w:sz w:val="24"/>
        </w:rPr>
        <w:t>四</w:t>
      </w:r>
      <w:r w:rsidRPr="00E866C4">
        <w:rPr>
          <w:sz w:val="24"/>
        </w:rPr>
        <w:t>）定期存款账户</w:t>
      </w:r>
    </w:p>
    <w:p w14:paraId="6DB141DC" w14:textId="77777777" w:rsidR="005E2184" w:rsidRPr="00E866C4" w:rsidRDefault="001F6BCE" w:rsidP="001F6BCE">
      <w:pPr>
        <w:adjustRightInd w:val="0"/>
        <w:snapToGrid w:val="0"/>
        <w:spacing w:line="360" w:lineRule="auto"/>
        <w:ind w:firstLineChars="200" w:firstLine="480"/>
        <w:rPr>
          <w:sz w:val="24"/>
        </w:rPr>
      </w:pPr>
      <w:r w:rsidRPr="00E866C4">
        <w:rPr>
          <w:rFonts w:hint="eastAsia"/>
          <w:sz w:val="24"/>
        </w:rPr>
        <w:t>基金财产投资定期存款在存款机构开立的银行账户，包括实体或虚拟账户，其预留印鉴经各方商议后预留。本着便于基金财产的安全保管和日常监督核查的原则，存款行应尽量选择托管人经办行所在地的分支机构。对于任何的定期存款投资，基金管理人都必须和存款机构签订定期存款协议，约定双方的权利和义务，该协议作为划款指令附件。该协议中必须有如下明确条款：“存款证实书不得被质押或以任何方式被抵押，并不得用于转让和背书；本息到期归还或提前支取的所有款项必须划至托管专户（明确户名、开户行、账号等），不得划入其他任何账户”。如定期存款协议中未体现前述条款，托管人有权拒绝定期存款投资的划款指令。在取得存款证实书后，托管人保管证实书正本或者复印件。基金管理人应该在合理的时间内进行定期存款的投资和支取事宜，若基金管理人提前支取或部分提前支取定期存款，若产生息差（即本委托财产已计提的资金利息和提前支取时收到的资金利息差额），该息差的处理方法由基金管理人和基金托管人双方协商解决</w:t>
      </w:r>
      <w:r w:rsidR="005E2184" w:rsidRPr="00E866C4">
        <w:rPr>
          <w:sz w:val="24"/>
        </w:rPr>
        <w:t>。</w:t>
      </w:r>
    </w:p>
    <w:p w14:paraId="44388B89" w14:textId="77777777" w:rsidR="005E2184" w:rsidRPr="00E866C4" w:rsidRDefault="005E2184" w:rsidP="00E561C6">
      <w:pPr>
        <w:adjustRightInd w:val="0"/>
        <w:snapToGrid w:val="0"/>
        <w:spacing w:line="360" w:lineRule="auto"/>
        <w:ind w:firstLineChars="200" w:firstLine="480"/>
        <w:rPr>
          <w:sz w:val="24"/>
        </w:rPr>
      </w:pPr>
      <w:r w:rsidRPr="00E866C4">
        <w:rPr>
          <w:sz w:val="24"/>
        </w:rPr>
        <w:lastRenderedPageBreak/>
        <w:t>（</w:t>
      </w:r>
      <w:r w:rsidRPr="00E866C4">
        <w:rPr>
          <w:rFonts w:hint="eastAsia"/>
          <w:sz w:val="24"/>
        </w:rPr>
        <w:t>五</w:t>
      </w:r>
      <w:r w:rsidRPr="00E866C4">
        <w:rPr>
          <w:sz w:val="24"/>
        </w:rPr>
        <w:t>）债券托管</w:t>
      </w:r>
      <w:r w:rsidR="003C7175" w:rsidRPr="00E866C4">
        <w:rPr>
          <w:rFonts w:hint="eastAsia"/>
          <w:sz w:val="24"/>
        </w:rPr>
        <w:t>账户</w:t>
      </w:r>
      <w:r w:rsidRPr="00E866C4">
        <w:rPr>
          <w:sz w:val="24"/>
        </w:rPr>
        <w:t>的开设和管理</w:t>
      </w:r>
    </w:p>
    <w:p w14:paraId="484DCEED" w14:textId="77777777" w:rsidR="00F34ACD" w:rsidRPr="00E866C4" w:rsidRDefault="005E2184" w:rsidP="00F34ACD">
      <w:pPr>
        <w:adjustRightInd w:val="0"/>
        <w:snapToGrid w:val="0"/>
        <w:spacing w:line="360" w:lineRule="auto"/>
        <w:ind w:firstLineChars="200" w:firstLine="480"/>
        <w:rPr>
          <w:sz w:val="24"/>
        </w:rPr>
      </w:pPr>
      <w:r w:rsidRPr="00E866C4">
        <w:rPr>
          <w:sz w:val="24"/>
        </w:rPr>
        <w:t>基金合同生效后，基金托管人根据中国人民银行、银行间市场登记结算机构的有关规定，</w:t>
      </w:r>
      <w:r w:rsidRPr="00E866C4">
        <w:rPr>
          <w:rFonts w:hint="eastAsia"/>
          <w:sz w:val="24"/>
        </w:rPr>
        <w:t>以本基金的名义</w:t>
      </w:r>
      <w:r w:rsidRPr="00E866C4">
        <w:rPr>
          <w:sz w:val="24"/>
        </w:rPr>
        <w:t>在中央国债登记结算有限责任公司和银行间市场清算所股份有限公司开立债券托管账户、资金结算账户，持有人账户和资金结算账户，并代表基金进行银行间市场债券的结算。</w:t>
      </w:r>
    </w:p>
    <w:p w14:paraId="6C0830DD" w14:textId="77777777" w:rsidR="00F34ACD" w:rsidRPr="00E866C4" w:rsidRDefault="005E2184" w:rsidP="00F34ACD">
      <w:pPr>
        <w:widowControl/>
        <w:spacing w:line="360" w:lineRule="auto"/>
        <w:ind w:firstLineChars="200" w:firstLine="480"/>
        <w:jc w:val="left"/>
        <w:rPr>
          <w:rFonts w:ascii="宋体" w:hAnsi="宋体"/>
          <w:kern w:val="0"/>
          <w:sz w:val="24"/>
        </w:rPr>
      </w:pPr>
      <w:r w:rsidRPr="00E866C4">
        <w:rPr>
          <w:sz w:val="24"/>
        </w:rPr>
        <w:t>（</w:t>
      </w:r>
      <w:r w:rsidRPr="00E866C4">
        <w:rPr>
          <w:rFonts w:hint="eastAsia"/>
          <w:sz w:val="24"/>
        </w:rPr>
        <w:t>六</w:t>
      </w:r>
      <w:r w:rsidRPr="00E866C4">
        <w:rPr>
          <w:sz w:val="24"/>
        </w:rPr>
        <w:t>）</w:t>
      </w:r>
      <w:r w:rsidR="00F34ACD" w:rsidRPr="00E866C4">
        <w:rPr>
          <w:rFonts w:ascii="宋体" w:hAnsi="宋体" w:hint="eastAsia"/>
          <w:kern w:val="0"/>
          <w:sz w:val="24"/>
        </w:rPr>
        <w:t>基金证券账户和结算备付金账户的开立和管理</w:t>
      </w:r>
    </w:p>
    <w:p w14:paraId="1147752A" w14:textId="77777777" w:rsidR="00F34ACD" w:rsidRPr="00E866C4" w:rsidRDefault="00F34ACD" w:rsidP="00F34ACD">
      <w:pPr>
        <w:widowControl/>
        <w:spacing w:line="360" w:lineRule="auto"/>
        <w:ind w:firstLineChars="200" w:firstLine="480"/>
        <w:jc w:val="left"/>
        <w:rPr>
          <w:rFonts w:ascii="宋体" w:hAnsi="宋体"/>
          <w:kern w:val="0"/>
          <w:sz w:val="24"/>
        </w:rPr>
      </w:pPr>
      <w:r w:rsidRPr="00E866C4">
        <w:rPr>
          <w:rFonts w:ascii="宋体" w:hAnsi="宋体"/>
          <w:kern w:val="0"/>
          <w:sz w:val="24"/>
        </w:rPr>
        <w:t>1</w:t>
      </w:r>
      <w:r w:rsidRPr="00E866C4">
        <w:rPr>
          <w:rFonts w:ascii="宋体" w:hAnsi="宋体" w:hint="eastAsia"/>
          <w:sz w:val="24"/>
        </w:rPr>
        <w:t>．</w:t>
      </w:r>
      <w:r w:rsidRPr="00E866C4">
        <w:rPr>
          <w:rFonts w:ascii="宋体" w:hAnsi="宋体" w:hint="eastAsia"/>
          <w:kern w:val="0"/>
          <w:sz w:val="24"/>
        </w:rPr>
        <w:t>基金托管人在中国证券登记结算有限责任公司上海分公司、深圳分公司为基金开立基金托管人与基金联名的证券账户。</w:t>
      </w:r>
    </w:p>
    <w:p w14:paraId="7D668EDE" w14:textId="77777777" w:rsidR="00F34ACD" w:rsidRPr="00E866C4" w:rsidRDefault="00F34ACD" w:rsidP="00F34ACD">
      <w:pPr>
        <w:widowControl/>
        <w:spacing w:line="360" w:lineRule="auto"/>
        <w:ind w:firstLineChars="200" w:firstLine="480"/>
        <w:jc w:val="left"/>
        <w:rPr>
          <w:rFonts w:ascii="宋体" w:hAnsi="宋体"/>
          <w:kern w:val="0"/>
          <w:sz w:val="24"/>
        </w:rPr>
      </w:pPr>
      <w:r w:rsidRPr="00E866C4">
        <w:rPr>
          <w:rFonts w:ascii="宋体" w:hAnsi="宋体"/>
          <w:kern w:val="0"/>
          <w:sz w:val="24"/>
        </w:rPr>
        <w:t>2</w:t>
      </w:r>
      <w:r w:rsidRPr="00E866C4">
        <w:rPr>
          <w:rFonts w:ascii="宋体" w:hAnsi="宋体" w:hint="eastAsia"/>
          <w:sz w:val="24"/>
        </w:rPr>
        <w:t>．</w:t>
      </w:r>
      <w:r w:rsidRPr="00E866C4">
        <w:rPr>
          <w:rFonts w:ascii="宋体" w:hAnsi="宋体" w:hint="eastAsia"/>
          <w:kern w:val="0"/>
          <w:sz w:val="24"/>
        </w:rPr>
        <w:t>基金证券账户的开立和使用，仅限于满足开展本基金业务的需要。基金托管人和基金管理人不得出借或未经对方同意擅自转让基金的任何证券账户，亦不得使用基金的任何账户进行本基金业务以外的活动。</w:t>
      </w:r>
    </w:p>
    <w:p w14:paraId="6283C6D8" w14:textId="77777777" w:rsidR="00F34ACD" w:rsidRPr="00E866C4" w:rsidRDefault="00F34ACD" w:rsidP="00F34ACD">
      <w:pPr>
        <w:widowControl/>
        <w:spacing w:line="360" w:lineRule="auto"/>
        <w:ind w:firstLineChars="200" w:firstLine="480"/>
        <w:jc w:val="left"/>
        <w:rPr>
          <w:rFonts w:ascii="宋体" w:hAnsi="宋体"/>
          <w:kern w:val="0"/>
          <w:sz w:val="24"/>
        </w:rPr>
      </w:pPr>
      <w:r w:rsidRPr="00E866C4">
        <w:rPr>
          <w:rFonts w:ascii="宋体" w:hAnsi="宋体"/>
          <w:kern w:val="0"/>
          <w:sz w:val="24"/>
        </w:rPr>
        <w:t>3</w:t>
      </w:r>
      <w:r w:rsidRPr="00E866C4">
        <w:rPr>
          <w:rFonts w:ascii="宋体" w:hAnsi="宋体" w:hint="eastAsia"/>
          <w:sz w:val="24"/>
        </w:rPr>
        <w:t>．</w:t>
      </w:r>
      <w:r w:rsidRPr="00E866C4">
        <w:rPr>
          <w:rFonts w:ascii="宋体" w:hAnsi="宋体" w:hint="eastAsia"/>
          <w:kern w:val="0"/>
          <w:sz w:val="24"/>
        </w:rPr>
        <w:t>基金证券账户的开立和证券账户卡的保管由基金托管人负责，账户资产的管理和运用由基金管理人负责。</w:t>
      </w:r>
    </w:p>
    <w:p w14:paraId="74703165" w14:textId="77777777" w:rsidR="00F34ACD" w:rsidRPr="00E866C4" w:rsidRDefault="00F34ACD" w:rsidP="00F34ACD">
      <w:pPr>
        <w:widowControl/>
        <w:spacing w:line="360" w:lineRule="auto"/>
        <w:ind w:firstLineChars="200" w:firstLine="480"/>
        <w:jc w:val="left"/>
        <w:rPr>
          <w:rFonts w:ascii="宋体" w:hAnsi="宋体"/>
          <w:kern w:val="0"/>
          <w:sz w:val="24"/>
        </w:rPr>
      </w:pPr>
      <w:r w:rsidRPr="00E866C4">
        <w:rPr>
          <w:rFonts w:ascii="宋体" w:hAnsi="宋体"/>
          <w:kern w:val="0"/>
          <w:sz w:val="24"/>
        </w:rPr>
        <w:t>4</w:t>
      </w:r>
      <w:r w:rsidRPr="00E866C4">
        <w:rPr>
          <w:rFonts w:ascii="宋体" w:hAnsi="宋体" w:hint="eastAsia"/>
          <w:sz w:val="24"/>
        </w:rPr>
        <w:t>．</w:t>
      </w:r>
      <w:r w:rsidRPr="00E866C4">
        <w:rPr>
          <w:rFonts w:ascii="宋体" w:hAnsi="宋体" w:hint="eastAsia"/>
          <w:kern w:val="0"/>
          <w:sz w:val="24"/>
        </w:rPr>
        <w:t>基金托管人以基金托管人的名义在中国证券登记结算有限责任公司开立结算备付金账户，并代表所托管的基金完成与中国证券登记结算有限责任公司的一级法人清算工作，基金管理人应予以积极协助。结算备付金、结算互保基金、交收价差资金等的收取按照中国证券登记结算有限责任公司的规定执行。</w:t>
      </w:r>
    </w:p>
    <w:p w14:paraId="0F23E33C" w14:textId="77777777" w:rsidR="006E1884" w:rsidRPr="00E866C4" w:rsidRDefault="00F34ACD" w:rsidP="003C7175">
      <w:pPr>
        <w:adjustRightInd w:val="0"/>
        <w:snapToGrid w:val="0"/>
        <w:spacing w:line="360" w:lineRule="auto"/>
        <w:ind w:firstLineChars="200" w:firstLine="480"/>
      </w:pPr>
      <w:r w:rsidRPr="00E866C4">
        <w:rPr>
          <w:rFonts w:ascii="宋体" w:hAnsi="宋体"/>
          <w:kern w:val="0"/>
          <w:sz w:val="24"/>
        </w:rPr>
        <w:t>5</w:t>
      </w:r>
      <w:r w:rsidRPr="00E866C4">
        <w:rPr>
          <w:rFonts w:ascii="宋体" w:hAnsi="宋体" w:hint="eastAsia"/>
          <w:sz w:val="24"/>
        </w:rPr>
        <w:t>．</w:t>
      </w:r>
      <w:r w:rsidRPr="00E866C4">
        <w:rPr>
          <w:rFonts w:ascii="宋体" w:hAnsi="宋体" w:hint="eastAsia"/>
          <w:kern w:val="0"/>
          <w:sz w:val="24"/>
        </w:rPr>
        <w:t>若中国证监会或其他监管机构在本托管协议订立日之后允许基金从事其他投资品种的投资业务，涉及相关账户的开立、使用的，若无相关规定，则基金托管人比照上述关于账户开立、使用的规定执行。</w:t>
      </w:r>
    </w:p>
    <w:p w14:paraId="6ED12BDE" w14:textId="77777777" w:rsidR="005E2184" w:rsidRPr="00E866C4" w:rsidRDefault="004C5DC3" w:rsidP="00404CF2">
      <w:pPr>
        <w:adjustRightInd w:val="0"/>
        <w:snapToGrid w:val="0"/>
        <w:spacing w:line="360" w:lineRule="auto"/>
        <w:ind w:firstLineChars="200" w:firstLine="480"/>
        <w:rPr>
          <w:sz w:val="24"/>
        </w:rPr>
      </w:pPr>
      <w:r w:rsidRPr="00E866C4">
        <w:rPr>
          <w:rFonts w:hint="eastAsia"/>
          <w:sz w:val="24"/>
        </w:rPr>
        <w:t>（七）</w:t>
      </w:r>
      <w:r w:rsidR="005E2184" w:rsidRPr="00E866C4">
        <w:rPr>
          <w:sz w:val="24"/>
        </w:rPr>
        <w:t>其他账户的开立和管理</w:t>
      </w:r>
    </w:p>
    <w:p w14:paraId="698CD0E4" w14:textId="77777777" w:rsidR="005E2184" w:rsidRPr="00E866C4" w:rsidRDefault="005E2184" w:rsidP="00404CF2">
      <w:pPr>
        <w:adjustRightInd w:val="0"/>
        <w:snapToGrid w:val="0"/>
        <w:spacing w:line="360" w:lineRule="auto"/>
        <w:ind w:firstLineChars="200" w:firstLine="480"/>
        <w:rPr>
          <w:sz w:val="24"/>
        </w:rPr>
      </w:pPr>
      <w:r w:rsidRPr="00E866C4">
        <w:rPr>
          <w:sz w:val="24"/>
        </w:rPr>
        <w:t>1.</w:t>
      </w:r>
      <w:r w:rsidRPr="00E866C4">
        <w:rPr>
          <w:sz w:val="24"/>
        </w:rPr>
        <w:t>因业务发展需要而开立的其他账户，可以根据法律法规和基金合同的规定，</w:t>
      </w:r>
      <w:r w:rsidR="00F34ACD" w:rsidRPr="00E866C4">
        <w:rPr>
          <w:rFonts w:hint="eastAsia"/>
          <w:sz w:val="24"/>
        </w:rPr>
        <w:t>在基金管理人和基金托管人协商一致后开立。</w:t>
      </w:r>
      <w:r w:rsidRPr="00E866C4">
        <w:rPr>
          <w:sz w:val="24"/>
        </w:rPr>
        <w:t>新账户按有关规定使用并管理。</w:t>
      </w:r>
    </w:p>
    <w:p w14:paraId="5A36B4BC" w14:textId="77777777" w:rsidR="005E2184" w:rsidRPr="00E866C4" w:rsidRDefault="005E2184" w:rsidP="00B73507">
      <w:pPr>
        <w:adjustRightInd w:val="0"/>
        <w:snapToGrid w:val="0"/>
        <w:spacing w:line="360" w:lineRule="auto"/>
        <w:ind w:firstLineChars="200" w:firstLine="480"/>
        <w:rPr>
          <w:sz w:val="24"/>
        </w:rPr>
      </w:pPr>
      <w:r w:rsidRPr="00E866C4">
        <w:rPr>
          <w:sz w:val="24"/>
        </w:rPr>
        <w:t>2.</w:t>
      </w:r>
      <w:r w:rsidRPr="00E866C4">
        <w:rPr>
          <w:sz w:val="24"/>
        </w:rPr>
        <w:t>法律法规等有关规定对相关账户的开立和管理另有规定的，从其规定办理。</w:t>
      </w:r>
    </w:p>
    <w:p w14:paraId="7FC07E70" w14:textId="77777777" w:rsidR="005E2184" w:rsidRPr="00E866C4" w:rsidRDefault="005E2184" w:rsidP="009E5336">
      <w:pPr>
        <w:adjustRightInd w:val="0"/>
        <w:snapToGrid w:val="0"/>
        <w:spacing w:line="360" w:lineRule="auto"/>
        <w:ind w:firstLineChars="200" w:firstLine="480"/>
        <w:rPr>
          <w:sz w:val="24"/>
        </w:rPr>
      </w:pPr>
      <w:r w:rsidRPr="00E866C4">
        <w:rPr>
          <w:sz w:val="24"/>
        </w:rPr>
        <w:t>（</w:t>
      </w:r>
      <w:r w:rsidR="004C5DC3" w:rsidRPr="00E866C4">
        <w:rPr>
          <w:rFonts w:hint="eastAsia"/>
          <w:sz w:val="24"/>
        </w:rPr>
        <w:t>八</w:t>
      </w:r>
      <w:r w:rsidRPr="00E866C4">
        <w:rPr>
          <w:sz w:val="24"/>
        </w:rPr>
        <w:t>）基金财产投资的有关有价凭证等的保管</w:t>
      </w:r>
    </w:p>
    <w:p w14:paraId="16BF8F58" w14:textId="77777777" w:rsidR="005E2184" w:rsidRPr="00E866C4" w:rsidRDefault="005E2184" w:rsidP="00B73507">
      <w:pPr>
        <w:adjustRightInd w:val="0"/>
        <w:snapToGrid w:val="0"/>
        <w:spacing w:line="360" w:lineRule="auto"/>
        <w:ind w:firstLineChars="200" w:firstLine="480"/>
        <w:rPr>
          <w:sz w:val="24"/>
        </w:rPr>
      </w:pPr>
      <w:r w:rsidRPr="00E866C4">
        <w:rPr>
          <w:sz w:val="24"/>
        </w:rPr>
        <w:t>基金财产投资的有关实物证券等有价凭证由基金托管人存放于基金托管人的保管库，也可存入中央国债登记结算有限责任公司、中国证券登记结算有限责任公司上海分公司</w:t>
      </w:r>
      <w:r w:rsidRPr="00E866C4">
        <w:rPr>
          <w:sz w:val="24"/>
        </w:rPr>
        <w:t>/</w:t>
      </w:r>
      <w:r w:rsidRPr="00E866C4">
        <w:rPr>
          <w:sz w:val="24"/>
        </w:rPr>
        <w:t>深圳分公司</w:t>
      </w:r>
      <w:r w:rsidR="00420092" w:rsidRPr="00E866C4">
        <w:rPr>
          <w:rFonts w:hint="eastAsia"/>
          <w:sz w:val="24"/>
        </w:rPr>
        <w:t>、银行间市场清算所股份有限公司</w:t>
      </w:r>
      <w:r w:rsidRPr="00E866C4">
        <w:rPr>
          <w:sz w:val="24"/>
        </w:rPr>
        <w:t>或票据营业中心的代保管库，保管凭证由基金托管人持有。有价凭证的购买和转让，由基金管理人和基金托管人共同办理。基金托管人对由基金托管人以外机构实际有效控制的资</w:t>
      </w:r>
      <w:r w:rsidRPr="00E866C4">
        <w:rPr>
          <w:sz w:val="24"/>
        </w:rPr>
        <w:lastRenderedPageBreak/>
        <w:t>产不承担保管责任。</w:t>
      </w:r>
    </w:p>
    <w:p w14:paraId="4DEAD1CC" w14:textId="77777777" w:rsidR="005E2184" w:rsidRPr="00E866C4" w:rsidRDefault="005E2184" w:rsidP="009E5336">
      <w:pPr>
        <w:adjustRightInd w:val="0"/>
        <w:snapToGrid w:val="0"/>
        <w:spacing w:line="360" w:lineRule="auto"/>
        <w:ind w:firstLineChars="200" w:firstLine="480"/>
        <w:rPr>
          <w:sz w:val="24"/>
        </w:rPr>
      </w:pPr>
      <w:r w:rsidRPr="00E866C4">
        <w:rPr>
          <w:sz w:val="24"/>
        </w:rPr>
        <w:t>（</w:t>
      </w:r>
      <w:r w:rsidR="004C5DC3" w:rsidRPr="00E866C4">
        <w:rPr>
          <w:rFonts w:hint="eastAsia"/>
          <w:sz w:val="24"/>
        </w:rPr>
        <w:t>九</w:t>
      </w:r>
      <w:r w:rsidRPr="00E866C4">
        <w:rPr>
          <w:sz w:val="24"/>
        </w:rPr>
        <w:t>）与基金财产有关的重大合同的保管</w:t>
      </w:r>
    </w:p>
    <w:p w14:paraId="447F6D1B" w14:textId="77777777" w:rsidR="005E2184" w:rsidRPr="00E866C4" w:rsidRDefault="005E2184" w:rsidP="00B73507">
      <w:pPr>
        <w:adjustRightInd w:val="0"/>
        <w:snapToGrid w:val="0"/>
        <w:spacing w:line="360" w:lineRule="auto"/>
        <w:ind w:firstLineChars="200" w:firstLine="480"/>
        <w:rPr>
          <w:sz w:val="24"/>
        </w:rPr>
      </w:pPr>
      <w:r w:rsidRPr="00E866C4">
        <w:rPr>
          <w:sz w:val="24"/>
        </w:rPr>
        <w:t>与基金财产有关的重大合同的签署，由基金管理人负责。由基金管理人代表基金签署的、与基金财产有关的重大合同的原件分别由基金管理人、基金托管人保管。除本协议另有规定外，基金管理人代表基金签署的与基金财产有关的重大合同包括但不限于基金年度审计合同、基金信息披露协议及基金投资业务中产生的重大合同，基金管理人应保证基金管理人和基金托管人至少各持有一份正本的原件。基金管理人应在重大合同签署后及时以加密方式将重大合同传真给基金托管人，并在三十个工作日内将正本送达基金托管人处。重大合同的保管期限为基金合同终止后</w:t>
      </w:r>
      <w:r w:rsidRPr="00E866C4">
        <w:rPr>
          <w:sz w:val="24"/>
        </w:rPr>
        <w:t>15</w:t>
      </w:r>
      <w:r w:rsidRPr="00E866C4">
        <w:rPr>
          <w:sz w:val="24"/>
        </w:rPr>
        <w:t>年。</w:t>
      </w:r>
    </w:p>
    <w:p w14:paraId="67897129" w14:textId="77777777" w:rsidR="007C0FCB" w:rsidRPr="00E866C4" w:rsidRDefault="005E2184" w:rsidP="00B73507">
      <w:pPr>
        <w:adjustRightInd w:val="0"/>
        <w:snapToGrid w:val="0"/>
        <w:spacing w:line="360" w:lineRule="auto"/>
        <w:ind w:firstLineChars="200" w:firstLine="480"/>
        <w:rPr>
          <w:sz w:val="24"/>
        </w:rPr>
      </w:pPr>
      <w:r w:rsidRPr="00E866C4">
        <w:rPr>
          <w:sz w:val="24"/>
        </w:rPr>
        <w:t>对于无法取得二份以上的正本的，基金管理人应向基金托管人提供加盖公章的合同传真件，未经双方协商一致，合同原件不得转移。</w:t>
      </w:r>
    </w:p>
    <w:p w14:paraId="1EC70F42" w14:textId="77777777" w:rsidR="007C0FCB" w:rsidRPr="00E866C4" w:rsidRDefault="00256C4C" w:rsidP="00404CF2">
      <w:pPr>
        <w:pStyle w:val="1"/>
        <w:adjustRightInd w:val="0"/>
        <w:snapToGrid w:val="0"/>
        <w:spacing w:line="360" w:lineRule="auto"/>
        <w:ind w:firstLineChars="200" w:firstLine="480"/>
        <w:rPr>
          <w:b w:val="0"/>
          <w:sz w:val="24"/>
          <w:szCs w:val="24"/>
        </w:rPr>
      </w:pPr>
      <w:bookmarkStart w:id="57" w:name="_Toc84133787"/>
      <w:bookmarkStart w:id="58" w:name="_Toc84234389"/>
      <w:bookmarkStart w:id="59" w:name="_Toc84234436"/>
      <w:bookmarkStart w:id="60" w:name="_Toc86204790"/>
      <w:bookmarkStart w:id="61" w:name="_Toc86223244"/>
      <w:bookmarkStart w:id="62" w:name="_Toc86225293"/>
      <w:bookmarkStart w:id="63" w:name="_Toc86649724"/>
      <w:bookmarkStart w:id="64" w:name="_Toc86726441"/>
      <w:bookmarkStart w:id="65" w:name="_Toc86727357"/>
      <w:bookmarkStart w:id="66" w:name="_Toc86737931"/>
      <w:bookmarkStart w:id="67" w:name="_Toc89163370"/>
      <w:bookmarkStart w:id="68" w:name="_Toc108512360"/>
      <w:bookmarkStart w:id="69" w:name="_Toc110761798"/>
      <w:bookmarkStart w:id="70" w:name="_Toc110765662"/>
      <w:bookmarkStart w:id="71" w:name="_Toc110830494"/>
      <w:bookmarkStart w:id="72" w:name="_Toc118212952"/>
      <w:bookmarkStart w:id="73" w:name="_Toc118774805"/>
      <w:bookmarkStart w:id="74" w:name="_Toc118972650"/>
      <w:bookmarkStart w:id="75" w:name="_Toc119402712"/>
      <w:bookmarkStart w:id="76" w:name="_Toc120435785"/>
      <w:bookmarkStart w:id="77" w:name="_Toc124325890"/>
      <w:r w:rsidRPr="00E866C4">
        <w:rPr>
          <w:b w:val="0"/>
          <w:sz w:val="24"/>
          <w:szCs w:val="24"/>
        </w:rPr>
        <w:br w:type="page"/>
      </w:r>
      <w:r w:rsidR="007C0FCB" w:rsidRPr="00E866C4">
        <w:rPr>
          <w:b w:val="0"/>
          <w:sz w:val="24"/>
          <w:szCs w:val="24"/>
        </w:rPr>
        <w:lastRenderedPageBreak/>
        <w:t>六、指令的发送、确认及执行</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14:paraId="55A116E4" w14:textId="77777777" w:rsidR="007C0FCB" w:rsidRPr="00E866C4" w:rsidRDefault="007C0FCB" w:rsidP="00404CF2">
      <w:pPr>
        <w:adjustRightInd w:val="0"/>
        <w:snapToGrid w:val="0"/>
        <w:spacing w:line="360" w:lineRule="auto"/>
        <w:ind w:firstLineChars="200" w:firstLine="480"/>
        <w:rPr>
          <w:sz w:val="24"/>
        </w:rPr>
      </w:pPr>
      <w:r w:rsidRPr="00E866C4">
        <w:rPr>
          <w:sz w:val="24"/>
        </w:rPr>
        <w:t>基金管理人在运用基金财产时向基金托管人发送资金划拨及其他款项付款指令，基金托管人执行基金管理人的指令、办理基金名下的资金往来等有关事项。</w:t>
      </w:r>
    </w:p>
    <w:p w14:paraId="1FF80059" w14:textId="77777777" w:rsidR="007C0FCB" w:rsidRPr="00E866C4" w:rsidRDefault="007C0FCB" w:rsidP="00404CF2">
      <w:pPr>
        <w:adjustRightInd w:val="0"/>
        <w:snapToGrid w:val="0"/>
        <w:spacing w:line="360" w:lineRule="auto"/>
        <w:ind w:firstLineChars="200" w:firstLine="480"/>
        <w:rPr>
          <w:sz w:val="24"/>
        </w:rPr>
      </w:pPr>
      <w:r w:rsidRPr="00E866C4">
        <w:rPr>
          <w:sz w:val="24"/>
        </w:rPr>
        <w:t>（一）基金管理人对发送指令人员的书面授权</w:t>
      </w:r>
    </w:p>
    <w:p w14:paraId="08320FCE" w14:textId="77777777" w:rsidR="007C0FCB" w:rsidRPr="00E866C4" w:rsidRDefault="007C0FCB" w:rsidP="00404CF2">
      <w:pPr>
        <w:adjustRightInd w:val="0"/>
        <w:snapToGrid w:val="0"/>
        <w:spacing w:line="360" w:lineRule="auto"/>
        <w:ind w:firstLineChars="200" w:firstLine="480"/>
        <w:rPr>
          <w:sz w:val="24"/>
        </w:rPr>
      </w:pPr>
      <w:r w:rsidRPr="00E866C4">
        <w:rPr>
          <w:sz w:val="24"/>
        </w:rPr>
        <w:t>1.</w:t>
      </w:r>
      <w:r w:rsidRPr="00E866C4">
        <w:rPr>
          <w:sz w:val="24"/>
        </w:rPr>
        <w:t>基金管理人应指定专人向基金托管人发送指令。</w:t>
      </w:r>
    </w:p>
    <w:p w14:paraId="03951187" w14:textId="77777777" w:rsidR="007C0FCB" w:rsidRPr="00E866C4" w:rsidRDefault="007C0FCB" w:rsidP="00404CF2">
      <w:pPr>
        <w:adjustRightInd w:val="0"/>
        <w:snapToGrid w:val="0"/>
        <w:spacing w:line="360" w:lineRule="auto"/>
        <w:ind w:firstLineChars="200" w:firstLine="480"/>
        <w:rPr>
          <w:sz w:val="24"/>
        </w:rPr>
      </w:pPr>
      <w:r w:rsidRPr="00E866C4">
        <w:rPr>
          <w:sz w:val="24"/>
        </w:rPr>
        <w:t>2.</w:t>
      </w:r>
      <w:r w:rsidRPr="00E866C4">
        <w:rPr>
          <w:sz w:val="24"/>
        </w:rPr>
        <w:t>基金管理人应向基金托管人提供书面授权文件，内容包括被授权人名单、预留印鉴及被授权人签字样本，授权文件应注明被授权人相应的权限。</w:t>
      </w:r>
    </w:p>
    <w:p w14:paraId="08CE2AA8" w14:textId="77777777" w:rsidR="007C0FCB" w:rsidRPr="00E866C4" w:rsidRDefault="007C0FCB" w:rsidP="00404CF2">
      <w:pPr>
        <w:adjustRightInd w:val="0"/>
        <w:snapToGrid w:val="0"/>
        <w:spacing w:line="360" w:lineRule="auto"/>
        <w:ind w:firstLineChars="200" w:firstLine="480"/>
        <w:rPr>
          <w:sz w:val="24"/>
        </w:rPr>
      </w:pPr>
      <w:r w:rsidRPr="00E866C4">
        <w:rPr>
          <w:sz w:val="24"/>
        </w:rPr>
        <w:t>3.</w:t>
      </w:r>
      <w:r w:rsidRPr="00E866C4">
        <w:rPr>
          <w:sz w:val="24"/>
        </w:rPr>
        <w:t>基金托管人在收到授权文件原件并经电话确认后，授权文件即生效。如果授权文件中载明具体生效时间的，该生效时间不得早于基金托管人收到授权文件并经电话确认的时点。如早于前述时间，则以基金托管人收到授权文件并经电话确认的时点为授权文件的生效时间。</w:t>
      </w:r>
    </w:p>
    <w:p w14:paraId="684734DD" w14:textId="77777777" w:rsidR="007C0FCB" w:rsidRPr="00E866C4" w:rsidRDefault="007C0FCB" w:rsidP="00404CF2">
      <w:pPr>
        <w:adjustRightInd w:val="0"/>
        <w:snapToGrid w:val="0"/>
        <w:spacing w:line="360" w:lineRule="auto"/>
        <w:ind w:firstLineChars="200" w:firstLine="480"/>
        <w:rPr>
          <w:sz w:val="24"/>
        </w:rPr>
      </w:pPr>
      <w:r w:rsidRPr="00E866C4">
        <w:rPr>
          <w:sz w:val="24"/>
        </w:rPr>
        <w:t>4.</w:t>
      </w:r>
      <w:r w:rsidRPr="00E866C4">
        <w:rPr>
          <w:sz w:val="24"/>
        </w:rPr>
        <w:t>基金管理人和基金托管人对授权文件负有保密义务，其内容不得向被授权人及相关操作人员以外的任何人泄露。但法律法规规定或有权机关要求的除外。</w:t>
      </w:r>
    </w:p>
    <w:p w14:paraId="0EC3E738" w14:textId="77777777" w:rsidR="007C0FCB" w:rsidRPr="00E866C4" w:rsidRDefault="007C0FCB" w:rsidP="00404CF2">
      <w:pPr>
        <w:adjustRightInd w:val="0"/>
        <w:snapToGrid w:val="0"/>
        <w:spacing w:line="360" w:lineRule="auto"/>
        <w:ind w:firstLineChars="200" w:firstLine="480"/>
        <w:rPr>
          <w:sz w:val="24"/>
        </w:rPr>
      </w:pPr>
      <w:r w:rsidRPr="00E866C4">
        <w:rPr>
          <w:sz w:val="24"/>
        </w:rPr>
        <w:t>（二）指令的内容</w:t>
      </w:r>
    </w:p>
    <w:p w14:paraId="0C89F629" w14:textId="77777777" w:rsidR="007C0FCB" w:rsidRPr="00E866C4" w:rsidRDefault="007C0FCB" w:rsidP="001B412F">
      <w:pPr>
        <w:adjustRightInd w:val="0"/>
        <w:snapToGrid w:val="0"/>
        <w:spacing w:line="360" w:lineRule="auto"/>
        <w:ind w:firstLineChars="200" w:firstLine="480"/>
        <w:rPr>
          <w:sz w:val="24"/>
        </w:rPr>
      </w:pPr>
      <w:r w:rsidRPr="00E866C4">
        <w:rPr>
          <w:sz w:val="24"/>
        </w:rPr>
        <w:t>1.</w:t>
      </w:r>
      <w:r w:rsidRPr="00E866C4">
        <w:rPr>
          <w:sz w:val="24"/>
        </w:rPr>
        <w:t>指令包括</w:t>
      </w:r>
      <w:r w:rsidR="001B412F" w:rsidRPr="00E866C4">
        <w:rPr>
          <w:sz w:val="24"/>
        </w:rPr>
        <w:t>赎回付款指令、回购到期付款指令、与投资有关的</w:t>
      </w:r>
      <w:r w:rsidRPr="00E866C4">
        <w:rPr>
          <w:sz w:val="24"/>
        </w:rPr>
        <w:t>付款指令</w:t>
      </w:r>
      <w:r w:rsidR="001B412F" w:rsidRPr="00E866C4">
        <w:rPr>
          <w:sz w:val="24"/>
        </w:rPr>
        <w:t>、实物债券出入库</w:t>
      </w:r>
      <w:r w:rsidR="001B412F" w:rsidRPr="00E866C4">
        <w:rPr>
          <w:rFonts w:hint="eastAsia"/>
          <w:sz w:val="24"/>
        </w:rPr>
        <w:t>指令</w:t>
      </w:r>
      <w:r w:rsidRPr="00E866C4">
        <w:rPr>
          <w:sz w:val="24"/>
        </w:rPr>
        <w:t>以及其他资金划拨指令等。</w:t>
      </w:r>
    </w:p>
    <w:p w14:paraId="23B539D2" w14:textId="77777777" w:rsidR="007C0FCB" w:rsidRPr="00E866C4" w:rsidRDefault="007C0FCB" w:rsidP="00404CF2">
      <w:pPr>
        <w:adjustRightInd w:val="0"/>
        <w:snapToGrid w:val="0"/>
        <w:spacing w:line="360" w:lineRule="auto"/>
        <w:ind w:firstLineChars="200" w:firstLine="480"/>
        <w:rPr>
          <w:sz w:val="24"/>
        </w:rPr>
      </w:pPr>
      <w:r w:rsidRPr="00E866C4">
        <w:rPr>
          <w:sz w:val="24"/>
        </w:rPr>
        <w:t>2.</w:t>
      </w:r>
      <w:r w:rsidRPr="00E866C4">
        <w:rPr>
          <w:sz w:val="24"/>
        </w:rPr>
        <w:t>基金管理人发给基金托管人的指令</w:t>
      </w:r>
      <w:r w:rsidR="005E216E" w:rsidRPr="00E866C4">
        <w:rPr>
          <w:rFonts w:hint="eastAsia"/>
          <w:sz w:val="24"/>
        </w:rPr>
        <w:t>应写明款项事由、支付时间、到账时间、金额、账户等，</w:t>
      </w:r>
      <w:r w:rsidRPr="00E866C4">
        <w:rPr>
          <w:sz w:val="24"/>
        </w:rPr>
        <w:t>加盖预留印鉴并由被授权人签字。</w:t>
      </w:r>
    </w:p>
    <w:p w14:paraId="7A77E63B" w14:textId="77777777" w:rsidR="007C0FCB" w:rsidRPr="00E866C4" w:rsidRDefault="007C0FCB" w:rsidP="00404CF2">
      <w:pPr>
        <w:adjustRightInd w:val="0"/>
        <w:snapToGrid w:val="0"/>
        <w:spacing w:line="360" w:lineRule="auto"/>
        <w:ind w:firstLineChars="200" w:firstLine="480"/>
        <w:rPr>
          <w:sz w:val="24"/>
        </w:rPr>
      </w:pPr>
      <w:r w:rsidRPr="00E866C4">
        <w:rPr>
          <w:sz w:val="24"/>
        </w:rPr>
        <w:t>（三）指令的发送、确认及执行的时间和程序</w:t>
      </w:r>
    </w:p>
    <w:p w14:paraId="64C8676F" w14:textId="77777777" w:rsidR="007C0FCB" w:rsidRPr="00E866C4" w:rsidRDefault="007C0FCB" w:rsidP="00404CF2">
      <w:pPr>
        <w:adjustRightInd w:val="0"/>
        <w:snapToGrid w:val="0"/>
        <w:spacing w:line="360" w:lineRule="auto"/>
        <w:ind w:firstLineChars="200" w:firstLine="480"/>
        <w:rPr>
          <w:sz w:val="24"/>
        </w:rPr>
      </w:pPr>
      <w:r w:rsidRPr="00E866C4">
        <w:rPr>
          <w:sz w:val="24"/>
        </w:rPr>
        <w:t>1.</w:t>
      </w:r>
      <w:r w:rsidRPr="00E866C4">
        <w:rPr>
          <w:sz w:val="24"/>
        </w:rPr>
        <w:t>指令的发送</w:t>
      </w:r>
    </w:p>
    <w:p w14:paraId="7734ECDB" w14:textId="77777777" w:rsidR="007C0FCB" w:rsidRPr="00E866C4" w:rsidRDefault="007C0FCB" w:rsidP="00404CF2">
      <w:pPr>
        <w:adjustRightInd w:val="0"/>
        <w:snapToGrid w:val="0"/>
        <w:spacing w:line="360" w:lineRule="auto"/>
        <w:ind w:firstLineChars="200" w:firstLine="480"/>
        <w:rPr>
          <w:sz w:val="24"/>
        </w:rPr>
      </w:pPr>
      <w:r w:rsidRPr="00E866C4">
        <w:rPr>
          <w:sz w:val="24"/>
        </w:rPr>
        <w:t>基金管理人发送指令应采用加密传真方式或双方协商一致的其他方式。</w:t>
      </w:r>
    </w:p>
    <w:p w14:paraId="446F7E1A" w14:textId="77777777" w:rsidR="007C0FCB" w:rsidRPr="00E866C4" w:rsidRDefault="007C0FCB" w:rsidP="00404CF2">
      <w:pPr>
        <w:adjustRightInd w:val="0"/>
        <w:snapToGrid w:val="0"/>
        <w:spacing w:line="360" w:lineRule="auto"/>
        <w:ind w:firstLineChars="200" w:firstLine="480"/>
        <w:rPr>
          <w:sz w:val="24"/>
        </w:rPr>
      </w:pPr>
      <w:r w:rsidRPr="00E866C4">
        <w:rPr>
          <w:sz w:val="24"/>
        </w:rPr>
        <w:t>基金管理人应按照法律法规和基金合同的规定，在其合法的经营权限和交易权限内发送指令；被授权人应严格按照其授权权限发送指令。对于被授权人依约定程序发出的指令，基金管理人不得否认其效力。但如果基金管理人已经撤销或更改对交易指令发送人员的授权，并且基金托管人根据本协议确认后，则对于此后该交易指令发送人员无权发送的指令，或超权限发送的指令，基金管理人不承担责任，授权已更改但未经基金托管人确认的情况除外。</w:t>
      </w:r>
    </w:p>
    <w:p w14:paraId="04457EB2" w14:textId="77777777" w:rsidR="007C0FCB" w:rsidRPr="00E866C4" w:rsidRDefault="007C0FCB" w:rsidP="00404CF2">
      <w:pPr>
        <w:adjustRightInd w:val="0"/>
        <w:snapToGrid w:val="0"/>
        <w:spacing w:line="360" w:lineRule="auto"/>
        <w:ind w:firstLineChars="200" w:firstLine="480"/>
        <w:rPr>
          <w:sz w:val="24"/>
        </w:rPr>
      </w:pPr>
      <w:r w:rsidRPr="00E866C4">
        <w:rPr>
          <w:sz w:val="24"/>
        </w:rPr>
        <w:t>指令发出后，基金管理人应及时以电话方式向基金托管人确认。</w:t>
      </w:r>
    </w:p>
    <w:p w14:paraId="791A1E92" w14:textId="77777777" w:rsidR="007C0FCB" w:rsidRPr="00E866C4" w:rsidRDefault="007C0FCB" w:rsidP="00404CF2">
      <w:pPr>
        <w:adjustRightInd w:val="0"/>
        <w:snapToGrid w:val="0"/>
        <w:spacing w:line="360" w:lineRule="auto"/>
        <w:ind w:firstLineChars="200" w:firstLine="480"/>
        <w:rPr>
          <w:sz w:val="24"/>
        </w:rPr>
      </w:pPr>
      <w:r w:rsidRPr="00E866C4">
        <w:rPr>
          <w:sz w:val="24"/>
        </w:rPr>
        <w:lastRenderedPageBreak/>
        <w:t>基金管理人应在交易结束后将银行间同业市场债券交易成交单加盖</w:t>
      </w:r>
      <w:r w:rsidR="00B511B1" w:rsidRPr="00E866C4">
        <w:rPr>
          <w:rFonts w:hint="eastAsia"/>
          <w:sz w:val="24"/>
        </w:rPr>
        <w:t>预留印鉴</w:t>
      </w:r>
      <w:r w:rsidRPr="00E866C4">
        <w:rPr>
          <w:sz w:val="24"/>
        </w:rPr>
        <w:t>后及时传真给基金托管人，并电话确认。如果银行间簿记系统已经生成的交易需要取消或终止，基金管理人要书面通知基金托管人。</w:t>
      </w:r>
    </w:p>
    <w:p w14:paraId="7A13B1CF" w14:textId="77777777" w:rsidR="007C0FCB" w:rsidRPr="00E866C4" w:rsidRDefault="007C0FCB" w:rsidP="00404CF2">
      <w:pPr>
        <w:adjustRightInd w:val="0"/>
        <w:snapToGrid w:val="0"/>
        <w:spacing w:line="360" w:lineRule="auto"/>
        <w:ind w:firstLineChars="200" w:firstLine="480"/>
        <w:rPr>
          <w:sz w:val="24"/>
        </w:rPr>
      </w:pPr>
      <w:r w:rsidRPr="00E866C4">
        <w:rPr>
          <w:sz w:val="24"/>
        </w:rPr>
        <w:t>基金管理人应于划款前一日向基金托管人发送投资划款指令并确认，如需在划款当日下达投资划款指令，在发送指令时，应为</w:t>
      </w:r>
      <w:r w:rsidR="002C4C3B" w:rsidRPr="00E866C4">
        <w:rPr>
          <w:sz w:val="24"/>
        </w:rPr>
        <w:t>留有</w:t>
      </w:r>
      <w:r w:rsidR="00AB1279" w:rsidRPr="00E866C4">
        <w:rPr>
          <w:rFonts w:hint="eastAsia"/>
          <w:sz w:val="24"/>
        </w:rPr>
        <w:t>2</w:t>
      </w:r>
      <w:r w:rsidR="00AB1279" w:rsidRPr="00E866C4">
        <w:rPr>
          <w:rFonts w:hint="eastAsia"/>
          <w:sz w:val="24"/>
        </w:rPr>
        <w:t>个工作小时</w:t>
      </w:r>
      <w:r w:rsidR="002C4C3B" w:rsidRPr="00E866C4">
        <w:rPr>
          <w:sz w:val="24"/>
        </w:rPr>
        <w:t>的复核和审批时间。基金管理人在每个工作日的</w:t>
      </w:r>
      <w:r w:rsidR="002C4C3B" w:rsidRPr="00E866C4">
        <w:rPr>
          <w:sz w:val="24"/>
        </w:rPr>
        <w:t>15:00</w:t>
      </w:r>
      <w:r w:rsidR="002C4C3B" w:rsidRPr="00E866C4">
        <w:rPr>
          <w:sz w:val="24"/>
        </w:rPr>
        <w:t>以后发送的要求当日支付的划款指令，基金托管人不保证当天能够执行。有效划款指令是指指令要素（包括付款人、付款账号、收款人、收款账号、金额（大、小写）、款项事由、支付时间）准确无误、预留印鉴相符、相关的指令附件齐全且头寸充足的划款指令。</w:t>
      </w:r>
      <w:r w:rsidRPr="00E866C4">
        <w:rPr>
          <w:sz w:val="24"/>
        </w:rPr>
        <w:t>因基金管理人自身原因造成的指令传输不及时、未能留出足够的划款时间，致使资金未能及时到账所造成的损失由基金管理人承担。</w:t>
      </w:r>
    </w:p>
    <w:p w14:paraId="60994C41" w14:textId="77777777" w:rsidR="007C0FCB" w:rsidRPr="00E866C4" w:rsidRDefault="007C0FCB" w:rsidP="00404CF2">
      <w:pPr>
        <w:adjustRightInd w:val="0"/>
        <w:snapToGrid w:val="0"/>
        <w:spacing w:line="360" w:lineRule="auto"/>
        <w:ind w:firstLineChars="200" w:firstLine="480"/>
        <w:rPr>
          <w:sz w:val="24"/>
        </w:rPr>
      </w:pPr>
      <w:r w:rsidRPr="00E866C4">
        <w:rPr>
          <w:sz w:val="24"/>
        </w:rPr>
        <w:t>2.</w:t>
      </w:r>
      <w:r w:rsidRPr="00E866C4">
        <w:rPr>
          <w:sz w:val="24"/>
        </w:rPr>
        <w:t>指令的确认</w:t>
      </w:r>
    </w:p>
    <w:p w14:paraId="740F55C4" w14:textId="77777777" w:rsidR="007C0FCB" w:rsidRPr="00E866C4" w:rsidRDefault="007C0FCB" w:rsidP="00404CF2">
      <w:pPr>
        <w:adjustRightInd w:val="0"/>
        <w:snapToGrid w:val="0"/>
        <w:spacing w:line="360" w:lineRule="auto"/>
        <w:ind w:firstLineChars="200" w:firstLine="480"/>
        <w:rPr>
          <w:sz w:val="24"/>
        </w:rPr>
      </w:pPr>
      <w:r w:rsidRPr="00E866C4">
        <w:rPr>
          <w:sz w:val="24"/>
        </w:rPr>
        <w:t>基金托管人应指定专人接收基金管理人的指令，预先通知基金管理人其名单，并与基金管理人商定指令发送和接收方式。指令到达基金托管人后，基金托管人应指定专人立即审慎验证有关内容及印鉴和签名，如有疑问必须及时</w:t>
      </w:r>
      <w:r w:rsidR="00E357B8" w:rsidRPr="00E866C4">
        <w:rPr>
          <w:rFonts w:hint="eastAsia"/>
          <w:sz w:val="24"/>
        </w:rPr>
        <w:t>以</w:t>
      </w:r>
      <w:r w:rsidR="00E357B8" w:rsidRPr="00E866C4">
        <w:rPr>
          <w:rStyle w:val="DeltaViewInsertion"/>
          <w:rFonts w:hint="eastAsia"/>
          <w:color w:val="auto"/>
          <w:sz w:val="24"/>
          <w:u w:val="none"/>
        </w:rPr>
        <w:t>书面或以双方认可的其他方式</w:t>
      </w:r>
      <w:r w:rsidRPr="00E866C4">
        <w:rPr>
          <w:sz w:val="24"/>
        </w:rPr>
        <w:t>通知基金管理人。</w:t>
      </w:r>
    </w:p>
    <w:p w14:paraId="0B5A3F96" w14:textId="77777777" w:rsidR="007C0FCB" w:rsidRPr="00E866C4" w:rsidRDefault="007C0FCB" w:rsidP="00404CF2">
      <w:pPr>
        <w:adjustRightInd w:val="0"/>
        <w:snapToGrid w:val="0"/>
        <w:spacing w:line="360" w:lineRule="auto"/>
        <w:ind w:firstLineChars="200" w:firstLine="480"/>
        <w:rPr>
          <w:sz w:val="24"/>
        </w:rPr>
      </w:pPr>
      <w:r w:rsidRPr="00E866C4">
        <w:rPr>
          <w:sz w:val="24"/>
        </w:rPr>
        <w:t>3.</w:t>
      </w:r>
      <w:r w:rsidRPr="00E866C4">
        <w:rPr>
          <w:sz w:val="24"/>
        </w:rPr>
        <w:t>指令的时间和执行</w:t>
      </w:r>
    </w:p>
    <w:p w14:paraId="204608E1" w14:textId="77777777" w:rsidR="007C0FCB" w:rsidRPr="00E866C4" w:rsidRDefault="007C0FCB" w:rsidP="00404CF2">
      <w:pPr>
        <w:adjustRightInd w:val="0"/>
        <w:snapToGrid w:val="0"/>
        <w:spacing w:line="360" w:lineRule="auto"/>
        <w:ind w:firstLineChars="200" w:firstLine="480"/>
        <w:rPr>
          <w:sz w:val="24"/>
        </w:rPr>
      </w:pPr>
      <w:r w:rsidRPr="00E866C4">
        <w:rPr>
          <w:sz w:val="24"/>
        </w:rPr>
        <w:t>基金托管人对指令验证后，应及时办理。指令执行完毕后，基金托管人应及时通知基金管理人。</w:t>
      </w:r>
    </w:p>
    <w:p w14:paraId="39CF59BC" w14:textId="77777777" w:rsidR="007C0FCB" w:rsidRPr="00E866C4" w:rsidRDefault="007C0FCB" w:rsidP="00404CF2">
      <w:pPr>
        <w:adjustRightInd w:val="0"/>
        <w:snapToGrid w:val="0"/>
        <w:spacing w:line="360" w:lineRule="auto"/>
        <w:ind w:firstLineChars="200" w:firstLine="480"/>
        <w:rPr>
          <w:sz w:val="24"/>
          <w:shd w:val="pct10" w:color="auto" w:fill="FFFFFF"/>
        </w:rPr>
      </w:pPr>
      <w:r w:rsidRPr="00E866C4">
        <w:rPr>
          <w:sz w:val="24"/>
        </w:rPr>
        <w:t>基金管理人向基金托管人下达指令时，应确保基金资金账户有足够的资金余额，对基金管理人在没有充足资金的情况下向基金托管人发出的指令，基金托管人可不予执行，但应立即</w:t>
      </w:r>
      <w:r w:rsidR="00E357B8" w:rsidRPr="00E866C4">
        <w:rPr>
          <w:rFonts w:hint="eastAsia"/>
          <w:bCs/>
          <w:sz w:val="24"/>
        </w:rPr>
        <w:t>以</w:t>
      </w:r>
      <w:r w:rsidR="00E357B8" w:rsidRPr="00E866C4">
        <w:rPr>
          <w:rStyle w:val="DeltaViewInsertion"/>
          <w:rFonts w:hint="eastAsia"/>
          <w:color w:val="auto"/>
          <w:sz w:val="24"/>
          <w:u w:val="none"/>
        </w:rPr>
        <w:t>书面或以双方认可的其他方式</w:t>
      </w:r>
      <w:r w:rsidRPr="00E866C4">
        <w:rPr>
          <w:sz w:val="24"/>
        </w:rPr>
        <w:t>通知基金管理人，由基金管理人审核、查明原因，出具书面文件确认此交易指令无效。基金托管人不承担因未执行该指令造成损失的责任。</w:t>
      </w:r>
    </w:p>
    <w:p w14:paraId="62B24B66" w14:textId="77777777" w:rsidR="007C0FCB" w:rsidRPr="00E866C4" w:rsidRDefault="007C0FCB" w:rsidP="00404CF2">
      <w:pPr>
        <w:adjustRightInd w:val="0"/>
        <w:snapToGrid w:val="0"/>
        <w:spacing w:line="360" w:lineRule="auto"/>
        <w:ind w:firstLineChars="200" w:firstLine="480"/>
        <w:rPr>
          <w:sz w:val="24"/>
        </w:rPr>
      </w:pPr>
      <w:r w:rsidRPr="00E866C4">
        <w:rPr>
          <w:sz w:val="24"/>
        </w:rPr>
        <w:t>（四）基金管理人发送错误指令的情形和处理程序</w:t>
      </w:r>
    </w:p>
    <w:p w14:paraId="6D037A8B" w14:textId="77777777" w:rsidR="007C0FCB" w:rsidRPr="00E866C4" w:rsidRDefault="007C0FCB" w:rsidP="00404CF2">
      <w:pPr>
        <w:adjustRightInd w:val="0"/>
        <w:snapToGrid w:val="0"/>
        <w:spacing w:line="360" w:lineRule="auto"/>
        <w:ind w:firstLineChars="200" w:firstLine="480"/>
        <w:rPr>
          <w:sz w:val="24"/>
        </w:rPr>
      </w:pPr>
      <w:r w:rsidRPr="00E866C4">
        <w:rPr>
          <w:sz w:val="24"/>
        </w:rPr>
        <w:t>基金管理人发送错误指令的情形包括指令违反法律法规和基金合同</w:t>
      </w:r>
      <w:r w:rsidR="007C4E8C" w:rsidRPr="00E866C4">
        <w:rPr>
          <w:sz w:val="24"/>
        </w:rPr>
        <w:t>的约定</w:t>
      </w:r>
      <w:r w:rsidRPr="00E866C4">
        <w:rPr>
          <w:sz w:val="24"/>
        </w:rPr>
        <w:t>，指令发送人员无权或超越权限发送指令。</w:t>
      </w:r>
    </w:p>
    <w:p w14:paraId="39811551" w14:textId="77777777" w:rsidR="007C0FCB" w:rsidRPr="00E866C4" w:rsidRDefault="007C0FCB" w:rsidP="00404CF2">
      <w:pPr>
        <w:adjustRightInd w:val="0"/>
        <w:snapToGrid w:val="0"/>
        <w:spacing w:line="360" w:lineRule="auto"/>
        <w:ind w:firstLineChars="200" w:firstLine="480"/>
        <w:rPr>
          <w:sz w:val="24"/>
        </w:rPr>
      </w:pPr>
      <w:r w:rsidRPr="00E866C4">
        <w:rPr>
          <w:sz w:val="24"/>
        </w:rPr>
        <w:t>基金托管人在履行监督职能时，发现基金管理人的指令错误时，有权拒绝执行，并及时</w:t>
      </w:r>
      <w:r w:rsidR="00E357B8" w:rsidRPr="00E866C4">
        <w:rPr>
          <w:rFonts w:hint="eastAsia"/>
          <w:bCs/>
          <w:sz w:val="24"/>
        </w:rPr>
        <w:t>以</w:t>
      </w:r>
      <w:r w:rsidR="00E357B8" w:rsidRPr="00E866C4">
        <w:rPr>
          <w:rStyle w:val="DeltaViewInsertion"/>
          <w:rFonts w:hint="eastAsia"/>
          <w:color w:val="auto"/>
          <w:sz w:val="24"/>
          <w:u w:val="none"/>
        </w:rPr>
        <w:t>书面或以双方认可的其他方式</w:t>
      </w:r>
      <w:r w:rsidRPr="00E866C4">
        <w:rPr>
          <w:sz w:val="24"/>
        </w:rPr>
        <w:t>通知基金管理人改正。如需撤销指令，基金管理人应出具书面说明，并加盖业务用章。</w:t>
      </w:r>
    </w:p>
    <w:p w14:paraId="281B90C8" w14:textId="77777777" w:rsidR="007C0FCB" w:rsidRPr="00E866C4" w:rsidRDefault="007C0FCB" w:rsidP="00404CF2">
      <w:pPr>
        <w:adjustRightInd w:val="0"/>
        <w:snapToGrid w:val="0"/>
        <w:spacing w:line="360" w:lineRule="auto"/>
        <w:ind w:firstLineChars="200" w:firstLine="480"/>
        <w:rPr>
          <w:b/>
          <w:sz w:val="24"/>
        </w:rPr>
      </w:pPr>
      <w:r w:rsidRPr="00E866C4">
        <w:rPr>
          <w:sz w:val="24"/>
        </w:rPr>
        <w:lastRenderedPageBreak/>
        <w:t>（五）基金托管人依照法律法规暂缓、拒绝执行指令的情形和处理程序</w:t>
      </w:r>
    </w:p>
    <w:p w14:paraId="448DFFA7" w14:textId="77777777" w:rsidR="007C0FCB" w:rsidRPr="00E866C4" w:rsidRDefault="007C0FCB" w:rsidP="00404CF2">
      <w:pPr>
        <w:adjustRightInd w:val="0"/>
        <w:snapToGrid w:val="0"/>
        <w:spacing w:line="360" w:lineRule="auto"/>
        <w:ind w:firstLineChars="200" w:firstLine="480"/>
        <w:rPr>
          <w:sz w:val="24"/>
        </w:rPr>
      </w:pPr>
      <w:r w:rsidRPr="00E866C4">
        <w:rPr>
          <w:sz w:val="24"/>
        </w:rPr>
        <w:t>若基金托管人发现基金管理人的指令违反法律法规，或者违反基金合同约定的，应当视情况暂缓或拒绝执行，并立即</w:t>
      </w:r>
      <w:r w:rsidR="00D56525" w:rsidRPr="00E866C4">
        <w:rPr>
          <w:rFonts w:hint="eastAsia"/>
          <w:sz w:val="24"/>
        </w:rPr>
        <w:t>以录音电话或以双方认可的其他方式</w:t>
      </w:r>
      <w:r w:rsidRPr="00E866C4">
        <w:rPr>
          <w:sz w:val="24"/>
        </w:rPr>
        <w:t>通知基金管理人。</w:t>
      </w:r>
    </w:p>
    <w:p w14:paraId="16958FF3" w14:textId="77777777" w:rsidR="007C0FCB" w:rsidRPr="00E866C4" w:rsidRDefault="007C0FCB" w:rsidP="00404CF2">
      <w:pPr>
        <w:adjustRightInd w:val="0"/>
        <w:snapToGrid w:val="0"/>
        <w:spacing w:line="360" w:lineRule="auto"/>
        <w:ind w:firstLineChars="200" w:firstLine="480"/>
        <w:rPr>
          <w:sz w:val="24"/>
        </w:rPr>
      </w:pPr>
      <w:r w:rsidRPr="00E866C4">
        <w:rPr>
          <w:sz w:val="24"/>
        </w:rPr>
        <w:t>（六）基金托管人未按照基金管理人指令执行的处理方法</w:t>
      </w:r>
    </w:p>
    <w:p w14:paraId="02C00E6F" w14:textId="77777777" w:rsidR="007C0FCB" w:rsidRPr="00E866C4" w:rsidRDefault="007C0FCB" w:rsidP="00404CF2">
      <w:pPr>
        <w:adjustRightInd w:val="0"/>
        <w:snapToGrid w:val="0"/>
        <w:spacing w:line="360" w:lineRule="auto"/>
        <w:ind w:firstLineChars="200" w:firstLine="480"/>
        <w:rPr>
          <w:sz w:val="24"/>
        </w:rPr>
      </w:pPr>
      <w:r w:rsidRPr="00E866C4">
        <w:rPr>
          <w:sz w:val="24"/>
        </w:rPr>
        <w:t>基金托管人由于自身原因，未按照基金管理人发送的指令执行，应在发现后及时采取措施予以弥补；若对基金财产或投资人造成直接损失，由基金托管人赔偿由此造成的直接损失。</w:t>
      </w:r>
    </w:p>
    <w:p w14:paraId="1CF671CC" w14:textId="77777777" w:rsidR="007C0FCB" w:rsidRPr="00E866C4" w:rsidRDefault="007C0FCB" w:rsidP="00404CF2">
      <w:pPr>
        <w:adjustRightInd w:val="0"/>
        <w:snapToGrid w:val="0"/>
        <w:spacing w:line="360" w:lineRule="auto"/>
        <w:ind w:firstLineChars="200" w:firstLine="480"/>
        <w:rPr>
          <w:sz w:val="24"/>
        </w:rPr>
      </w:pPr>
      <w:r w:rsidRPr="00E866C4">
        <w:rPr>
          <w:sz w:val="24"/>
        </w:rPr>
        <w:t>（七）更换被授权人的程序</w:t>
      </w:r>
    </w:p>
    <w:p w14:paraId="35785ECD" w14:textId="77777777" w:rsidR="007C0FCB" w:rsidRPr="00E866C4" w:rsidRDefault="007C0FCB" w:rsidP="00404CF2">
      <w:pPr>
        <w:adjustRightInd w:val="0"/>
        <w:snapToGrid w:val="0"/>
        <w:spacing w:line="360" w:lineRule="auto"/>
        <w:ind w:firstLineChars="200" w:firstLine="480"/>
        <w:rPr>
          <w:sz w:val="24"/>
        </w:rPr>
      </w:pPr>
      <w:r w:rsidRPr="00E866C4">
        <w:rPr>
          <w:sz w:val="24"/>
        </w:rPr>
        <w:t>基金管理人更换被授权人、更改或终止对被授权人的授权，应立即将新的授权文件以传真方式通知基金托管人，并经电话确认后生效，原授权文件同时废止。新的授权文件在传真发出后七个工作日内送达文件正本。新的授权文件生效之后，正本送达之前，基金托管人按照新的授权文件传真件内容执行有关业务，如果新的授权文件正本与传真件内容不同，由此产生的责任由</w:t>
      </w:r>
      <w:r w:rsidR="007C4E8C" w:rsidRPr="00E866C4">
        <w:rPr>
          <w:sz w:val="24"/>
        </w:rPr>
        <w:t>基金</w:t>
      </w:r>
      <w:r w:rsidRPr="00E866C4">
        <w:rPr>
          <w:sz w:val="24"/>
        </w:rPr>
        <w:t>管理人承担。基金托管人更换接受基金管理人指令的人员，应提前通过录音电话</w:t>
      </w:r>
      <w:r w:rsidR="00E357B8" w:rsidRPr="00E866C4">
        <w:rPr>
          <w:rFonts w:hint="eastAsia"/>
          <w:sz w:val="24"/>
        </w:rPr>
        <w:t>或</w:t>
      </w:r>
      <w:r w:rsidR="00E357B8" w:rsidRPr="00E866C4">
        <w:rPr>
          <w:rFonts w:hint="eastAsia"/>
          <w:bCs/>
          <w:sz w:val="24"/>
        </w:rPr>
        <w:t>以</w:t>
      </w:r>
      <w:r w:rsidR="00E357B8" w:rsidRPr="00E866C4">
        <w:rPr>
          <w:rStyle w:val="DeltaViewInsertion"/>
          <w:rFonts w:hint="eastAsia"/>
          <w:color w:val="auto"/>
          <w:sz w:val="24"/>
          <w:u w:val="none"/>
        </w:rPr>
        <w:t>书面或以双方认可的其他方式</w:t>
      </w:r>
      <w:r w:rsidRPr="00E866C4">
        <w:rPr>
          <w:sz w:val="24"/>
        </w:rPr>
        <w:t>通知基金管理人。</w:t>
      </w:r>
    </w:p>
    <w:p w14:paraId="65D9B816" w14:textId="77777777" w:rsidR="007C0FCB" w:rsidRPr="00E866C4" w:rsidRDefault="007C0FCB" w:rsidP="00404CF2">
      <w:pPr>
        <w:adjustRightInd w:val="0"/>
        <w:snapToGrid w:val="0"/>
        <w:spacing w:line="360" w:lineRule="auto"/>
        <w:ind w:firstLineChars="200" w:firstLine="480"/>
        <w:rPr>
          <w:sz w:val="24"/>
        </w:rPr>
      </w:pPr>
      <w:r w:rsidRPr="00E866C4">
        <w:rPr>
          <w:sz w:val="24"/>
        </w:rPr>
        <w:t>（八）其他事项</w:t>
      </w:r>
    </w:p>
    <w:p w14:paraId="6C78071F" w14:textId="77777777" w:rsidR="007C0FCB" w:rsidRPr="00E866C4" w:rsidRDefault="007C0FCB" w:rsidP="00404CF2">
      <w:pPr>
        <w:adjustRightInd w:val="0"/>
        <w:snapToGrid w:val="0"/>
        <w:spacing w:line="360" w:lineRule="auto"/>
        <w:ind w:firstLineChars="200" w:firstLine="480"/>
        <w:rPr>
          <w:sz w:val="24"/>
        </w:rPr>
      </w:pPr>
      <w:r w:rsidRPr="00E866C4">
        <w:rPr>
          <w:sz w:val="24"/>
        </w:rPr>
        <w:t>基金托管人在接收指令时，应对指令的要素是否齐全、印鉴与被授权人是否与预留的授权文件内容相符进行检查，如发现问题，应及时</w:t>
      </w:r>
      <w:r w:rsidR="004B79D2" w:rsidRPr="00E866C4">
        <w:rPr>
          <w:rFonts w:hint="eastAsia"/>
          <w:bCs/>
          <w:sz w:val="24"/>
        </w:rPr>
        <w:t>以书面或以双方认可的其他方式</w:t>
      </w:r>
      <w:r w:rsidRPr="00E866C4">
        <w:rPr>
          <w:sz w:val="24"/>
        </w:rPr>
        <w:t>报告基金管理人，基金托管人对执行基金管理人的合法指令对基金财产造成的损失不承担赔偿责任。</w:t>
      </w:r>
    </w:p>
    <w:p w14:paraId="53B61603" w14:textId="77777777" w:rsidR="007C0FCB" w:rsidRPr="00E866C4" w:rsidRDefault="007C0FCB" w:rsidP="00404CF2">
      <w:pPr>
        <w:adjustRightInd w:val="0"/>
        <w:snapToGrid w:val="0"/>
        <w:spacing w:line="360" w:lineRule="auto"/>
        <w:ind w:firstLineChars="200" w:firstLine="480"/>
        <w:rPr>
          <w:sz w:val="24"/>
        </w:rPr>
      </w:pPr>
      <w:r w:rsidRPr="00E866C4">
        <w:rPr>
          <w:sz w:val="24"/>
        </w:rPr>
        <w:t>基金参与认购未上市债券时，基金管理人应代表本基金与对手方签署相关合同或协议，明确约定债券过户具体事宜。否则，基金管理人需对所认购债券的过户事宜承担相应责任。</w:t>
      </w:r>
    </w:p>
    <w:p w14:paraId="0B7764B5" w14:textId="77777777" w:rsidR="002E1463" w:rsidRPr="00E866C4" w:rsidRDefault="002E1463" w:rsidP="002E1463">
      <w:pPr>
        <w:adjustRightInd w:val="0"/>
        <w:snapToGrid w:val="0"/>
        <w:spacing w:line="360" w:lineRule="auto"/>
        <w:ind w:firstLineChars="200" w:firstLine="480"/>
        <w:rPr>
          <w:sz w:val="24"/>
        </w:rPr>
      </w:pPr>
      <w:r w:rsidRPr="00E866C4">
        <w:rPr>
          <w:rFonts w:hint="eastAsia"/>
          <w:sz w:val="24"/>
        </w:rPr>
        <w:t>基金管理人同意基金托管人根据其收到的中国证券登记结算公司或深、沪证券交易所的交易数据与中国证券登记结算公司进行交收。基金投资发生的所有场内交易的清算交收，由基金托管人根据相关登记结算公司的结算规则办理，基金管理人不需要另行出具指令。</w:t>
      </w:r>
    </w:p>
    <w:p w14:paraId="7E5F31A4" w14:textId="77777777" w:rsidR="002E1463" w:rsidRPr="00E866C4" w:rsidRDefault="002E1463" w:rsidP="002E1463">
      <w:pPr>
        <w:adjustRightInd w:val="0"/>
        <w:snapToGrid w:val="0"/>
        <w:spacing w:line="360" w:lineRule="auto"/>
        <w:ind w:firstLineChars="200" w:firstLine="480"/>
        <w:rPr>
          <w:sz w:val="24"/>
        </w:rPr>
      </w:pPr>
      <w:r w:rsidRPr="00E866C4">
        <w:rPr>
          <w:rFonts w:hint="eastAsia"/>
          <w:sz w:val="24"/>
        </w:rPr>
        <w:t>遵照中登上海预交收制度、中登深圳结算互保金制度、中登上海深圳备付金管理办法等有关规定所做的结算备付金、保证金及最低结算备付金的调整也视为</w:t>
      </w:r>
      <w:r w:rsidRPr="00E866C4">
        <w:rPr>
          <w:rFonts w:hint="eastAsia"/>
          <w:sz w:val="24"/>
        </w:rPr>
        <w:lastRenderedPageBreak/>
        <w:t>基金管理人向基金托管人发出的有效指令，无须基金管理人向基金托管人另行出具指令，基金托管人应予以执行。</w:t>
      </w:r>
    </w:p>
    <w:p w14:paraId="25006222" w14:textId="77777777" w:rsidR="002E1463" w:rsidRPr="00E866C4" w:rsidRDefault="002E1463" w:rsidP="002E1463">
      <w:pPr>
        <w:adjustRightInd w:val="0"/>
        <w:snapToGrid w:val="0"/>
        <w:spacing w:line="360" w:lineRule="auto"/>
        <w:ind w:firstLineChars="200" w:firstLine="480"/>
        <w:rPr>
          <w:sz w:val="24"/>
        </w:rPr>
      </w:pPr>
      <w:r w:rsidRPr="00E866C4">
        <w:rPr>
          <w:rFonts w:hint="eastAsia"/>
          <w:sz w:val="24"/>
        </w:rPr>
        <w:t>本</w:t>
      </w:r>
      <w:r w:rsidR="003C7175" w:rsidRPr="00E866C4">
        <w:rPr>
          <w:rFonts w:hint="eastAsia"/>
          <w:sz w:val="24"/>
        </w:rPr>
        <w:t>基</w:t>
      </w:r>
      <w:r w:rsidRPr="00E866C4">
        <w:rPr>
          <w:rFonts w:hint="eastAsia"/>
          <w:sz w:val="24"/>
        </w:rPr>
        <w:t>金资金账户发生的银行结算费用等银行费用，由基金托管人直接从资金账户中扣划，无须基金管理人出具指令。</w:t>
      </w:r>
    </w:p>
    <w:p w14:paraId="1AC16814" w14:textId="77777777" w:rsidR="00E561C6" w:rsidRPr="00E866C4" w:rsidRDefault="00256C4C" w:rsidP="00724869">
      <w:pPr>
        <w:pStyle w:val="1"/>
        <w:adjustRightInd w:val="0"/>
        <w:snapToGrid w:val="0"/>
        <w:spacing w:line="360" w:lineRule="auto"/>
        <w:ind w:firstLineChars="200" w:firstLine="480"/>
        <w:rPr>
          <w:sz w:val="24"/>
          <w:lang w:val="en-US" w:eastAsia="zh-CN"/>
        </w:rPr>
      </w:pPr>
      <w:bookmarkStart w:id="78" w:name="_Toc84133788"/>
      <w:bookmarkStart w:id="79" w:name="_Toc84234390"/>
      <w:bookmarkStart w:id="80" w:name="_Toc84234437"/>
      <w:bookmarkStart w:id="81" w:name="_Toc86204791"/>
      <w:bookmarkStart w:id="82" w:name="_Toc86223245"/>
      <w:bookmarkStart w:id="83" w:name="_Toc86225294"/>
      <w:bookmarkStart w:id="84" w:name="_Toc86649725"/>
      <w:bookmarkStart w:id="85" w:name="_Toc86726442"/>
      <w:bookmarkStart w:id="86" w:name="_Toc86727358"/>
      <w:bookmarkStart w:id="87" w:name="_Toc86737932"/>
      <w:bookmarkStart w:id="88" w:name="_Toc89163371"/>
      <w:bookmarkStart w:id="89" w:name="_Toc108512361"/>
      <w:bookmarkStart w:id="90" w:name="_Toc110761799"/>
      <w:bookmarkStart w:id="91" w:name="_Toc110765663"/>
      <w:bookmarkStart w:id="92" w:name="_Toc110830495"/>
      <w:bookmarkStart w:id="93" w:name="_Toc118212953"/>
      <w:bookmarkStart w:id="94" w:name="_Toc118774806"/>
      <w:bookmarkStart w:id="95" w:name="_Toc118972651"/>
      <w:bookmarkStart w:id="96" w:name="_Toc119402713"/>
      <w:bookmarkStart w:id="97" w:name="_Toc120435786"/>
      <w:bookmarkStart w:id="98" w:name="_Toc124325891"/>
      <w:r w:rsidRPr="00E866C4">
        <w:rPr>
          <w:b w:val="0"/>
          <w:sz w:val="24"/>
          <w:szCs w:val="24"/>
        </w:rPr>
        <w:br w:type="page"/>
      </w:r>
      <w:r w:rsidR="007C0FCB" w:rsidRPr="00E866C4">
        <w:rPr>
          <w:b w:val="0"/>
          <w:sz w:val="24"/>
          <w:szCs w:val="24"/>
        </w:rPr>
        <w:lastRenderedPageBreak/>
        <w:t>七、交易及清算交收安排</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14:paraId="08C283D0" w14:textId="77777777" w:rsidR="00372626" w:rsidRPr="00E866C4" w:rsidRDefault="00372626" w:rsidP="00372626">
      <w:pPr>
        <w:adjustRightInd w:val="0"/>
        <w:snapToGrid w:val="0"/>
        <w:spacing w:line="360" w:lineRule="auto"/>
        <w:ind w:firstLineChars="200" w:firstLine="480"/>
        <w:rPr>
          <w:sz w:val="24"/>
        </w:rPr>
      </w:pPr>
      <w:r w:rsidRPr="00E866C4">
        <w:rPr>
          <w:rFonts w:hint="eastAsia"/>
          <w:sz w:val="24"/>
        </w:rPr>
        <w:t>（一）选择证券买卖的证券经营机构</w:t>
      </w:r>
    </w:p>
    <w:p w14:paraId="29476D0C" w14:textId="77777777" w:rsidR="00372626" w:rsidRPr="00E866C4" w:rsidRDefault="00372626" w:rsidP="00372626">
      <w:pPr>
        <w:adjustRightInd w:val="0"/>
        <w:snapToGrid w:val="0"/>
        <w:spacing w:line="360" w:lineRule="auto"/>
        <w:ind w:firstLineChars="200" w:firstLine="480"/>
        <w:rPr>
          <w:sz w:val="24"/>
        </w:rPr>
      </w:pPr>
      <w:r w:rsidRPr="00E866C4">
        <w:rPr>
          <w:rFonts w:hint="eastAsia"/>
          <w:sz w:val="24"/>
        </w:rPr>
        <w:t>基金管理人应设计选择证券买卖的证券经营机构的标准和程序。基金管理人负责选择代理本基金证券买卖的证券经营机构，租用其交易单元作为基金的专用交易单元。基金管理人和被选中的证券经营机构签订委托协议，基金管理人应提前通知基金托管人。交易单元保证金由被选中的证券经营机构交付。基金管理人应根据有关规定，在基金的半年度报告和年度报告中将所选证券经营机构的有关情况、基金通过该证券经营机构买卖证券的成交量、回购成交量和支付的佣金等予以披露，并将上述情况及基金交易单元号、佣金费率等基本信息以及变更情况及时以书面形式通知基金托管人。因相关法律法规或交易规则的修改带来的变化以届时有效的法律法规和相关交易规则为准。</w:t>
      </w:r>
    </w:p>
    <w:p w14:paraId="342F3ED3" w14:textId="77777777" w:rsidR="00372626" w:rsidRPr="00E866C4" w:rsidRDefault="00372626" w:rsidP="00372626">
      <w:pPr>
        <w:adjustRightInd w:val="0"/>
        <w:snapToGrid w:val="0"/>
        <w:spacing w:line="360" w:lineRule="auto"/>
        <w:ind w:firstLineChars="200" w:firstLine="480"/>
        <w:rPr>
          <w:sz w:val="24"/>
        </w:rPr>
      </w:pPr>
      <w:r w:rsidRPr="00E866C4">
        <w:rPr>
          <w:rFonts w:hint="eastAsia"/>
          <w:sz w:val="24"/>
        </w:rPr>
        <w:t>（二）基金投资证券后的清算交收安排</w:t>
      </w:r>
    </w:p>
    <w:p w14:paraId="1389F9D9" w14:textId="77777777" w:rsidR="00321D9B" w:rsidRPr="00E866C4" w:rsidRDefault="00321D9B" w:rsidP="00321D9B">
      <w:pPr>
        <w:adjustRightInd w:val="0"/>
        <w:snapToGrid w:val="0"/>
        <w:spacing w:line="360" w:lineRule="auto"/>
        <w:ind w:firstLineChars="200" w:firstLine="480"/>
        <w:rPr>
          <w:sz w:val="24"/>
        </w:rPr>
      </w:pPr>
      <w:r w:rsidRPr="00E866C4">
        <w:rPr>
          <w:rFonts w:hint="eastAsia"/>
          <w:sz w:val="24"/>
        </w:rPr>
        <w:t>1</w:t>
      </w:r>
      <w:r w:rsidRPr="00E866C4">
        <w:rPr>
          <w:rFonts w:hint="eastAsia"/>
          <w:sz w:val="24"/>
        </w:rPr>
        <w:t>、关于托管资产在证券交易所市场达成的符合中国结算公司多边净额结算要求的证券交易以及新股业务：</w:t>
      </w:r>
    </w:p>
    <w:p w14:paraId="2F42C177" w14:textId="77777777" w:rsidR="00321D9B" w:rsidRPr="00E866C4" w:rsidRDefault="00321D9B" w:rsidP="00321D9B">
      <w:pPr>
        <w:adjustRightInd w:val="0"/>
        <w:snapToGrid w:val="0"/>
        <w:spacing w:line="360" w:lineRule="auto"/>
        <w:ind w:firstLineChars="200" w:firstLine="480"/>
        <w:rPr>
          <w:sz w:val="24"/>
        </w:rPr>
      </w:pPr>
      <w:r w:rsidRPr="00E866C4">
        <w:rPr>
          <w:rFonts w:hint="eastAsia"/>
          <w:sz w:val="24"/>
        </w:rPr>
        <w:t>（</w:t>
      </w:r>
      <w:r w:rsidRPr="00E866C4">
        <w:rPr>
          <w:rFonts w:hint="eastAsia"/>
          <w:sz w:val="24"/>
        </w:rPr>
        <w:t>1</w:t>
      </w:r>
      <w:r w:rsidRPr="00E866C4">
        <w:rPr>
          <w:rFonts w:hint="eastAsia"/>
          <w:sz w:val="24"/>
        </w:rPr>
        <w:t>）、资产托管人、资产管理人应共同遵守双方签订的《托管银行证券资金结算协议》。</w:t>
      </w:r>
    </w:p>
    <w:p w14:paraId="2F04BE95" w14:textId="77777777" w:rsidR="00321D9B" w:rsidRPr="00E866C4" w:rsidRDefault="00321D9B" w:rsidP="00321D9B">
      <w:pPr>
        <w:adjustRightInd w:val="0"/>
        <w:snapToGrid w:val="0"/>
        <w:spacing w:line="360" w:lineRule="auto"/>
        <w:ind w:firstLineChars="200" w:firstLine="480"/>
        <w:rPr>
          <w:sz w:val="24"/>
        </w:rPr>
      </w:pPr>
      <w:r w:rsidRPr="00E866C4">
        <w:rPr>
          <w:rFonts w:hint="eastAsia"/>
          <w:sz w:val="24"/>
        </w:rPr>
        <w:t>（</w:t>
      </w:r>
      <w:r w:rsidRPr="00E866C4">
        <w:rPr>
          <w:rFonts w:hint="eastAsia"/>
          <w:sz w:val="24"/>
        </w:rPr>
        <w:t>2</w:t>
      </w:r>
      <w:r w:rsidRPr="00E866C4">
        <w:rPr>
          <w:rFonts w:hint="eastAsia"/>
          <w:sz w:val="24"/>
        </w:rPr>
        <w:t>）、托管人遵照中登公司上海分公司和中登公司深圳分公司备付金、保证金管理办法有关规定，确定和调整该委托财产最低结算备付金、证券结算保证金限额，管理人应存放于中登公司的最低备付金、结算保证金日末余额不得低于托管人根据中登公司上海和深圳分公司备付金、保证金管理办法规定的限额。托管人根据中登公司上海和深圳分公司规定向委托财产支付利息。</w:t>
      </w:r>
    </w:p>
    <w:p w14:paraId="6410377D" w14:textId="77777777" w:rsidR="00321D9B" w:rsidRPr="00E866C4" w:rsidRDefault="00321D9B" w:rsidP="00321D9B">
      <w:pPr>
        <w:adjustRightInd w:val="0"/>
        <w:snapToGrid w:val="0"/>
        <w:spacing w:line="360" w:lineRule="auto"/>
        <w:ind w:firstLineChars="200" w:firstLine="480"/>
        <w:rPr>
          <w:sz w:val="24"/>
        </w:rPr>
      </w:pPr>
      <w:r w:rsidRPr="00E866C4">
        <w:rPr>
          <w:rFonts w:hint="eastAsia"/>
          <w:sz w:val="24"/>
        </w:rPr>
        <w:t>（</w:t>
      </w:r>
      <w:r w:rsidRPr="00E866C4">
        <w:rPr>
          <w:rFonts w:hint="eastAsia"/>
          <w:sz w:val="24"/>
        </w:rPr>
        <w:t>3</w:t>
      </w:r>
      <w:r w:rsidRPr="00E866C4">
        <w:rPr>
          <w:rFonts w:hint="eastAsia"/>
          <w:sz w:val="24"/>
        </w:rPr>
        <w:t>）、根据中登公司托管行集中清算规则，如委托财产</w:t>
      </w:r>
      <w:r w:rsidRPr="00E866C4">
        <w:rPr>
          <w:rFonts w:hint="eastAsia"/>
          <w:sz w:val="24"/>
        </w:rPr>
        <w:t>T</w:t>
      </w:r>
      <w:r w:rsidRPr="00E866C4">
        <w:rPr>
          <w:rFonts w:hint="eastAsia"/>
          <w:sz w:val="24"/>
        </w:rPr>
        <w:t>日进行了中登公司深圳分公司</w:t>
      </w:r>
      <w:r w:rsidRPr="00E866C4">
        <w:rPr>
          <w:rFonts w:hint="eastAsia"/>
          <w:sz w:val="24"/>
        </w:rPr>
        <w:t>T+1DVP</w:t>
      </w:r>
      <w:r w:rsidRPr="00E866C4">
        <w:rPr>
          <w:rFonts w:hint="eastAsia"/>
          <w:sz w:val="24"/>
        </w:rPr>
        <w:t>卖出交易，管理人不能将该笔资金作为</w:t>
      </w:r>
      <w:r w:rsidRPr="00E866C4">
        <w:rPr>
          <w:rFonts w:hint="eastAsia"/>
          <w:sz w:val="24"/>
        </w:rPr>
        <w:t>T+1</w:t>
      </w:r>
      <w:r w:rsidRPr="00E866C4">
        <w:rPr>
          <w:rFonts w:hint="eastAsia"/>
          <w:sz w:val="24"/>
        </w:rPr>
        <w:t>日的可用头寸，即该笔资金在</w:t>
      </w:r>
      <w:r w:rsidRPr="00E866C4">
        <w:rPr>
          <w:rFonts w:hint="eastAsia"/>
          <w:sz w:val="24"/>
        </w:rPr>
        <w:t>T+1</w:t>
      </w:r>
      <w:r w:rsidRPr="00E866C4">
        <w:rPr>
          <w:rFonts w:hint="eastAsia"/>
          <w:sz w:val="24"/>
        </w:rPr>
        <w:t>日不可用也不可提，该笔资金在</w:t>
      </w:r>
      <w:r w:rsidRPr="00E866C4">
        <w:rPr>
          <w:rFonts w:hint="eastAsia"/>
          <w:sz w:val="24"/>
        </w:rPr>
        <w:t>T+2</w:t>
      </w:r>
      <w:r w:rsidRPr="00E866C4">
        <w:rPr>
          <w:rFonts w:hint="eastAsia"/>
          <w:sz w:val="24"/>
        </w:rPr>
        <w:t>日才能划拨至托管专户。</w:t>
      </w:r>
    </w:p>
    <w:p w14:paraId="5D2D9CB0" w14:textId="77777777" w:rsidR="00321D9B" w:rsidRPr="00E866C4" w:rsidRDefault="00321D9B" w:rsidP="00321D9B">
      <w:pPr>
        <w:adjustRightInd w:val="0"/>
        <w:snapToGrid w:val="0"/>
        <w:spacing w:line="360" w:lineRule="auto"/>
        <w:ind w:firstLineChars="200" w:firstLine="480"/>
        <w:rPr>
          <w:sz w:val="24"/>
        </w:rPr>
      </w:pPr>
      <w:r w:rsidRPr="00E866C4">
        <w:rPr>
          <w:rFonts w:hint="eastAsia"/>
          <w:sz w:val="24"/>
        </w:rPr>
        <w:t>（</w:t>
      </w:r>
      <w:r w:rsidRPr="00E866C4">
        <w:rPr>
          <w:rFonts w:hint="eastAsia"/>
          <w:sz w:val="24"/>
        </w:rPr>
        <w:t>4</w:t>
      </w:r>
      <w:r w:rsidRPr="00E866C4">
        <w:rPr>
          <w:rFonts w:hint="eastAsia"/>
          <w:sz w:val="24"/>
        </w:rPr>
        <w:t>）、根据法律法规规定，具备股票配售资格且在中国证券业协会登记备案的股票配售对象，应根据中登深圳分公司业务规则，由托管银行向中登深圳分公司提供实际划拨资金的配售对象名单，资产管理人在发送深圳新股网下申购划款指令时（指令的发送应及时且最晚于</w:t>
      </w:r>
      <w:r w:rsidRPr="00E866C4">
        <w:rPr>
          <w:rFonts w:hint="eastAsia"/>
          <w:sz w:val="24"/>
        </w:rPr>
        <w:t>12</w:t>
      </w:r>
      <w:r w:rsidRPr="00E866C4">
        <w:rPr>
          <w:rFonts w:hint="eastAsia"/>
          <w:sz w:val="24"/>
        </w:rPr>
        <w:t>：</w:t>
      </w:r>
      <w:r w:rsidRPr="00E866C4">
        <w:rPr>
          <w:rFonts w:hint="eastAsia"/>
          <w:sz w:val="24"/>
        </w:rPr>
        <w:t>00</w:t>
      </w:r>
      <w:r w:rsidRPr="00E866C4">
        <w:rPr>
          <w:rFonts w:hint="eastAsia"/>
          <w:sz w:val="24"/>
        </w:rPr>
        <w:t>之前），应配合提供“配售对象</w:t>
      </w:r>
      <w:r w:rsidRPr="00E866C4">
        <w:rPr>
          <w:rFonts w:hint="eastAsia"/>
          <w:sz w:val="24"/>
        </w:rPr>
        <w:t>ID</w:t>
      </w:r>
      <w:r w:rsidRPr="00E866C4">
        <w:rPr>
          <w:rFonts w:hint="eastAsia"/>
          <w:sz w:val="24"/>
        </w:rPr>
        <w:t>号</w:t>
      </w:r>
      <w:r w:rsidRPr="00E866C4">
        <w:rPr>
          <w:rFonts w:hint="eastAsia"/>
          <w:sz w:val="24"/>
        </w:rPr>
        <w:lastRenderedPageBreak/>
        <w:t>码”、“委托序号”、“证券代码”、“申请数量”、“申请价格”等新股申购要素信息，以便资产托管人及时准确向中登深圳分公司上报配售对象名单。</w:t>
      </w:r>
    </w:p>
    <w:p w14:paraId="39E0E374" w14:textId="77777777" w:rsidR="00321D9B" w:rsidRPr="00E866C4" w:rsidRDefault="00321D9B" w:rsidP="00321D9B">
      <w:pPr>
        <w:adjustRightInd w:val="0"/>
        <w:snapToGrid w:val="0"/>
        <w:spacing w:line="360" w:lineRule="auto"/>
        <w:ind w:firstLineChars="200" w:firstLine="480"/>
        <w:rPr>
          <w:sz w:val="24"/>
        </w:rPr>
      </w:pPr>
      <w:r w:rsidRPr="00E866C4">
        <w:rPr>
          <w:rFonts w:hint="eastAsia"/>
          <w:sz w:val="24"/>
        </w:rPr>
        <w:t>（</w:t>
      </w:r>
      <w:r w:rsidRPr="00E866C4">
        <w:rPr>
          <w:rFonts w:hint="eastAsia"/>
          <w:sz w:val="24"/>
        </w:rPr>
        <w:t>5</w:t>
      </w:r>
      <w:r w:rsidRPr="00E866C4">
        <w:rPr>
          <w:rFonts w:hint="eastAsia"/>
          <w:sz w:val="24"/>
        </w:rPr>
        <w:t>）、根据中国证券登记结算有限责任公司的规定，结算备付金账户内的最低备付金、交易保证金账户内的资金按月调整按季结息，因此，资产管理合同终止时，资产管理计划可能有尚存放于结算公司的最低备付金、交易保证金以及结算公司尚未支付的利息等款项。对上述款项，资产托管人将于结算公司支付该等款项时扣除相应银行汇划费用后划付至资产管理计划清算报告中指定的收款账户。资产管理合同终止后，中登根据结算规则，调增计划的结算备付以及交易保证金，资产管理人应配合资产托管人，向资产托管人及时划付调增款项，以便资产托管人履行交收职责。</w:t>
      </w:r>
    </w:p>
    <w:p w14:paraId="0382B8FA" w14:textId="77777777" w:rsidR="00321D9B" w:rsidRPr="00E866C4" w:rsidRDefault="00321D9B" w:rsidP="00321D9B">
      <w:pPr>
        <w:adjustRightInd w:val="0"/>
        <w:snapToGrid w:val="0"/>
        <w:spacing w:line="360" w:lineRule="auto"/>
        <w:ind w:firstLineChars="200" w:firstLine="480"/>
        <w:rPr>
          <w:sz w:val="24"/>
        </w:rPr>
      </w:pPr>
      <w:r w:rsidRPr="00E866C4">
        <w:rPr>
          <w:rFonts w:hint="eastAsia"/>
          <w:sz w:val="24"/>
        </w:rPr>
        <w:t>（</w:t>
      </w:r>
      <w:r w:rsidRPr="00E866C4">
        <w:rPr>
          <w:rFonts w:hint="eastAsia"/>
          <w:sz w:val="24"/>
        </w:rPr>
        <w:t>6</w:t>
      </w:r>
      <w:r w:rsidRPr="00E866C4">
        <w:rPr>
          <w:rFonts w:hint="eastAsia"/>
          <w:sz w:val="24"/>
        </w:rPr>
        <w:t>）、基金管理人</w:t>
      </w:r>
      <w:r w:rsidRPr="00E866C4">
        <w:rPr>
          <w:rFonts w:hint="eastAsia"/>
          <w:sz w:val="24"/>
        </w:rPr>
        <w:t>/</w:t>
      </w:r>
      <w:r w:rsidRPr="00E866C4">
        <w:rPr>
          <w:rFonts w:hint="eastAsia"/>
          <w:sz w:val="24"/>
        </w:rPr>
        <w:t>资产管理人签署本合同</w:t>
      </w:r>
      <w:r w:rsidRPr="00E866C4">
        <w:rPr>
          <w:rFonts w:hint="eastAsia"/>
          <w:sz w:val="24"/>
        </w:rPr>
        <w:t>/</w:t>
      </w:r>
      <w:r w:rsidRPr="00E866C4">
        <w:rPr>
          <w:rFonts w:hint="eastAsia"/>
          <w:sz w:val="24"/>
        </w:rPr>
        <w:t>协议，即视为同意基金管理人</w:t>
      </w:r>
      <w:r w:rsidRPr="00E866C4">
        <w:rPr>
          <w:rFonts w:hint="eastAsia"/>
          <w:sz w:val="24"/>
        </w:rPr>
        <w:t>/</w:t>
      </w:r>
      <w:r w:rsidRPr="00E866C4">
        <w:rPr>
          <w:rFonts w:hint="eastAsia"/>
          <w:sz w:val="24"/>
        </w:rPr>
        <w:t>资产管理人在构成资金交收违约且未能按时指定相关证券作为交收履约担保物时，基金托管人</w:t>
      </w:r>
      <w:r w:rsidRPr="00E866C4">
        <w:rPr>
          <w:rFonts w:hint="eastAsia"/>
          <w:sz w:val="24"/>
        </w:rPr>
        <w:t>/</w:t>
      </w:r>
      <w:r w:rsidRPr="00E866C4">
        <w:rPr>
          <w:rFonts w:hint="eastAsia"/>
          <w:sz w:val="24"/>
        </w:rPr>
        <w:t>资产托管人可自行向结算公司申请由结算公司协助冻结基金管理人</w:t>
      </w:r>
      <w:r w:rsidRPr="00E866C4">
        <w:rPr>
          <w:rFonts w:hint="eastAsia"/>
          <w:sz w:val="24"/>
        </w:rPr>
        <w:t>/</w:t>
      </w:r>
      <w:r w:rsidRPr="00E866C4">
        <w:rPr>
          <w:rFonts w:hint="eastAsia"/>
          <w:sz w:val="24"/>
        </w:rPr>
        <w:t>资产管理人证券账户内相应证券，无需基金管理人</w:t>
      </w:r>
      <w:r w:rsidRPr="00E866C4">
        <w:rPr>
          <w:rFonts w:hint="eastAsia"/>
          <w:sz w:val="24"/>
        </w:rPr>
        <w:t>/</w:t>
      </w:r>
      <w:r w:rsidRPr="00E866C4">
        <w:rPr>
          <w:rFonts w:hint="eastAsia"/>
          <w:sz w:val="24"/>
        </w:rPr>
        <w:t>资产管理人另行出具书面确认文件。</w:t>
      </w:r>
    </w:p>
    <w:p w14:paraId="48FF0E82" w14:textId="77777777" w:rsidR="00321D9B" w:rsidRPr="00E866C4" w:rsidRDefault="00321D9B" w:rsidP="00321D9B">
      <w:pPr>
        <w:adjustRightInd w:val="0"/>
        <w:snapToGrid w:val="0"/>
        <w:spacing w:line="360" w:lineRule="auto"/>
        <w:ind w:firstLineChars="200" w:firstLine="480"/>
        <w:rPr>
          <w:sz w:val="24"/>
        </w:rPr>
      </w:pPr>
      <w:r w:rsidRPr="00E866C4">
        <w:rPr>
          <w:rFonts w:hint="eastAsia"/>
          <w:sz w:val="24"/>
        </w:rPr>
        <w:t>2</w:t>
      </w:r>
      <w:r w:rsidRPr="00E866C4">
        <w:rPr>
          <w:rFonts w:hint="eastAsia"/>
          <w:sz w:val="24"/>
        </w:rPr>
        <w:t>、关于托管资产在证券交易所市场达成的符合中国结算公司</w:t>
      </w:r>
      <w:r w:rsidRPr="00E866C4">
        <w:rPr>
          <w:rFonts w:hint="eastAsia"/>
          <w:sz w:val="24"/>
        </w:rPr>
        <w:t>T+0</w:t>
      </w:r>
      <w:r w:rsidRPr="00E866C4">
        <w:rPr>
          <w:rFonts w:hint="eastAsia"/>
          <w:sz w:val="24"/>
        </w:rPr>
        <w:t>非担保结算要求的证券交易：</w:t>
      </w:r>
    </w:p>
    <w:p w14:paraId="7BDC7A33" w14:textId="77777777" w:rsidR="00321D9B" w:rsidRPr="00E866C4" w:rsidRDefault="00321D9B" w:rsidP="00321D9B">
      <w:pPr>
        <w:adjustRightInd w:val="0"/>
        <w:snapToGrid w:val="0"/>
        <w:spacing w:line="360" w:lineRule="auto"/>
        <w:ind w:firstLineChars="200" w:firstLine="480"/>
        <w:rPr>
          <w:sz w:val="24"/>
        </w:rPr>
      </w:pPr>
      <w:r w:rsidRPr="00E866C4">
        <w:rPr>
          <w:rFonts w:hint="eastAsia"/>
          <w:sz w:val="24"/>
        </w:rPr>
        <w:t>（</w:t>
      </w:r>
      <w:r w:rsidRPr="00E866C4">
        <w:rPr>
          <w:rFonts w:hint="eastAsia"/>
          <w:sz w:val="24"/>
        </w:rPr>
        <w:t>1</w:t>
      </w:r>
      <w:r w:rsidRPr="00E866C4">
        <w:rPr>
          <w:rFonts w:hint="eastAsia"/>
          <w:sz w:val="24"/>
        </w:rPr>
        <w:t>）、对于在沪深交易所交易的采用</w:t>
      </w:r>
      <w:r w:rsidRPr="00E866C4">
        <w:rPr>
          <w:rFonts w:hint="eastAsia"/>
          <w:sz w:val="24"/>
        </w:rPr>
        <w:t>T+0</w:t>
      </w:r>
      <w:r w:rsidRPr="00E866C4">
        <w:rPr>
          <w:rFonts w:hint="eastAsia"/>
          <w:sz w:val="24"/>
        </w:rPr>
        <w:t>非担保交收的交易品种（如中小企业私募债、股票质押式回购、深圳公司债大宗交易、资产支持证券等），管理人需在交易当日不晚于</w:t>
      </w:r>
      <w:r w:rsidRPr="00E866C4">
        <w:rPr>
          <w:rFonts w:hint="eastAsia"/>
          <w:sz w:val="24"/>
        </w:rPr>
        <w:t>14</w:t>
      </w:r>
      <w:r w:rsidRPr="00E866C4">
        <w:rPr>
          <w:rFonts w:hint="eastAsia"/>
          <w:sz w:val="24"/>
        </w:rPr>
        <w:t>：</w:t>
      </w:r>
      <w:r w:rsidRPr="00E866C4">
        <w:rPr>
          <w:rFonts w:hint="eastAsia"/>
          <w:sz w:val="24"/>
        </w:rPr>
        <w:t>00</w:t>
      </w:r>
      <w:r w:rsidRPr="00E866C4">
        <w:rPr>
          <w:rFonts w:hint="eastAsia"/>
          <w:sz w:val="24"/>
        </w:rPr>
        <w:t>向托管人发送交易应付资金划款指令，同时将相关交易证明文件传真至托管人，并与托管人进行电话确认，以保证当日交易资金交收的顺利进行。若管理人未及时通知托管人有关交易信息，托管人有权（但并非确保）仅根据中国结算公司的清算交收数据，主动将托管产品资金托管账户中的资金划入中国结算公司用以完成当日</w:t>
      </w:r>
      <w:r w:rsidRPr="00E866C4">
        <w:rPr>
          <w:rFonts w:hint="eastAsia"/>
          <w:sz w:val="24"/>
        </w:rPr>
        <w:t>T+0</w:t>
      </w:r>
      <w:r w:rsidRPr="00E866C4">
        <w:rPr>
          <w:rFonts w:hint="eastAsia"/>
          <w:sz w:val="24"/>
        </w:rPr>
        <w:t>非担保交收交易品种的交收，管理人承诺在日终前向托管人补出具资金划款指令。</w:t>
      </w:r>
    </w:p>
    <w:p w14:paraId="5448E2B9" w14:textId="77777777" w:rsidR="00321D9B" w:rsidRPr="00E866C4" w:rsidRDefault="00321D9B" w:rsidP="00321D9B">
      <w:pPr>
        <w:adjustRightInd w:val="0"/>
        <w:snapToGrid w:val="0"/>
        <w:spacing w:line="360" w:lineRule="auto"/>
        <w:ind w:firstLineChars="200" w:firstLine="480"/>
        <w:rPr>
          <w:sz w:val="24"/>
        </w:rPr>
      </w:pPr>
      <w:r w:rsidRPr="00E866C4">
        <w:rPr>
          <w:rFonts w:hint="eastAsia"/>
          <w:sz w:val="24"/>
        </w:rPr>
        <w:t>（</w:t>
      </w:r>
      <w:r w:rsidRPr="00E866C4">
        <w:rPr>
          <w:rFonts w:hint="eastAsia"/>
          <w:sz w:val="24"/>
        </w:rPr>
        <w:t>2</w:t>
      </w:r>
      <w:r w:rsidRPr="00E866C4">
        <w:rPr>
          <w:rFonts w:hint="eastAsia"/>
          <w:sz w:val="24"/>
        </w:rPr>
        <w:t>）、鉴于目前中国结算公司仅对前述部分交易品种采取可由托管银行指定不交收的模式，并且中国结算公司对</w:t>
      </w:r>
      <w:r w:rsidRPr="00E866C4">
        <w:rPr>
          <w:rFonts w:hint="eastAsia"/>
          <w:sz w:val="24"/>
        </w:rPr>
        <w:t>T+0</w:t>
      </w:r>
      <w:r w:rsidRPr="00E866C4">
        <w:rPr>
          <w:rFonts w:hint="eastAsia"/>
          <w:sz w:val="24"/>
        </w:rPr>
        <w:t>资金划款的时效性要求高，因此，为确保托管人各托管产品交易交收的顺利完成，管理人在此申明如下：“一旦出现交易后无法履约的情况，管理人应在第一时间通知托管人。对于中国结算公司允许托管人指定不履约的交易品种，管理人应向托管人出具书面的取消交收指令；对于</w:t>
      </w:r>
      <w:r w:rsidRPr="00E866C4">
        <w:rPr>
          <w:rFonts w:hint="eastAsia"/>
          <w:sz w:val="24"/>
        </w:rPr>
        <w:lastRenderedPageBreak/>
        <w:t>中国结算公司不能取消交收的交易品种，管理人知悉并同意托管人有权仅根据中国结算公司的清算交收数据，主动将托管产品资金托管账户中的资金划入中国结算公司用以完成当日</w:t>
      </w:r>
      <w:r w:rsidRPr="00E866C4">
        <w:rPr>
          <w:rFonts w:hint="eastAsia"/>
          <w:sz w:val="24"/>
        </w:rPr>
        <w:t>T+0</w:t>
      </w:r>
      <w:r w:rsidRPr="00E866C4">
        <w:rPr>
          <w:rFonts w:hint="eastAsia"/>
          <w:sz w:val="24"/>
        </w:rPr>
        <w:t>非担保交收交易品种的交收，管理人承诺在日终前向托管人补出具资金划款指令。”</w:t>
      </w:r>
    </w:p>
    <w:p w14:paraId="0B2EB824" w14:textId="77777777" w:rsidR="00321D9B" w:rsidRPr="00E866C4" w:rsidRDefault="00321D9B" w:rsidP="00321D9B">
      <w:pPr>
        <w:adjustRightInd w:val="0"/>
        <w:snapToGrid w:val="0"/>
        <w:spacing w:line="360" w:lineRule="auto"/>
        <w:ind w:firstLineChars="200" w:firstLine="480"/>
        <w:rPr>
          <w:sz w:val="24"/>
        </w:rPr>
      </w:pPr>
      <w:r w:rsidRPr="00E866C4">
        <w:rPr>
          <w:rFonts w:hint="eastAsia"/>
          <w:sz w:val="24"/>
        </w:rPr>
        <w:t>（</w:t>
      </w:r>
      <w:r w:rsidRPr="00E866C4">
        <w:rPr>
          <w:rFonts w:hint="eastAsia"/>
          <w:sz w:val="24"/>
        </w:rPr>
        <w:t>3</w:t>
      </w:r>
      <w:r w:rsidRPr="00E866C4">
        <w:rPr>
          <w:rFonts w:hint="eastAsia"/>
          <w:sz w:val="24"/>
        </w:rPr>
        <w:t>）、若管理人未及时出具交易应付资金划款指令，或管理人在托管产品资金托管账户头寸不足的情况下交易，并最终占用托管人所托管其他产品在中国结算公司的备付金而交收成功的，管理人应在日终前补足交收款项</w:t>
      </w:r>
      <w:r w:rsidRPr="00E866C4">
        <w:rPr>
          <w:rFonts w:hint="eastAsia"/>
          <w:sz w:val="24"/>
        </w:rPr>
        <w:t>,</w:t>
      </w:r>
      <w:r w:rsidRPr="00E866C4">
        <w:rPr>
          <w:rFonts w:hint="eastAsia"/>
          <w:sz w:val="24"/>
        </w:rPr>
        <w:t>并承担可能造成的损失；若是占用了托管人其他托管产品存放中国结算公司的备付金而导致托管人所托管的其他产品交收失败的，所有损失将由管理人承担。同时，托管人保留根据上海银行间市场同业拆借利率向管理人追索利息的权利。</w:t>
      </w:r>
    </w:p>
    <w:p w14:paraId="1A5AE3E5" w14:textId="77777777" w:rsidR="00321D9B" w:rsidRPr="00E866C4" w:rsidRDefault="00321D9B" w:rsidP="00321D9B">
      <w:pPr>
        <w:adjustRightInd w:val="0"/>
        <w:snapToGrid w:val="0"/>
        <w:spacing w:line="360" w:lineRule="auto"/>
        <w:ind w:firstLineChars="200" w:firstLine="480"/>
        <w:rPr>
          <w:sz w:val="24"/>
        </w:rPr>
      </w:pPr>
      <w:r w:rsidRPr="00E866C4">
        <w:rPr>
          <w:rFonts w:hint="eastAsia"/>
          <w:sz w:val="24"/>
        </w:rPr>
        <w:t>（</w:t>
      </w:r>
      <w:r w:rsidRPr="00E866C4">
        <w:rPr>
          <w:rFonts w:hint="eastAsia"/>
          <w:sz w:val="24"/>
        </w:rPr>
        <w:t>4</w:t>
      </w:r>
      <w:r w:rsidRPr="00E866C4">
        <w:rPr>
          <w:rFonts w:hint="eastAsia"/>
          <w:sz w:val="24"/>
        </w:rPr>
        <w:t>）、管理人已充分了解托管行结算模式下可能存在的交收风险，管理人承诺若由于托管人托管的其他产品过错而导致本托管产品交易交收失败的，托管人不承担责任。</w:t>
      </w:r>
    </w:p>
    <w:p w14:paraId="2BE57F1E" w14:textId="77777777" w:rsidR="00321D9B" w:rsidRPr="00E866C4" w:rsidRDefault="00321D9B" w:rsidP="00321D9B">
      <w:pPr>
        <w:adjustRightInd w:val="0"/>
        <w:snapToGrid w:val="0"/>
        <w:spacing w:line="360" w:lineRule="auto"/>
        <w:ind w:firstLineChars="200" w:firstLine="480"/>
        <w:rPr>
          <w:sz w:val="24"/>
        </w:rPr>
      </w:pPr>
      <w:r w:rsidRPr="00E866C4">
        <w:rPr>
          <w:rFonts w:hint="eastAsia"/>
          <w:sz w:val="24"/>
        </w:rPr>
        <w:t>（</w:t>
      </w:r>
      <w:r w:rsidRPr="00E866C4">
        <w:rPr>
          <w:rFonts w:hint="eastAsia"/>
          <w:sz w:val="24"/>
        </w:rPr>
        <w:t>5</w:t>
      </w:r>
      <w:r w:rsidRPr="00E866C4">
        <w:rPr>
          <w:rFonts w:hint="eastAsia"/>
          <w:sz w:val="24"/>
        </w:rPr>
        <w:t>）、对于托管产品采用</w:t>
      </w:r>
      <w:r w:rsidRPr="00E866C4">
        <w:rPr>
          <w:rFonts w:hint="eastAsia"/>
          <w:sz w:val="24"/>
        </w:rPr>
        <w:t>T+0</w:t>
      </w:r>
      <w:r w:rsidRPr="00E866C4">
        <w:rPr>
          <w:rFonts w:hint="eastAsia"/>
          <w:sz w:val="24"/>
        </w:rPr>
        <w:t>非担保交收下实时结算（</w:t>
      </w:r>
      <w:r w:rsidRPr="00E866C4">
        <w:rPr>
          <w:rFonts w:hint="eastAsia"/>
          <w:sz w:val="24"/>
        </w:rPr>
        <w:t>RTGS</w:t>
      </w:r>
      <w:r w:rsidRPr="00E866C4">
        <w:rPr>
          <w:rFonts w:hint="eastAsia"/>
          <w:sz w:val="24"/>
        </w:rPr>
        <w:t>）方式完成实时交收的收款业务，管理人可根据需要在交易交收后且不晚于交收当日</w:t>
      </w:r>
      <w:r w:rsidRPr="00E866C4">
        <w:rPr>
          <w:rFonts w:hint="eastAsia"/>
          <w:sz w:val="24"/>
        </w:rPr>
        <w:t>14</w:t>
      </w:r>
      <w:r w:rsidRPr="00E866C4">
        <w:rPr>
          <w:rFonts w:hint="eastAsia"/>
          <w:sz w:val="24"/>
        </w:rPr>
        <w:t>：</w:t>
      </w:r>
      <w:r w:rsidRPr="00E866C4">
        <w:rPr>
          <w:rFonts w:hint="eastAsia"/>
          <w:sz w:val="24"/>
        </w:rPr>
        <w:t>00</w:t>
      </w:r>
      <w:r w:rsidRPr="00E866C4">
        <w:rPr>
          <w:rFonts w:hint="eastAsia"/>
          <w:sz w:val="24"/>
        </w:rPr>
        <w:t>向托管人发送交易应收资金收款指令，同时将相关交易证明文件传真至托管人，并与托管人进行电话确认，以便托管人将交收金额提回至托管产品资金托管账户。</w:t>
      </w:r>
    </w:p>
    <w:p w14:paraId="1E4A5AD9" w14:textId="77777777" w:rsidR="00321D9B" w:rsidRPr="00E866C4" w:rsidRDefault="00321D9B" w:rsidP="00321D9B">
      <w:pPr>
        <w:adjustRightInd w:val="0"/>
        <w:snapToGrid w:val="0"/>
        <w:spacing w:line="360" w:lineRule="auto"/>
        <w:ind w:firstLineChars="200" w:firstLine="480"/>
        <w:rPr>
          <w:sz w:val="24"/>
        </w:rPr>
      </w:pPr>
      <w:r w:rsidRPr="00E866C4">
        <w:rPr>
          <w:rFonts w:hint="eastAsia"/>
          <w:sz w:val="24"/>
        </w:rPr>
        <w:t>3</w:t>
      </w:r>
      <w:r w:rsidRPr="00E866C4">
        <w:rPr>
          <w:rFonts w:hint="eastAsia"/>
          <w:sz w:val="24"/>
        </w:rPr>
        <w:t>、关于托管资产在证券交易所市场达成的符合中国结算公司</w:t>
      </w:r>
      <w:r w:rsidRPr="00E866C4">
        <w:rPr>
          <w:rFonts w:hint="eastAsia"/>
          <w:sz w:val="24"/>
        </w:rPr>
        <w:t>T+N</w:t>
      </w:r>
      <w:r w:rsidRPr="00E866C4">
        <w:rPr>
          <w:rFonts w:hint="eastAsia"/>
          <w:sz w:val="24"/>
        </w:rPr>
        <w:t>非担保结算要求的证券交易</w:t>
      </w:r>
    </w:p>
    <w:p w14:paraId="258BEC1C" w14:textId="77777777" w:rsidR="000738D8" w:rsidRPr="00E866C4" w:rsidRDefault="00321D9B" w:rsidP="00321D9B">
      <w:pPr>
        <w:adjustRightInd w:val="0"/>
        <w:snapToGrid w:val="0"/>
        <w:spacing w:line="360" w:lineRule="auto"/>
        <w:ind w:firstLineChars="200" w:firstLine="480"/>
        <w:rPr>
          <w:sz w:val="24"/>
        </w:rPr>
      </w:pPr>
      <w:r w:rsidRPr="00E866C4">
        <w:rPr>
          <w:rFonts w:hint="eastAsia"/>
          <w:sz w:val="24"/>
        </w:rPr>
        <w:t>管理人知悉并同意托管人仅根据中国结算公司的清算交收数据主动完成托管产品资金清算交收。若管理人出现交易后无法履约的情况，并且中国结算公司的业务规则允许托管人对相关交易可以取消交收的，管理人应于交收日前一工作日向托管人出具书面的取消交收指令，并与托管人进行电话确认。</w:t>
      </w:r>
    </w:p>
    <w:p w14:paraId="03EDA745" w14:textId="77777777" w:rsidR="00372626" w:rsidRPr="00E866C4" w:rsidRDefault="00372626" w:rsidP="00372626">
      <w:pPr>
        <w:adjustRightInd w:val="0"/>
        <w:snapToGrid w:val="0"/>
        <w:spacing w:line="360" w:lineRule="auto"/>
        <w:ind w:firstLineChars="200" w:firstLine="480"/>
        <w:rPr>
          <w:sz w:val="24"/>
        </w:rPr>
      </w:pPr>
      <w:r w:rsidRPr="00E866C4">
        <w:rPr>
          <w:rFonts w:hint="eastAsia"/>
          <w:sz w:val="24"/>
        </w:rPr>
        <w:t>（三）银行间债券交易的清算交收安排</w:t>
      </w:r>
    </w:p>
    <w:p w14:paraId="4F36C547" w14:textId="77777777" w:rsidR="00372626" w:rsidRPr="00E866C4" w:rsidRDefault="00372626" w:rsidP="00372626">
      <w:pPr>
        <w:adjustRightInd w:val="0"/>
        <w:snapToGrid w:val="0"/>
        <w:spacing w:line="360" w:lineRule="auto"/>
        <w:ind w:firstLineChars="200" w:firstLine="480"/>
        <w:rPr>
          <w:sz w:val="24"/>
        </w:rPr>
      </w:pPr>
      <w:r w:rsidRPr="00E866C4">
        <w:rPr>
          <w:rFonts w:hint="eastAsia"/>
          <w:sz w:val="24"/>
        </w:rPr>
        <w:t>1</w:t>
      </w:r>
      <w:r w:rsidRPr="00E866C4">
        <w:rPr>
          <w:rFonts w:hint="eastAsia"/>
          <w:sz w:val="24"/>
        </w:rPr>
        <w:t>、基金管理人负责对交易对手的资信控制，按银行间债券市场的交易规则进行交易，并负责解决因交易对手不履行合同或不及时履行合同而造成的纠纷及损失，基金托管人不承担由此造成的任何法律责任及损失。</w:t>
      </w:r>
    </w:p>
    <w:p w14:paraId="033B0C03" w14:textId="77777777" w:rsidR="00372626" w:rsidRPr="00E866C4" w:rsidRDefault="00372626" w:rsidP="00372626">
      <w:pPr>
        <w:adjustRightInd w:val="0"/>
        <w:snapToGrid w:val="0"/>
        <w:spacing w:line="360" w:lineRule="auto"/>
        <w:ind w:firstLineChars="200" w:firstLine="480"/>
        <w:rPr>
          <w:sz w:val="24"/>
        </w:rPr>
      </w:pPr>
      <w:r w:rsidRPr="00E866C4">
        <w:rPr>
          <w:rFonts w:hint="eastAsia"/>
          <w:sz w:val="24"/>
        </w:rPr>
        <w:t>2</w:t>
      </w:r>
      <w:r w:rsidRPr="00E866C4">
        <w:rPr>
          <w:rFonts w:hint="eastAsia"/>
          <w:sz w:val="24"/>
        </w:rPr>
        <w:t>、基金管理人应在交易结束后将银行间同业市场债券交易成交单加盖</w:t>
      </w:r>
      <w:r w:rsidR="003C7175" w:rsidRPr="00E866C4">
        <w:rPr>
          <w:rFonts w:hint="eastAsia"/>
          <w:sz w:val="24"/>
        </w:rPr>
        <w:t>预留印鉴</w:t>
      </w:r>
      <w:r w:rsidRPr="00E866C4">
        <w:rPr>
          <w:rFonts w:hint="eastAsia"/>
          <w:sz w:val="24"/>
        </w:rPr>
        <w:t>后及时传真给基金托管人，并电话确认。如果银行间中债综合业务平台或上海清算所客户终端系统已经生成的交易需要取消或终止，基金管理人要书面通知基</w:t>
      </w:r>
      <w:r w:rsidRPr="00E866C4">
        <w:rPr>
          <w:rFonts w:hint="eastAsia"/>
          <w:sz w:val="24"/>
        </w:rPr>
        <w:lastRenderedPageBreak/>
        <w:t>金托管人。</w:t>
      </w:r>
    </w:p>
    <w:p w14:paraId="0B48930E" w14:textId="77777777" w:rsidR="00372626" w:rsidRPr="00E866C4" w:rsidRDefault="00372626" w:rsidP="00372626">
      <w:pPr>
        <w:adjustRightInd w:val="0"/>
        <w:snapToGrid w:val="0"/>
        <w:spacing w:line="360" w:lineRule="auto"/>
        <w:ind w:firstLineChars="200" w:firstLine="480"/>
        <w:rPr>
          <w:sz w:val="24"/>
        </w:rPr>
      </w:pPr>
      <w:r w:rsidRPr="00E866C4">
        <w:rPr>
          <w:rFonts w:hint="eastAsia"/>
          <w:sz w:val="24"/>
        </w:rPr>
        <w:t>3</w:t>
      </w:r>
      <w:r w:rsidRPr="00E866C4">
        <w:rPr>
          <w:rFonts w:hint="eastAsia"/>
          <w:sz w:val="24"/>
        </w:rPr>
        <w:t>、</w:t>
      </w:r>
      <w:r w:rsidR="003F5FE6" w:rsidRPr="00E866C4">
        <w:rPr>
          <w:rFonts w:ascii="宋体" w:hAnsi="宋体" w:hint="eastAsia"/>
          <w:sz w:val="24"/>
        </w:rPr>
        <w:t>基金管理人应于交易日15:00前将银行间业务相关划款指令发送至基金托管人。对于基金管理人于15:00以后发送至基金托管人的指令，基金托管人应尽力配合出款。</w:t>
      </w:r>
      <w:r w:rsidRPr="00E866C4">
        <w:rPr>
          <w:rFonts w:hint="eastAsia"/>
          <w:sz w:val="24"/>
        </w:rPr>
        <w:t>如基金管理人要求当天某一时点到账，则交易结算指令需提前</w:t>
      </w:r>
      <w:r w:rsidRPr="00E866C4">
        <w:rPr>
          <w:rFonts w:hint="eastAsia"/>
          <w:sz w:val="24"/>
        </w:rPr>
        <w:t xml:space="preserve">2 </w:t>
      </w:r>
      <w:r w:rsidRPr="00E866C4">
        <w:rPr>
          <w:rFonts w:hint="eastAsia"/>
          <w:sz w:val="24"/>
        </w:rPr>
        <w:t>个工作小时发送，并进行电话确认。指令、成交单传输不及时、未能留出足够的操作时间，致使资金未能及时到账、债券未能及时交割所造成的损失由基金管理人承担。</w:t>
      </w:r>
    </w:p>
    <w:p w14:paraId="7A3E29E5" w14:textId="77777777" w:rsidR="00372626" w:rsidRPr="00E866C4" w:rsidRDefault="00372626" w:rsidP="00372626">
      <w:pPr>
        <w:adjustRightInd w:val="0"/>
        <w:snapToGrid w:val="0"/>
        <w:spacing w:line="360" w:lineRule="auto"/>
        <w:ind w:firstLineChars="200" w:firstLine="480"/>
        <w:rPr>
          <w:sz w:val="24"/>
        </w:rPr>
      </w:pPr>
      <w:r w:rsidRPr="00E866C4">
        <w:rPr>
          <w:rFonts w:hint="eastAsia"/>
          <w:sz w:val="24"/>
        </w:rPr>
        <w:t>4</w:t>
      </w:r>
      <w:r w:rsidRPr="00E866C4">
        <w:rPr>
          <w:rFonts w:hint="eastAsia"/>
          <w:sz w:val="24"/>
        </w:rPr>
        <w:t>、基金管理人向基金托管人下达指令时，应确保基金财产托管专户有足够的资金余额，对基金管理人在没有充足资金的情况下向基金托管人发出的指令，基金托管人可不予执行，并立即通知基金管理人，基金托管人不承担因为不执行该指令而造成损失的责任。基金管理人确认该指令不予取消的，资金备足并通知基金托管人的时间视为指令收到时间。</w:t>
      </w:r>
    </w:p>
    <w:p w14:paraId="3DDA34A9" w14:textId="77777777" w:rsidR="00372626" w:rsidRPr="00E866C4" w:rsidRDefault="00372626" w:rsidP="00372626">
      <w:pPr>
        <w:adjustRightInd w:val="0"/>
        <w:snapToGrid w:val="0"/>
        <w:spacing w:line="360" w:lineRule="auto"/>
        <w:ind w:firstLineChars="200" w:firstLine="480"/>
        <w:rPr>
          <w:sz w:val="24"/>
        </w:rPr>
      </w:pPr>
      <w:r w:rsidRPr="00E866C4">
        <w:rPr>
          <w:rFonts w:hint="eastAsia"/>
          <w:sz w:val="24"/>
        </w:rPr>
        <w:t>5</w:t>
      </w:r>
      <w:r w:rsidRPr="00E866C4">
        <w:rPr>
          <w:rFonts w:hint="eastAsia"/>
          <w:sz w:val="24"/>
        </w:rPr>
        <w:t>、银行间交易结算方式采用券款对付的，托管专户与</w:t>
      </w:r>
      <w:r w:rsidR="002D3686" w:rsidRPr="00E866C4">
        <w:rPr>
          <w:rFonts w:hint="eastAsia"/>
          <w:sz w:val="24"/>
        </w:rPr>
        <w:t>本基金</w:t>
      </w:r>
      <w:r w:rsidRPr="00E866C4">
        <w:rPr>
          <w:rFonts w:hint="eastAsia"/>
          <w:sz w:val="24"/>
        </w:rPr>
        <w:t>在登记结算机构开立的</w:t>
      </w:r>
      <w:r w:rsidRPr="00E866C4">
        <w:rPr>
          <w:rFonts w:hint="eastAsia"/>
          <w:sz w:val="24"/>
        </w:rPr>
        <w:t>DVP</w:t>
      </w:r>
      <w:r w:rsidRPr="00E866C4">
        <w:rPr>
          <w:rFonts w:hint="eastAsia"/>
          <w:sz w:val="24"/>
        </w:rPr>
        <w:t>资金账户之间的资金调拨，</w:t>
      </w:r>
      <w:r w:rsidR="007B4014" w:rsidRPr="00E866C4">
        <w:rPr>
          <w:rFonts w:hint="eastAsia"/>
          <w:sz w:val="24"/>
        </w:rPr>
        <w:t>除了登记结算机构系统自动</w:t>
      </w:r>
      <w:r w:rsidRPr="00E866C4">
        <w:rPr>
          <w:rFonts w:hint="eastAsia"/>
          <w:sz w:val="24"/>
        </w:rPr>
        <w:t>将</w:t>
      </w:r>
      <w:r w:rsidRPr="00E866C4">
        <w:rPr>
          <w:rFonts w:hint="eastAsia"/>
          <w:sz w:val="24"/>
        </w:rPr>
        <w:t>DVP</w:t>
      </w:r>
      <w:r w:rsidRPr="00E866C4">
        <w:rPr>
          <w:rFonts w:hint="eastAsia"/>
          <w:sz w:val="24"/>
        </w:rPr>
        <w:t>资金账户资金退回至托管专户的之外，应当由基金管理人出具资金划款指令，基金托管人审核无误后执行。由于基金管理人未及时出具指令导致</w:t>
      </w:r>
      <w:r w:rsidR="002D3686" w:rsidRPr="00E866C4">
        <w:rPr>
          <w:rFonts w:hint="eastAsia"/>
          <w:sz w:val="24"/>
        </w:rPr>
        <w:t>本基金</w:t>
      </w:r>
      <w:r w:rsidRPr="00E866C4">
        <w:rPr>
          <w:rFonts w:hint="eastAsia"/>
          <w:sz w:val="24"/>
        </w:rPr>
        <w:t>在托管专户的头寸不足或者</w:t>
      </w:r>
      <w:r w:rsidRPr="00E866C4">
        <w:rPr>
          <w:rFonts w:hint="eastAsia"/>
          <w:sz w:val="24"/>
        </w:rPr>
        <w:t>DVP</w:t>
      </w:r>
      <w:r w:rsidRPr="00E866C4">
        <w:rPr>
          <w:rFonts w:hint="eastAsia"/>
          <w:sz w:val="24"/>
        </w:rPr>
        <w:t>资金账户头寸不足导致的损失，基金托管人不承担责任。</w:t>
      </w:r>
    </w:p>
    <w:p w14:paraId="77231979" w14:textId="77777777" w:rsidR="00372626" w:rsidRPr="00E866C4" w:rsidRDefault="00372626" w:rsidP="00372626">
      <w:pPr>
        <w:adjustRightInd w:val="0"/>
        <w:snapToGrid w:val="0"/>
        <w:spacing w:line="360" w:lineRule="auto"/>
        <w:ind w:firstLineChars="200" w:firstLine="480"/>
        <w:rPr>
          <w:sz w:val="24"/>
        </w:rPr>
      </w:pPr>
      <w:r w:rsidRPr="00E866C4">
        <w:rPr>
          <w:rFonts w:hint="eastAsia"/>
          <w:sz w:val="24"/>
        </w:rPr>
        <w:t>（</w:t>
      </w:r>
      <w:r w:rsidR="00E13F67" w:rsidRPr="00E866C4">
        <w:rPr>
          <w:rFonts w:hint="eastAsia"/>
          <w:sz w:val="24"/>
        </w:rPr>
        <w:t>四</w:t>
      </w:r>
      <w:r w:rsidRPr="00E866C4">
        <w:rPr>
          <w:rFonts w:hint="eastAsia"/>
          <w:sz w:val="24"/>
        </w:rPr>
        <w:t>）交易记录、资金和证券账目核对的时间和方式</w:t>
      </w:r>
    </w:p>
    <w:p w14:paraId="18952E3F" w14:textId="77777777" w:rsidR="00372626" w:rsidRPr="00E866C4" w:rsidRDefault="00372626" w:rsidP="00372626">
      <w:pPr>
        <w:adjustRightInd w:val="0"/>
        <w:snapToGrid w:val="0"/>
        <w:spacing w:line="360" w:lineRule="auto"/>
        <w:ind w:firstLineChars="200" w:firstLine="480"/>
        <w:rPr>
          <w:sz w:val="24"/>
        </w:rPr>
      </w:pPr>
      <w:r w:rsidRPr="00E866C4">
        <w:rPr>
          <w:rFonts w:hint="eastAsia"/>
          <w:sz w:val="24"/>
        </w:rPr>
        <w:t>1</w:t>
      </w:r>
      <w:r w:rsidRPr="00E866C4">
        <w:rPr>
          <w:rFonts w:hint="eastAsia"/>
          <w:sz w:val="24"/>
        </w:rPr>
        <w:t>、交易记录的核对</w:t>
      </w:r>
    </w:p>
    <w:p w14:paraId="2E1BE0F5" w14:textId="77777777" w:rsidR="00372626" w:rsidRPr="00E866C4" w:rsidRDefault="00372626" w:rsidP="00372626">
      <w:pPr>
        <w:adjustRightInd w:val="0"/>
        <w:snapToGrid w:val="0"/>
        <w:spacing w:line="360" w:lineRule="auto"/>
        <w:ind w:firstLineChars="200" w:firstLine="480"/>
        <w:rPr>
          <w:sz w:val="24"/>
        </w:rPr>
      </w:pPr>
      <w:r w:rsidRPr="00E866C4">
        <w:rPr>
          <w:rFonts w:hint="eastAsia"/>
          <w:sz w:val="24"/>
        </w:rPr>
        <w:t>对基金的交易记录，由基金管理人</w:t>
      </w:r>
      <w:r w:rsidR="003C7175" w:rsidRPr="00E866C4">
        <w:rPr>
          <w:rFonts w:hint="eastAsia"/>
          <w:sz w:val="24"/>
        </w:rPr>
        <w:t>与基金托管人</w:t>
      </w:r>
      <w:r w:rsidRPr="00E866C4">
        <w:rPr>
          <w:rFonts w:hint="eastAsia"/>
          <w:sz w:val="24"/>
        </w:rPr>
        <w:t>按日进行核对。对外披露</w:t>
      </w:r>
      <w:r w:rsidR="00A503D4" w:rsidRPr="00E866C4">
        <w:rPr>
          <w:rFonts w:hint="eastAsia"/>
          <w:sz w:val="24"/>
        </w:rPr>
        <w:t>每万份基金净收益和七日年化收益率</w:t>
      </w:r>
      <w:r w:rsidRPr="00E866C4">
        <w:rPr>
          <w:rFonts w:hint="eastAsia"/>
          <w:sz w:val="24"/>
        </w:rPr>
        <w:t>之前，必须保证当天所有实际交易记录与基金会计账簿上的交易记录完全一致。如果实际交易记录与会计账簿记录不一致，造成基金会计核算不完整或不真实，由此导致的损失由基金的会计责任方承担。</w:t>
      </w:r>
    </w:p>
    <w:p w14:paraId="7E91E813" w14:textId="77777777" w:rsidR="00372626" w:rsidRPr="00E866C4" w:rsidRDefault="00372626" w:rsidP="00372626">
      <w:pPr>
        <w:adjustRightInd w:val="0"/>
        <w:snapToGrid w:val="0"/>
        <w:spacing w:line="360" w:lineRule="auto"/>
        <w:ind w:firstLineChars="200" w:firstLine="480"/>
        <w:rPr>
          <w:sz w:val="24"/>
        </w:rPr>
      </w:pPr>
      <w:r w:rsidRPr="00E866C4">
        <w:rPr>
          <w:rFonts w:hint="eastAsia"/>
          <w:sz w:val="24"/>
        </w:rPr>
        <w:t>2</w:t>
      </w:r>
      <w:r w:rsidRPr="00E866C4">
        <w:rPr>
          <w:rFonts w:hint="eastAsia"/>
          <w:sz w:val="24"/>
        </w:rPr>
        <w:t>、资金账目的核对</w:t>
      </w:r>
    </w:p>
    <w:p w14:paraId="3E810F46" w14:textId="77777777" w:rsidR="00372626" w:rsidRPr="00E866C4" w:rsidRDefault="00372626" w:rsidP="00372626">
      <w:pPr>
        <w:adjustRightInd w:val="0"/>
        <w:snapToGrid w:val="0"/>
        <w:spacing w:line="360" w:lineRule="auto"/>
        <w:ind w:firstLineChars="200" w:firstLine="480"/>
        <w:rPr>
          <w:sz w:val="24"/>
        </w:rPr>
      </w:pPr>
      <w:r w:rsidRPr="00E866C4">
        <w:rPr>
          <w:rFonts w:hint="eastAsia"/>
          <w:sz w:val="24"/>
        </w:rPr>
        <w:t>资金账目</w:t>
      </w:r>
      <w:r w:rsidR="003C7175" w:rsidRPr="00E866C4">
        <w:rPr>
          <w:rFonts w:hint="eastAsia"/>
          <w:sz w:val="24"/>
        </w:rPr>
        <w:t>由基金管理人和基金托管人</w:t>
      </w:r>
      <w:r w:rsidRPr="00E866C4">
        <w:rPr>
          <w:rFonts w:hint="eastAsia"/>
          <w:sz w:val="24"/>
        </w:rPr>
        <w:t>按日核实，账实相符。</w:t>
      </w:r>
    </w:p>
    <w:p w14:paraId="7833B955" w14:textId="77777777" w:rsidR="00372626" w:rsidRPr="00E866C4" w:rsidRDefault="00372626" w:rsidP="00372626">
      <w:pPr>
        <w:adjustRightInd w:val="0"/>
        <w:snapToGrid w:val="0"/>
        <w:spacing w:line="360" w:lineRule="auto"/>
        <w:ind w:firstLineChars="200" w:firstLine="480"/>
        <w:rPr>
          <w:sz w:val="24"/>
        </w:rPr>
      </w:pPr>
      <w:r w:rsidRPr="00E866C4">
        <w:rPr>
          <w:rFonts w:hint="eastAsia"/>
          <w:sz w:val="24"/>
        </w:rPr>
        <w:t>3</w:t>
      </w:r>
      <w:r w:rsidRPr="00E866C4">
        <w:rPr>
          <w:rFonts w:hint="eastAsia"/>
          <w:sz w:val="24"/>
        </w:rPr>
        <w:t>、证券账目的核对</w:t>
      </w:r>
    </w:p>
    <w:p w14:paraId="7359E7F7" w14:textId="77777777" w:rsidR="00372626" w:rsidRPr="00E866C4" w:rsidRDefault="00372626" w:rsidP="00372626">
      <w:pPr>
        <w:adjustRightInd w:val="0"/>
        <w:snapToGrid w:val="0"/>
        <w:spacing w:line="360" w:lineRule="auto"/>
        <w:ind w:firstLineChars="200" w:firstLine="480"/>
        <w:rPr>
          <w:sz w:val="24"/>
        </w:rPr>
      </w:pPr>
      <w:r w:rsidRPr="00E866C4">
        <w:rPr>
          <w:rFonts w:hint="eastAsia"/>
          <w:sz w:val="24"/>
        </w:rPr>
        <w:t>基金管理人和基金托管人每交易日结束后根据第三方存管机构发送的对账数据进行证券对账，确保账实相符。</w:t>
      </w:r>
    </w:p>
    <w:p w14:paraId="5B24D2C2" w14:textId="77777777" w:rsidR="00372626" w:rsidRPr="00E866C4" w:rsidRDefault="00372626" w:rsidP="00372626">
      <w:pPr>
        <w:adjustRightInd w:val="0"/>
        <w:snapToGrid w:val="0"/>
        <w:spacing w:line="360" w:lineRule="auto"/>
        <w:ind w:firstLineChars="200" w:firstLine="480"/>
        <w:rPr>
          <w:sz w:val="24"/>
        </w:rPr>
      </w:pPr>
      <w:r w:rsidRPr="00E866C4">
        <w:rPr>
          <w:rFonts w:hint="eastAsia"/>
          <w:sz w:val="24"/>
        </w:rPr>
        <w:t>4</w:t>
      </w:r>
      <w:r w:rsidRPr="00E866C4">
        <w:rPr>
          <w:rFonts w:hint="eastAsia"/>
          <w:sz w:val="24"/>
        </w:rPr>
        <w:t>、基金管理人和基金托管人每月月末核对实物证券账目。</w:t>
      </w:r>
    </w:p>
    <w:p w14:paraId="2EB64933" w14:textId="77777777" w:rsidR="00372626" w:rsidRPr="00E866C4" w:rsidRDefault="00372626" w:rsidP="00372626">
      <w:pPr>
        <w:adjustRightInd w:val="0"/>
        <w:snapToGrid w:val="0"/>
        <w:spacing w:line="360" w:lineRule="auto"/>
        <w:ind w:firstLineChars="200" w:firstLine="480"/>
        <w:rPr>
          <w:sz w:val="24"/>
        </w:rPr>
      </w:pPr>
      <w:r w:rsidRPr="00E866C4">
        <w:rPr>
          <w:rFonts w:hint="eastAsia"/>
          <w:sz w:val="24"/>
        </w:rPr>
        <w:t>（</w:t>
      </w:r>
      <w:r w:rsidR="00E13F67" w:rsidRPr="00E866C4">
        <w:rPr>
          <w:rFonts w:hint="eastAsia"/>
          <w:sz w:val="24"/>
        </w:rPr>
        <w:t>五</w:t>
      </w:r>
      <w:r w:rsidRPr="00E866C4">
        <w:rPr>
          <w:rFonts w:hint="eastAsia"/>
          <w:sz w:val="24"/>
        </w:rPr>
        <w:t>）基金申购和赎回业务处理的基本规定</w:t>
      </w:r>
    </w:p>
    <w:p w14:paraId="2222F282" w14:textId="77777777" w:rsidR="00372626" w:rsidRPr="00E866C4" w:rsidRDefault="00372626" w:rsidP="00372626">
      <w:pPr>
        <w:adjustRightInd w:val="0"/>
        <w:snapToGrid w:val="0"/>
        <w:spacing w:line="360" w:lineRule="auto"/>
        <w:ind w:firstLineChars="200" w:firstLine="480"/>
        <w:rPr>
          <w:sz w:val="24"/>
        </w:rPr>
      </w:pPr>
      <w:r w:rsidRPr="00E866C4">
        <w:rPr>
          <w:rFonts w:hint="eastAsia"/>
          <w:sz w:val="24"/>
        </w:rPr>
        <w:lastRenderedPageBreak/>
        <w:t>1</w:t>
      </w:r>
      <w:r w:rsidRPr="00E866C4">
        <w:rPr>
          <w:rFonts w:hint="eastAsia"/>
          <w:sz w:val="24"/>
        </w:rPr>
        <w:t>、基金份额申购、赎回的确认、清算由基金管理人或其委托的登记机构负责。</w:t>
      </w:r>
    </w:p>
    <w:p w14:paraId="31BE3BEB" w14:textId="77777777" w:rsidR="00372626" w:rsidRPr="00E866C4" w:rsidRDefault="00372626" w:rsidP="00372626">
      <w:pPr>
        <w:adjustRightInd w:val="0"/>
        <w:snapToGrid w:val="0"/>
        <w:spacing w:line="360" w:lineRule="auto"/>
        <w:ind w:firstLineChars="200" w:firstLine="480"/>
        <w:rPr>
          <w:sz w:val="24"/>
        </w:rPr>
      </w:pPr>
      <w:r w:rsidRPr="00E866C4">
        <w:rPr>
          <w:rFonts w:hint="eastAsia"/>
          <w:sz w:val="24"/>
        </w:rPr>
        <w:t>2</w:t>
      </w:r>
      <w:r w:rsidRPr="00E866C4">
        <w:rPr>
          <w:rFonts w:hint="eastAsia"/>
          <w:sz w:val="24"/>
        </w:rPr>
        <w:t>、基金管理人应将每个开放日的申购、赎回的数据传送给基金托管人。基金管理人应对传递的申购、赎回的数据真实性负责。基金托管人应及时查收申购资金的到账情况并根据基金管理人指令及时划付赎回款项。</w:t>
      </w:r>
    </w:p>
    <w:p w14:paraId="6A0D8647" w14:textId="77777777" w:rsidR="00372626" w:rsidRPr="00E866C4" w:rsidRDefault="00372626" w:rsidP="00372626">
      <w:pPr>
        <w:adjustRightInd w:val="0"/>
        <w:snapToGrid w:val="0"/>
        <w:spacing w:line="360" w:lineRule="auto"/>
        <w:ind w:firstLineChars="200" w:firstLine="480"/>
        <w:rPr>
          <w:sz w:val="24"/>
        </w:rPr>
      </w:pPr>
      <w:r w:rsidRPr="00E866C4">
        <w:rPr>
          <w:rFonts w:hint="eastAsia"/>
          <w:sz w:val="24"/>
        </w:rPr>
        <w:t>3</w:t>
      </w:r>
      <w:r w:rsidRPr="00E866C4">
        <w:rPr>
          <w:rFonts w:hint="eastAsia"/>
          <w:sz w:val="24"/>
        </w:rPr>
        <w:t>、基金管理人应保证本基金（或本基金管理人委托）的登记机构每个工作日</w:t>
      </w:r>
      <w:r w:rsidRPr="00E866C4">
        <w:rPr>
          <w:rFonts w:hint="eastAsia"/>
          <w:sz w:val="24"/>
        </w:rPr>
        <w:t>15:00</w:t>
      </w:r>
      <w:r w:rsidRPr="00E866C4">
        <w:rPr>
          <w:rFonts w:hint="eastAsia"/>
          <w:sz w:val="24"/>
        </w:rPr>
        <w:t>前向基金托管人发送前一开放日上述有关数据，并保证相关数据的准确、完整。</w:t>
      </w:r>
    </w:p>
    <w:p w14:paraId="23E53ED1" w14:textId="77777777" w:rsidR="00372626" w:rsidRPr="00E866C4" w:rsidRDefault="00372626" w:rsidP="00372626">
      <w:pPr>
        <w:adjustRightInd w:val="0"/>
        <w:snapToGrid w:val="0"/>
        <w:spacing w:line="360" w:lineRule="auto"/>
        <w:ind w:firstLineChars="200" w:firstLine="480"/>
        <w:rPr>
          <w:sz w:val="24"/>
        </w:rPr>
      </w:pPr>
      <w:r w:rsidRPr="00E866C4">
        <w:rPr>
          <w:rFonts w:hint="eastAsia"/>
          <w:sz w:val="24"/>
        </w:rPr>
        <w:t>4</w:t>
      </w:r>
      <w:r w:rsidRPr="00E866C4">
        <w:rPr>
          <w:rFonts w:hint="eastAsia"/>
          <w:sz w:val="24"/>
        </w:rPr>
        <w:t>、登记机构应通过与基金托管人建立的加密系统发送有关数据</w:t>
      </w:r>
      <w:r w:rsidRPr="00E866C4">
        <w:rPr>
          <w:rFonts w:hint="eastAsia"/>
          <w:sz w:val="24"/>
        </w:rPr>
        <w:t>(</w:t>
      </w:r>
      <w:r w:rsidRPr="00E866C4">
        <w:rPr>
          <w:rFonts w:hint="eastAsia"/>
          <w:sz w:val="24"/>
        </w:rPr>
        <w:t>包括电子数据和盖章生效的纸制清算汇总表</w:t>
      </w:r>
      <w:r w:rsidRPr="00E866C4">
        <w:rPr>
          <w:rFonts w:hint="eastAsia"/>
          <w:sz w:val="24"/>
        </w:rPr>
        <w:t>)</w:t>
      </w:r>
      <w:r w:rsidRPr="00E866C4">
        <w:rPr>
          <w:rFonts w:hint="eastAsia"/>
          <w:sz w:val="24"/>
        </w:rPr>
        <w:t>，如因各种原因，该系统无法正常发送，双方可协商解决处理方式。基金管理人向基金托管人发送的数据，双方各自按有关规定保存。</w:t>
      </w:r>
    </w:p>
    <w:p w14:paraId="2CA7966B" w14:textId="77777777" w:rsidR="00372626" w:rsidRPr="00E866C4" w:rsidRDefault="00372626" w:rsidP="00372626">
      <w:pPr>
        <w:adjustRightInd w:val="0"/>
        <w:snapToGrid w:val="0"/>
        <w:spacing w:line="360" w:lineRule="auto"/>
        <w:ind w:firstLineChars="200" w:firstLine="480"/>
        <w:rPr>
          <w:sz w:val="24"/>
        </w:rPr>
      </w:pPr>
      <w:r w:rsidRPr="00E866C4">
        <w:rPr>
          <w:rFonts w:hint="eastAsia"/>
          <w:sz w:val="24"/>
        </w:rPr>
        <w:t>5</w:t>
      </w:r>
      <w:r w:rsidRPr="00E866C4">
        <w:rPr>
          <w:rFonts w:hint="eastAsia"/>
          <w:sz w:val="24"/>
        </w:rPr>
        <w:t>、如基金管理人委托其他机构办理本基金的登记业务，应保证上述相关事宜按时进行。否则，由基金管理人承担相应的责任。</w:t>
      </w:r>
    </w:p>
    <w:p w14:paraId="34424D14" w14:textId="77777777" w:rsidR="00372626" w:rsidRPr="00E866C4" w:rsidRDefault="00372626" w:rsidP="00372626">
      <w:pPr>
        <w:adjustRightInd w:val="0"/>
        <w:snapToGrid w:val="0"/>
        <w:spacing w:line="360" w:lineRule="auto"/>
        <w:ind w:firstLineChars="200" w:firstLine="480"/>
        <w:rPr>
          <w:sz w:val="24"/>
        </w:rPr>
      </w:pPr>
      <w:r w:rsidRPr="00E866C4">
        <w:rPr>
          <w:rFonts w:hint="eastAsia"/>
          <w:sz w:val="24"/>
        </w:rPr>
        <w:t>6</w:t>
      </w:r>
      <w:r w:rsidRPr="00E866C4">
        <w:rPr>
          <w:rFonts w:hint="eastAsia"/>
          <w:sz w:val="24"/>
        </w:rPr>
        <w:t>、</w:t>
      </w:r>
      <w:r w:rsidRPr="00E866C4">
        <w:rPr>
          <w:rFonts w:hint="eastAsia"/>
          <w:sz w:val="24"/>
        </w:rPr>
        <w:t xml:space="preserve"> </w:t>
      </w:r>
      <w:r w:rsidRPr="00E866C4">
        <w:rPr>
          <w:rFonts w:hint="eastAsia"/>
          <w:sz w:val="24"/>
        </w:rPr>
        <w:t>关于清算专用账户的设立和管理</w:t>
      </w:r>
    </w:p>
    <w:p w14:paraId="6E93D9AB" w14:textId="77777777" w:rsidR="00372626" w:rsidRPr="00E866C4" w:rsidRDefault="00372626" w:rsidP="00372626">
      <w:pPr>
        <w:adjustRightInd w:val="0"/>
        <w:snapToGrid w:val="0"/>
        <w:spacing w:line="360" w:lineRule="auto"/>
        <w:ind w:firstLineChars="200" w:firstLine="480"/>
        <w:rPr>
          <w:sz w:val="24"/>
        </w:rPr>
      </w:pPr>
      <w:r w:rsidRPr="00E866C4">
        <w:rPr>
          <w:rFonts w:hint="eastAsia"/>
          <w:sz w:val="24"/>
        </w:rPr>
        <w:t>为满足申购、赎回资金汇划的需要，由基金管理人开立资金清算的专用账户，该账户由登记机构管理。</w:t>
      </w:r>
    </w:p>
    <w:p w14:paraId="39127A6B" w14:textId="77777777" w:rsidR="00372626" w:rsidRPr="00E866C4" w:rsidRDefault="00372626" w:rsidP="00372626">
      <w:pPr>
        <w:adjustRightInd w:val="0"/>
        <w:snapToGrid w:val="0"/>
        <w:spacing w:line="360" w:lineRule="auto"/>
        <w:ind w:firstLineChars="200" w:firstLine="480"/>
        <w:rPr>
          <w:sz w:val="24"/>
        </w:rPr>
      </w:pPr>
      <w:r w:rsidRPr="00E866C4">
        <w:rPr>
          <w:rFonts w:hint="eastAsia"/>
          <w:sz w:val="24"/>
        </w:rPr>
        <w:t>7</w:t>
      </w:r>
      <w:r w:rsidRPr="00E866C4">
        <w:rPr>
          <w:rFonts w:hint="eastAsia"/>
          <w:sz w:val="24"/>
        </w:rPr>
        <w:t>、对于基金申购过程中产生的应收款，应由基金管理人负责与有关当事人确定到账日期并通知基金托管人，到账日应收款没有到达基金资金账户的，基金托管人应及时通知基金管理人采取措施进行催收，由此造成基金损失的，基金管理人应负责向有关当事人追偿基金的损失，基金托管人予以必要的配合。</w:t>
      </w:r>
    </w:p>
    <w:p w14:paraId="14EF3A1C" w14:textId="77777777" w:rsidR="00372626" w:rsidRPr="00E866C4" w:rsidRDefault="00372626" w:rsidP="00372626">
      <w:pPr>
        <w:adjustRightInd w:val="0"/>
        <w:snapToGrid w:val="0"/>
        <w:spacing w:line="360" w:lineRule="auto"/>
        <w:ind w:firstLineChars="200" w:firstLine="480"/>
        <w:rPr>
          <w:sz w:val="24"/>
        </w:rPr>
      </w:pPr>
      <w:r w:rsidRPr="00E866C4">
        <w:rPr>
          <w:rFonts w:hint="eastAsia"/>
          <w:sz w:val="24"/>
        </w:rPr>
        <w:t>8</w:t>
      </w:r>
      <w:r w:rsidRPr="00E866C4">
        <w:rPr>
          <w:rFonts w:hint="eastAsia"/>
          <w:sz w:val="24"/>
        </w:rPr>
        <w:t>、赎回资金划拨规定</w:t>
      </w:r>
    </w:p>
    <w:p w14:paraId="3894F27A" w14:textId="77777777" w:rsidR="00372626" w:rsidRPr="00E866C4" w:rsidRDefault="00372626" w:rsidP="00372626">
      <w:pPr>
        <w:adjustRightInd w:val="0"/>
        <w:snapToGrid w:val="0"/>
        <w:spacing w:line="360" w:lineRule="auto"/>
        <w:ind w:firstLineChars="200" w:firstLine="480"/>
        <w:rPr>
          <w:sz w:val="24"/>
        </w:rPr>
      </w:pPr>
      <w:r w:rsidRPr="00E866C4">
        <w:rPr>
          <w:rFonts w:hint="eastAsia"/>
          <w:sz w:val="24"/>
        </w:rPr>
        <w:t>拨付赎回款时，如基金资金账户有足够的资金，基金托管人应按时拨付；因基金资金账户没有足够的资金，导致基金托管人不能按时拨付，如系基金管理人的过错原因造成，相应责任由基金管理人承担，基金托管人不承担垫款义务。</w:t>
      </w:r>
    </w:p>
    <w:p w14:paraId="452715E6" w14:textId="77777777" w:rsidR="00372626" w:rsidRPr="00E866C4" w:rsidRDefault="00372626" w:rsidP="00372626">
      <w:pPr>
        <w:adjustRightInd w:val="0"/>
        <w:snapToGrid w:val="0"/>
        <w:spacing w:line="360" w:lineRule="auto"/>
        <w:ind w:firstLineChars="200" w:firstLine="480"/>
        <w:rPr>
          <w:sz w:val="24"/>
        </w:rPr>
      </w:pPr>
      <w:r w:rsidRPr="00E866C4">
        <w:rPr>
          <w:rFonts w:hint="eastAsia"/>
          <w:sz w:val="24"/>
        </w:rPr>
        <w:t>9</w:t>
      </w:r>
      <w:r w:rsidRPr="00E866C4">
        <w:rPr>
          <w:rFonts w:hint="eastAsia"/>
          <w:sz w:val="24"/>
        </w:rPr>
        <w:t>、</w:t>
      </w:r>
      <w:r w:rsidRPr="00E866C4">
        <w:rPr>
          <w:rFonts w:hint="eastAsia"/>
          <w:sz w:val="24"/>
        </w:rPr>
        <w:t xml:space="preserve"> </w:t>
      </w:r>
      <w:r w:rsidRPr="00E866C4">
        <w:rPr>
          <w:rFonts w:hint="eastAsia"/>
          <w:sz w:val="24"/>
        </w:rPr>
        <w:t>资金指令除申购款项到达基金资金账户需双方按约定方式对账外，回购到期付款和与</w:t>
      </w:r>
    </w:p>
    <w:p w14:paraId="078001C2" w14:textId="77777777" w:rsidR="00372626" w:rsidRPr="00E866C4" w:rsidRDefault="00372626" w:rsidP="00372626">
      <w:pPr>
        <w:adjustRightInd w:val="0"/>
        <w:snapToGrid w:val="0"/>
        <w:spacing w:line="360" w:lineRule="auto"/>
        <w:ind w:firstLineChars="200" w:firstLine="480"/>
        <w:rPr>
          <w:sz w:val="24"/>
        </w:rPr>
      </w:pPr>
      <w:r w:rsidRPr="00E866C4">
        <w:rPr>
          <w:rFonts w:hint="eastAsia"/>
          <w:sz w:val="24"/>
        </w:rPr>
        <w:t>投资有关的付款、赎回资金划拨时，基金管理人需向基金托管人下达指令。资金指令的格式、内容、发送、接收和确认方式等与投资指令相同。</w:t>
      </w:r>
    </w:p>
    <w:p w14:paraId="54D023DA" w14:textId="77777777" w:rsidR="00372626" w:rsidRPr="00E866C4" w:rsidRDefault="00372626" w:rsidP="00372626">
      <w:pPr>
        <w:adjustRightInd w:val="0"/>
        <w:snapToGrid w:val="0"/>
        <w:spacing w:line="360" w:lineRule="auto"/>
        <w:ind w:firstLineChars="200" w:firstLine="480"/>
        <w:rPr>
          <w:sz w:val="24"/>
        </w:rPr>
      </w:pPr>
      <w:r w:rsidRPr="00E866C4">
        <w:rPr>
          <w:rFonts w:hint="eastAsia"/>
          <w:sz w:val="24"/>
        </w:rPr>
        <w:t>（</w:t>
      </w:r>
      <w:r w:rsidR="00E13F67" w:rsidRPr="00E866C4">
        <w:rPr>
          <w:rFonts w:hint="eastAsia"/>
          <w:sz w:val="24"/>
        </w:rPr>
        <w:t>六</w:t>
      </w:r>
      <w:r w:rsidRPr="00E866C4">
        <w:rPr>
          <w:rFonts w:hint="eastAsia"/>
          <w:sz w:val="24"/>
        </w:rPr>
        <w:t>）申赎净额结算基金申购、赎回等款项采用轧差交收的结算方式，基金托管账户与“注册登记清算账户”间的资金清算遵循“净额清算、净额交收”的</w:t>
      </w:r>
      <w:r w:rsidRPr="00E866C4">
        <w:rPr>
          <w:rFonts w:hint="eastAsia"/>
          <w:sz w:val="24"/>
        </w:rPr>
        <w:lastRenderedPageBreak/>
        <w:t>原则，即按照托管账户当日</w:t>
      </w:r>
      <w:r w:rsidR="006462B1" w:rsidRPr="00E866C4">
        <w:rPr>
          <w:sz w:val="24"/>
        </w:rPr>
        <w:t>（</w:t>
      </w:r>
      <w:r w:rsidR="006462B1" w:rsidRPr="00E866C4">
        <w:rPr>
          <w:sz w:val="24"/>
        </w:rPr>
        <w:t>T</w:t>
      </w:r>
      <w:r w:rsidR="006462B1" w:rsidRPr="00E866C4">
        <w:rPr>
          <w:rFonts w:hint="eastAsia"/>
          <w:sz w:val="24"/>
        </w:rPr>
        <w:t>日：资金交收日，下同</w:t>
      </w:r>
      <w:r w:rsidR="006462B1" w:rsidRPr="00E866C4">
        <w:rPr>
          <w:sz w:val="24"/>
        </w:rPr>
        <w:t>）</w:t>
      </w:r>
      <w:r w:rsidR="006462B1" w:rsidRPr="00E866C4">
        <w:rPr>
          <w:rFonts w:hint="eastAsia"/>
          <w:sz w:val="24"/>
        </w:rPr>
        <w:t>应收资金（</w:t>
      </w:r>
      <w:r w:rsidR="006462B1" w:rsidRPr="00E866C4">
        <w:rPr>
          <w:sz w:val="24"/>
        </w:rPr>
        <w:t>T-2</w:t>
      </w:r>
      <w:r w:rsidR="006462B1" w:rsidRPr="00E866C4">
        <w:rPr>
          <w:rFonts w:hint="eastAsia"/>
          <w:sz w:val="24"/>
        </w:rPr>
        <w:t>日申购申请对应申购净额与</w:t>
      </w:r>
      <w:r w:rsidR="006462B1" w:rsidRPr="00E866C4">
        <w:rPr>
          <w:sz w:val="24"/>
        </w:rPr>
        <w:t>T-3</w:t>
      </w:r>
      <w:r w:rsidR="006462B1" w:rsidRPr="00E866C4">
        <w:rPr>
          <w:rFonts w:hint="eastAsia"/>
          <w:sz w:val="24"/>
        </w:rPr>
        <w:t>日基金转换转入申请对应净额之和）与托管账户应付额（</w:t>
      </w:r>
      <w:r w:rsidR="006462B1" w:rsidRPr="00E866C4">
        <w:rPr>
          <w:sz w:val="24"/>
        </w:rPr>
        <w:t>T-3</w:t>
      </w:r>
      <w:r w:rsidR="006462B1" w:rsidRPr="00E866C4">
        <w:rPr>
          <w:rFonts w:hint="eastAsia"/>
          <w:sz w:val="24"/>
        </w:rPr>
        <w:t>日赎回申请对应赎回金额扣除归基金资产的费用与</w:t>
      </w:r>
      <w:r w:rsidR="006462B1" w:rsidRPr="00E866C4">
        <w:rPr>
          <w:sz w:val="24"/>
        </w:rPr>
        <w:t>T-3</w:t>
      </w:r>
      <w:r w:rsidR="006462B1" w:rsidRPr="00E866C4">
        <w:rPr>
          <w:rFonts w:hint="eastAsia"/>
          <w:sz w:val="24"/>
        </w:rPr>
        <w:t>日基金转换转出申请对应金额扣除归基金资产的费用之和）</w:t>
      </w:r>
      <w:r w:rsidRPr="00E866C4">
        <w:rPr>
          <w:rFonts w:hint="eastAsia"/>
          <w:sz w:val="24"/>
        </w:rPr>
        <w:t>的差额来确定托管账户净应收额或净应付额，以此确定资金交收额。当存在托管账户净应收额时，基金管理人负责将托管账户净应收额在</w:t>
      </w:r>
      <w:r w:rsidR="001A5922" w:rsidRPr="00E866C4">
        <w:rPr>
          <w:rFonts w:hint="eastAsia"/>
          <w:sz w:val="24"/>
        </w:rPr>
        <w:t>交收日</w:t>
      </w:r>
      <w:r w:rsidRPr="00E866C4">
        <w:rPr>
          <w:rFonts w:hint="eastAsia"/>
          <w:sz w:val="24"/>
        </w:rPr>
        <w:t xml:space="preserve">15:00 </w:t>
      </w:r>
      <w:r w:rsidRPr="00E866C4">
        <w:rPr>
          <w:rFonts w:hint="eastAsia"/>
          <w:sz w:val="24"/>
        </w:rPr>
        <w:t>前从“注册登记清算账户”划到基金托管账户，基金托管人在资金到账后应立即通知基金管理人进行账务处理；当存在托管账户净应付额时，基金管理人应在</w:t>
      </w:r>
      <w:r w:rsidR="001A5922" w:rsidRPr="00E866C4">
        <w:rPr>
          <w:rFonts w:hint="eastAsia"/>
          <w:sz w:val="24"/>
        </w:rPr>
        <w:t>交收日</w:t>
      </w:r>
      <w:r w:rsidRPr="00E866C4">
        <w:rPr>
          <w:rFonts w:hint="eastAsia"/>
          <w:sz w:val="24"/>
        </w:rPr>
        <w:t>9</w:t>
      </w:r>
      <w:r w:rsidRPr="00E866C4">
        <w:rPr>
          <w:rFonts w:hint="eastAsia"/>
          <w:sz w:val="24"/>
        </w:rPr>
        <w:t>：</w:t>
      </w:r>
      <w:r w:rsidRPr="00E866C4">
        <w:rPr>
          <w:rFonts w:hint="eastAsia"/>
          <w:sz w:val="24"/>
        </w:rPr>
        <w:t xml:space="preserve">30 </w:t>
      </w:r>
      <w:r w:rsidRPr="00E866C4">
        <w:rPr>
          <w:rFonts w:hint="eastAsia"/>
          <w:sz w:val="24"/>
        </w:rPr>
        <w:t>前将划款指令发送给基金托管人，基金托管</w:t>
      </w:r>
      <w:r w:rsidR="00E73C3D" w:rsidRPr="00E866C4">
        <w:rPr>
          <w:rFonts w:hint="eastAsia"/>
          <w:sz w:val="24"/>
        </w:rPr>
        <w:t>人</w:t>
      </w:r>
      <w:r w:rsidRPr="00E866C4">
        <w:rPr>
          <w:rFonts w:hint="eastAsia"/>
          <w:sz w:val="24"/>
        </w:rPr>
        <w:t>按</w:t>
      </w:r>
      <w:r w:rsidR="00E73C3D" w:rsidRPr="00E866C4">
        <w:rPr>
          <w:rFonts w:hint="eastAsia"/>
          <w:sz w:val="24"/>
        </w:rPr>
        <w:t>基金</w:t>
      </w:r>
      <w:r w:rsidRPr="00E866C4">
        <w:rPr>
          <w:rFonts w:hint="eastAsia"/>
          <w:sz w:val="24"/>
        </w:rPr>
        <w:t>管理人的划款指令将托管账户净应付额在当日</w:t>
      </w:r>
      <w:r w:rsidRPr="00E866C4">
        <w:rPr>
          <w:rFonts w:hint="eastAsia"/>
          <w:sz w:val="24"/>
        </w:rPr>
        <w:t>12:00</w:t>
      </w:r>
      <w:r w:rsidRPr="00E866C4">
        <w:rPr>
          <w:rFonts w:hint="eastAsia"/>
          <w:sz w:val="24"/>
        </w:rPr>
        <w:t>前划往“注册登记清算账户”，基金托管人在资金划出后立即通知基金管理人进行账务处理。</w:t>
      </w:r>
    </w:p>
    <w:p w14:paraId="4FFC3AC3" w14:textId="77777777" w:rsidR="00372626" w:rsidRPr="00E866C4" w:rsidRDefault="00372626" w:rsidP="00372626">
      <w:pPr>
        <w:adjustRightInd w:val="0"/>
        <w:snapToGrid w:val="0"/>
        <w:spacing w:line="360" w:lineRule="auto"/>
        <w:ind w:firstLineChars="200" w:firstLine="480"/>
        <w:rPr>
          <w:sz w:val="24"/>
        </w:rPr>
      </w:pPr>
      <w:r w:rsidRPr="00E866C4">
        <w:rPr>
          <w:rFonts w:hint="eastAsia"/>
          <w:sz w:val="24"/>
        </w:rPr>
        <w:t>如果当日基金为净应收款，基金托管人应及时查收资金是否到账，对于因基金管理人的原因未准时到账的资金，应及时通知基金管理人划付，由此产生的责任应由基金管理人承担。</w:t>
      </w:r>
    </w:p>
    <w:p w14:paraId="1A671924" w14:textId="77777777" w:rsidR="00372626" w:rsidRPr="00E866C4" w:rsidRDefault="00372626" w:rsidP="00372626">
      <w:pPr>
        <w:adjustRightInd w:val="0"/>
        <w:snapToGrid w:val="0"/>
        <w:spacing w:line="360" w:lineRule="auto"/>
        <w:ind w:firstLineChars="200" w:firstLine="480"/>
        <w:rPr>
          <w:sz w:val="24"/>
        </w:rPr>
      </w:pPr>
      <w:r w:rsidRPr="00E866C4">
        <w:rPr>
          <w:rFonts w:hint="eastAsia"/>
          <w:sz w:val="24"/>
        </w:rPr>
        <w:t>如果当日基金为净应付款，基金托管人应根据基金管理人的指令及时进行划付。对于因基金托管人的原因未准时划付的资金，基金管理人应及时通知基金托管人划付，由此产生的责任应由基金托管人承担。</w:t>
      </w:r>
    </w:p>
    <w:p w14:paraId="003C4CCE" w14:textId="77777777" w:rsidR="00372626" w:rsidRPr="00E866C4" w:rsidRDefault="00372626" w:rsidP="00372626">
      <w:pPr>
        <w:adjustRightInd w:val="0"/>
        <w:snapToGrid w:val="0"/>
        <w:spacing w:line="360" w:lineRule="auto"/>
        <w:ind w:firstLineChars="200" w:firstLine="480"/>
        <w:rPr>
          <w:sz w:val="24"/>
        </w:rPr>
      </w:pPr>
      <w:r w:rsidRPr="00E866C4">
        <w:rPr>
          <w:rFonts w:hint="eastAsia"/>
          <w:sz w:val="24"/>
        </w:rPr>
        <w:t>（</w:t>
      </w:r>
      <w:r w:rsidR="00E13F67" w:rsidRPr="00E866C4">
        <w:rPr>
          <w:rFonts w:hint="eastAsia"/>
          <w:sz w:val="24"/>
        </w:rPr>
        <w:t>七</w:t>
      </w:r>
      <w:r w:rsidRPr="00E866C4">
        <w:rPr>
          <w:rFonts w:hint="eastAsia"/>
          <w:sz w:val="24"/>
        </w:rPr>
        <w:t>）基金转换</w:t>
      </w:r>
    </w:p>
    <w:p w14:paraId="245B1C55" w14:textId="77777777" w:rsidR="00372626" w:rsidRPr="00E866C4" w:rsidRDefault="00372626" w:rsidP="00372626">
      <w:pPr>
        <w:adjustRightInd w:val="0"/>
        <w:snapToGrid w:val="0"/>
        <w:spacing w:line="360" w:lineRule="auto"/>
        <w:ind w:firstLineChars="200" w:firstLine="480"/>
        <w:rPr>
          <w:sz w:val="24"/>
        </w:rPr>
      </w:pPr>
      <w:r w:rsidRPr="00E866C4">
        <w:rPr>
          <w:rFonts w:hint="eastAsia"/>
          <w:sz w:val="24"/>
        </w:rPr>
        <w:t>1</w:t>
      </w:r>
      <w:r w:rsidRPr="00E866C4">
        <w:rPr>
          <w:rFonts w:hint="eastAsia"/>
          <w:sz w:val="24"/>
        </w:rPr>
        <w:t>、在本基金与基金管理人管理的其它基金开展转换业务之前，基金管理人应函告基金托管人并就相关事宜进行协商。</w:t>
      </w:r>
    </w:p>
    <w:p w14:paraId="565AA3C6" w14:textId="77777777" w:rsidR="00372626" w:rsidRPr="00E866C4" w:rsidRDefault="00372626" w:rsidP="00372626">
      <w:pPr>
        <w:adjustRightInd w:val="0"/>
        <w:snapToGrid w:val="0"/>
        <w:spacing w:line="360" w:lineRule="auto"/>
        <w:ind w:firstLineChars="200" w:firstLine="480"/>
        <w:rPr>
          <w:sz w:val="24"/>
        </w:rPr>
      </w:pPr>
      <w:r w:rsidRPr="00E866C4">
        <w:rPr>
          <w:rFonts w:hint="eastAsia"/>
          <w:sz w:val="24"/>
        </w:rPr>
        <w:t>2</w:t>
      </w:r>
      <w:r w:rsidRPr="00E866C4">
        <w:rPr>
          <w:rFonts w:hint="eastAsia"/>
          <w:sz w:val="24"/>
        </w:rPr>
        <w:t>、基金托管人将根据基金管理人传送的基金转换数据进行账务处理，具体资金清算和数据传递的时间、程序及托管协议当事人承担的权责按基金管理人届时的公告执行。</w:t>
      </w:r>
    </w:p>
    <w:p w14:paraId="6E49C250" w14:textId="77777777" w:rsidR="00372626" w:rsidRPr="00E866C4" w:rsidRDefault="00372626" w:rsidP="00AE55DB">
      <w:pPr>
        <w:adjustRightInd w:val="0"/>
        <w:snapToGrid w:val="0"/>
        <w:spacing w:line="360" w:lineRule="auto"/>
        <w:ind w:firstLineChars="200" w:firstLine="480"/>
        <w:rPr>
          <w:sz w:val="24"/>
        </w:rPr>
      </w:pPr>
      <w:r w:rsidRPr="00E866C4">
        <w:rPr>
          <w:rFonts w:hint="eastAsia"/>
          <w:sz w:val="24"/>
        </w:rPr>
        <w:t>3</w:t>
      </w:r>
      <w:r w:rsidRPr="00E866C4">
        <w:rPr>
          <w:rFonts w:hint="eastAsia"/>
          <w:sz w:val="24"/>
        </w:rPr>
        <w:t>、</w:t>
      </w:r>
      <w:r w:rsidRPr="00E866C4">
        <w:rPr>
          <w:rFonts w:hint="eastAsia"/>
          <w:sz w:val="24"/>
        </w:rPr>
        <w:t xml:space="preserve"> </w:t>
      </w:r>
      <w:r w:rsidRPr="00E866C4">
        <w:rPr>
          <w:rFonts w:hint="eastAsia"/>
          <w:sz w:val="24"/>
        </w:rPr>
        <w:t>本基金开展基金转换业务应按相关法律法规规定及基金合同的约定进行公告。</w:t>
      </w:r>
    </w:p>
    <w:p w14:paraId="1EB059AC" w14:textId="77777777" w:rsidR="00372626" w:rsidRPr="00E866C4" w:rsidRDefault="00372626" w:rsidP="00372626">
      <w:pPr>
        <w:adjustRightInd w:val="0"/>
        <w:snapToGrid w:val="0"/>
        <w:spacing w:line="360" w:lineRule="auto"/>
        <w:ind w:firstLineChars="200" w:firstLine="480"/>
        <w:rPr>
          <w:sz w:val="24"/>
        </w:rPr>
      </w:pPr>
      <w:r w:rsidRPr="00E866C4">
        <w:rPr>
          <w:rFonts w:hint="eastAsia"/>
          <w:sz w:val="24"/>
        </w:rPr>
        <w:t>（</w:t>
      </w:r>
      <w:r w:rsidR="00585B7E" w:rsidRPr="00E866C4">
        <w:rPr>
          <w:rFonts w:hint="eastAsia"/>
          <w:sz w:val="24"/>
        </w:rPr>
        <w:t>八</w:t>
      </w:r>
      <w:r w:rsidRPr="00E866C4">
        <w:rPr>
          <w:rFonts w:hint="eastAsia"/>
          <w:sz w:val="24"/>
        </w:rPr>
        <w:t>）基金融资、融券</w:t>
      </w:r>
    </w:p>
    <w:p w14:paraId="6E6CD075" w14:textId="77777777" w:rsidR="009B333B" w:rsidRPr="00E866C4" w:rsidRDefault="00372626" w:rsidP="00372626">
      <w:pPr>
        <w:adjustRightInd w:val="0"/>
        <w:snapToGrid w:val="0"/>
        <w:spacing w:line="360" w:lineRule="auto"/>
        <w:ind w:firstLineChars="200" w:firstLine="480"/>
        <w:rPr>
          <w:sz w:val="24"/>
        </w:rPr>
      </w:pPr>
      <w:r w:rsidRPr="00E866C4">
        <w:rPr>
          <w:rFonts w:hint="eastAsia"/>
          <w:sz w:val="24"/>
        </w:rPr>
        <w:t>如本基金按国家有关规定进行融资时，基金托管人应为基金融资、融券提供必要的协助。在开展融资、融券业务前，基金管理人应就相关事项与基金托管人协商一致。</w:t>
      </w:r>
    </w:p>
    <w:p w14:paraId="5F860273" w14:textId="77777777" w:rsidR="007C0FCB" w:rsidRPr="00E866C4" w:rsidRDefault="007C0FCB" w:rsidP="007025DE">
      <w:pPr>
        <w:adjustRightInd w:val="0"/>
        <w:snapToGrid w:val="0"/>
        <w:spacing w:line="360" w:lineRule="auto"/>
        <w:ind w:firstLineChars="200" w:firstLine="480"/>
        <w:rPr>
          <w:sz w:val="24"/>
        </w:rPr>
      </w:pPr>
    </w:p>
    <w:p w14:paraId="3318EFFD" w14:textId="77777777" w:rsidR="007C0FCB" w:rsidRPr="00E866C4" w:rsidRDefault="00F8542A" w:rsidP="00404CF2">
      <w:pPr>
        <w:pStyle w:val="1"/>
        <w:adjustRightInd w:val="0"/>
        <w:snapToGrid w:val="0"/>
        <w:spacing w:line="360" w:lineRule="auto"/>
        <w:ind w:firstLineChars="200" w:firstLine="480"/>
        <w:rPr>
          <w:b w:val="0"/>
          <w:sz w:val="24"/>
          <w:szCs w:val="24"/>
        </w:rPr>
      </w:pPr>
      <w:bookmarkStart w:id="99" w:name="_Toc124325892"/>
      <w:r w:rsidRPr="00E866C4">
        <w:rPr>
          <w:b w:val="0"/>
          <w:sz w:val="24"/>
          <w:szCs w:val="24"/>
        </w:rPr>
        <w:br w:type="page"/>
      </w:r>
      <w:r w:rsidR="007C0FCB" w:rsidRPr="00E866C4">
        <w:rPr>
          <w:b w:val="0"/>
          <w:sz w:val="24"/>
          <w:szCs w:val="24"/>
        </w:rPr>
        <w:lastRenderedPageBreak/>
        <w:t>八、基金资产净值计算和会计核算</w:t>
      </w:r>
      <w:bookmarkEnd w:id="99"/>
    </w:p>
    <w:p w14:paraId="5EBB7A33" w14:textId="77777777" w:rsidR="00372626" w:rsidRPr="00E866C4" w:rsidRDefault="00372626" w:rsidP="00372626">
      <w:pPr>
        <w:adjustRightInd w:val="0"/>
        <w:snapToGrid w:val="0"/>
        <w:spacing w:line="360" w:lineRule="auto"/>
        <w:ind w:firstLineChars="200" w:firstLine="480"/>
        <w:rPr>
          <w:sz w:val="24"/>
        </w:rPr>
      </w:pPr>
      <w:r w:rsidRPr="00E866C4">
        <w:rPr>
          <w:rFonts w:hint="eastAsia"/>
          <w:sz w:val="24"/>
        </w:rPr>
        <w:t>（一）基金资产净值的计算、复核与完成的时间及程序</w:t>
      </w:r>
    </w:p>
    <w:p w14:paraId="594BE6B2" w14:textId="77777777" w:rsidR="007F0E30" w:rsidRPr="00E866C4" w:rsidRDefault="00372626" w:rsidP="007F0E30">
      <w:pPr>
        <w:adjustRightInd w:val="0"/>
        <w:snapToGrid w:val="0"/>
        <w:spacing w:line="360" w:lineRule="auto"/>
        <w:ind w:firstLineChars="200" w:firstLine="480"/>
        <w:rPr>
          <w:sz w:val="24"/>
        </w:rPr>
      </w:pPr>
      <w:r w:rsidRPr="00E866C4">
        <w:rPr>
          <w:rFonts w:hint="eastAsia"/>
          <w:sz w:val="24"/>
        </w:rPr>
        <w:t xml:space="preserve">1. </w:t>
      </w:r>
      <w:r w:rsidRPr="00E866C4">
        <w:rPr>
          <w:rFonts w:hint="eastAsia"/>
          <w:sz w:val="24"/>
        </w:rPr>
        <w:t>基金资产净值基金资产净值是指基金资产总值减去负债后的金额。</w:t>
      </w:r>
    </w:p>
    <w:p w14:paraId="4FDE1148" w14:textId="77777777" w:rsidR="007F0E30" w:rsidRPr="00E866C4" w:rsidRDefault="007F0E30" w:rsidP="00106E46">
      <w:pPr>
        <w:adjustRightInd w:val="0"/>
        <w:snapToGrid w:val="0"/>
        <w:spacing w:line="360" w:lineRule="auto"/>
        <w:ind w:firstLineChars="200" w:firstLine="480"/>
        <w:rPr>
          <w:sz w:val="24"/>
        </w:rPr>
      </w:pPr>
      <w:r w:rsidRPr="00E866C4">
        <w:rPr>
          <w:rFonts w:hint="eastAsia"/>
          <w:sz w:val="24"/>
        </w:rPr>
        <w:t>每万份基金净收益是按照相关法规计算的每万份基金份额的日净收益，精确到小数点后第</w:t>
      </w:r>
      <w:r w:rsidRPr="00E866C4">
        <w:rPr>
          <w:rFonts w:hint="eastAsia"/>
          <w:sz w:val="24"/>
        </w:rPr>
        <w:t>4</w:t>
      </w:r>
      <w:r w:rsidRPr="00E866C4">
        <w:rPr>
          <w:rFonts w:hint="eastAsia"/>
          <w:sz w:val="24"/>
        </w:rPr>
        <w:t>位，小数点后第</w:t>
      </w:r>
      <w:r w:rsidRPr="00E866C4">
        <w:rPr>
          <w:rFonts w:hint="eastAsia"/>
          <w:sz w:val="24"/>
        </w:rPr>
        <w:t>5</w:t>
      </w:r>
      <w:r w:rsidRPr="00E866C4">
        <w:rPr>
          <w:rFonts w:hint="eastAsia"/>
          <w:sz w:val="24"/>
        </w:rPr>
        <w:t>位四舍五入。七日年化收益率是以最近七日</w:t>
      </w:r>
      <w:r w:rsidRPr="00E866C4">
        <w:rPr>
          <w:rFonts w:hint="eastAsia"/>
          <w:sz w:val="24"/>
        </w:rPr>
        <w:t>(</w:t>
      </w:r>
      <w:r w:rsidRPr="00E866C4">
        <w:rPr>
          <w:rFonts w:hint="eastAsia"/>
          <w:sz w:val="24"/>
        </w:rPr>
        <w:t>含节假日</w:t>
      </w:r>
      <w:r w:rsidRPr="00E866C4">
        <w:rPr>
          <w:rFonts w:hint="eastAsia"/>
          <w:sz w:val="24"/>
        </w:rPr>
        <w:t>)</w:t>
      </w:r>
      <w:r w:rsidRPr="00E866C4">
        <w:rPr>
          <w:rFonts w:hint="eastAsia"/>
          <w:sz w:val="24"/>
        </w:rPr>
        <w:t>收益所折算的年收益率，精确到</w:t>
      </w:r>
      <w:r w:rsidRPr="00E866C4">
        <w:rPr>
          <w:rFonts w:hint="eastAsia"/>
          <w:sz w:val="24"/>
        </w:rPr>
        <w:t>0.001%</w:t>
      </w:r>
      <w:r w:rsidRPr="00E866C4">
        <w:rPr>
          <w:rFonts w:hint="eastAsia"/>
          <w:sz w:val="24"/>
        </w:rPr>
        <w:t>，百分号内小数点后第</w:t>
      </w:r>
      <w:r w:rsidRPr="00E866C4">
        <w:rPr>
          <w:rFonts w:hint="eastAsia"/>
          <w:sz w:val="24"/>
        </w:rPr>
        <w:t>4</w:t>
      </w:r>
      <w:r w:rsidRPr="00E866C4">
        <w:rPr>
          <w:rFonts w:hint="eastAsia"/>
          <w:sz w:val="24"/>
        </w:rPr>
        <w:t>位四舍五入。国家另有规定的，从其规定。基金管理人每个工作日计算基金资产净值、每万份基金净收益及七日年化收益率，经基金托管人复核，按规定公告。</w:t>
      </w:r>
    </w:p>
    <w:p w14:paraId="1549D019" w14:textId="77777777" w:rsidR="00372626" w:rsidRPr="00E866C4" w:rsidRDefault="00372626" w:rsidP="00372626">
      <w:pPr>
        <w:adjustRightInd w:val="0"/>
        <w:snapToGrid w:val="0"/>
        <w:spacing w:line="360" w:lineRule="auto"/>
        <w:ind w:firstLineChars="200" w:firstLine="480"/>
        <w:rPr>
          <w:sz w:val="24"/>
        </w:rPr>
      </w:pPr>
      <w:r w:rsidRPr="00E866C4">
        <w:rPr>
          <w:rFonts w:hint="eastAsia"/>
          <w:sz w:val="24"/>
        </w:rPr>
        <w:t xml:space="preserve">2. </w:t>
      </w:r>
      <w:r w:rsidRPr="00E866C4">
        <w:rPr>
          <w:rFonts w:hint="eastAsia"/>
          <w:sz w:val="24"/>
        </w:rPr>
        <w:t>复核程序</w:t>
      </w:r>
    </w:p>
    <w:p w14:paraId="4BC119DC" w14:textId="77777777" w:rsidR="0086471A" w:rsidRPr="00E866C4" w:rsidRDefault="0086471A" w:rsidP="00106E46">
      <w:pPr>
        <w:adjustRightInd w:val="0"/>
        <w:snapToGrid w:val="0"/>
        <w:spacing w:line="360" w:lineRule="auto"/>
        <w:ind w:firstLineChars="200" w:firstLine="480"/>
        <w:rPr>
          <w:sz w:val="24"/>
        </w:rPr>
      </w:pPr>
      <w:r w:rsidRPr="00E866C4">
        <w:rPr>
          <w:rFonts w:hint="eastAsia"/>
          <w:sz w:val="24"/>
        </w:rPr>
        <w:t>基金管理人每工作日对基金资产进行估值后，将基金资产净值、每万份基金净收益及七日年化收益率发送基金托管人，经基金托管人复核无误后，由基金管理人按规定对外公布。</w:t>
      </w:r>
    </w:p>
    <w:p w14:paraId="4A09F167" w14:textId="77777777" w:rsidR="007C0FCB" w:rsidRPr="00E866C4" w:rsidRDefault="007C0FCB" w:rsidP="00404CF2">
      <w:pPr>
        <w:adjustRightInd w:val="0"/>
        <w:snapToGrid w:val="0"/>
        <w:spacing w:line="360" w:lineRule="auto"/>
        <w:ind w:firstLineChars="200" w:firstLine="480"/>
        <w:rPr>
          <w:sz w:val="24"/>
        </w:rPr>
      </w:pPr>
      <w:r w:rsidRPr="00E866C4">
        <w:rPr>
          <w:sz w:val="24"/>
        </w:rPr>
        <w:t>（二）基金资产估值方法</w:t>
      </w:r>
    </w:p>
    <w:p w14:paraId="7A7EC625" w14:textId="77777777" w:rsidR="007C0FCB" w:rsidRPr="00E866C4" w:rsidRDefault="007C0FCB" w:rsidP="00404CF2">
      <w:pPr>
        <w:adjustRightInd w:val="0"/>
        <w:snapToGrid w:val="0"/>
        <w:spacing w:line="360" w:lineRule="auto"/>
        <w:ind w:firstLineChars="200" w:firstLine="480"/>
        <w:rPr>
          <w:sz w:val="24"/>
        </w:rPr>
      </w:pPr>
      <w:r w:rsidRPr="00E866C4">
        <w:rPr>
          <w:sz w:val="24"/>
        </w:rPr>
        <w:t>1.</w:t>
      </w:r>
      <w:r w:rsidRPr="00E866C4">
        <w:rPr>
          <w:sz w:val="24"/>
        </w:rPr>
        <w:t>估值对象</w:t>
      </w:r>
    </w:p>
    <w:p w14:paraId="6C846F73" w14:textId="77777777" w:rsidR="00F8542A" w:rsidRPr="00E866C4" w:rsidRDefault="00F8542A" w:rsidP="007A06A5">
      <w:pPr>
        <w:adjustRightInd w:val="0"/>
        <w:snapToGrid w:val="0"/>
        <w:spacing w:line="360" w:lineRule="auto"/>
        <w:ind w:firstLineChars="200" w:firstLine="480"/>
        <w:rPr>
          <w:bCs/>
          <w:sz w:val="24"/>
        </w:rPr>
      </w:pPr>
      <w:r w:rsidRPr="00E866C4">
        <w:rPr>
          <w:bCs/>
          <w:sz w:val="24"/>
        </w:rPr>
        <w:t>基金所拥有的</w:t>
      </w:r>
      <w:r w:rsidR="00585B7E" w:rsidRPr="00E866C4">
        <w:rPr>
          <w:bCs/>
          <w:sz w:val="24"/>
        </w:rPr>
        <w:t>各类证券和银行存款本息、应收款项、其它投资等资产及负债</w:t>
      </w:r>
      <w:r w:rsidRPr="00E866C4">
        <w:rPr>
          <w:bCs/>
          <w:sz w:val="24"/>
        </w:rPr>
        <w:t>。</w:t>
      </w:r>
    </w:p>
    <w:p w14:paraId="2FB49247" w14:textId="77777777" w:rsidR="007A06A5" w:rsidRPr="00E866C4" w:rsidRDefault="007C0FCB" w:rsidP="007A06A5">
      <w:pPr>
        <w:adjustRightInd w:val="0"/>
        <w:snapToGrid w:val="0"/>
        <w:spacing w:line="360" w:lineRule="auto"/>
        <w:ind w:firstLineChars="200" w:firstLine="480"/>
        <w:rPr>
          <w:sz w:val="24"/>
        </w:rPr>
      </w:pPr>
      <w:r w:rsidRPr="00E866C4">
        <w:rPr>
          <w:sz w:val="24"/>
        </w:rPr>
        <w:t>2.</w:t>
      </w:r>
      <w:r w:rsidRPr="00E866C4">
        <w:rPr>
          <w:sz w:val="24"/>
        </w:rPr>
        <w:t>估值方法</w:t>
      </w:r>
    </w:p>
    <w:p w14:paraId="3D5C7F3E" w14:textId="77777777" w:rsidR="000A7651" w:rsidRPr="00E866C4" w:rsidRDefault="000A7651" w:rsidP="000A7651">
      <w:pPr>
        <w:spacing w:line="360" w:lineRule="auto"/>
        <w:ind w:firstLineChars="200" w:firstLine="480"/>
        <w:rPr>
          <w:sz w:val="24"/>
        </w:rPr>
      </w:pPr>
      <w:r w:rsidRPr="00E866C4">
        <w:rPr>
          <w:rFonts w:hint="eastAsia"/>
          <w:sz w:val="24"/>
        </w:rPr>
        <w:t>（</w:t>
      </w:r>
      <w:r w:rsidRPr="00E866C4">
        <w:rPr>
          <w:sz w:val="24"/>
        </w:rPr>
        <w:t>1</w:t>
      </w:r>
      <w:r w:rsidRPr="00E866C4">
        <w:rPr>
          <w:rFonts w:hint="eastAsia"/>
          <w:sz w:val="24"/>
        </w:rPr>
        <w:t>）</w:t>
      </w:r>
      <w:r w:rsidRPr="00E866C4">
        <w:rPr>
          <w:sz w:val="24"/>
        </w:rPr>
        <w:t>本基金估值采用</w:t>
      </w:r>
      <w:r w:rsidRPr="00E866C4">
        <w:rPr>
          <w:sz w:val="24"/>
        </w:rPr>
        <w:t>“</w:t>
      </w:r>
      <w:r w:rsidRPr="00E866C4">
        <w:rPr>
          <w:sz w:val="24"/>
        </w:rPr>
        <w:t>摊余成本法</w:t>
      </w:r>
      <w:r w:rsidRPr="00E866C4">
        <w:rPr>
          <w:sz w:val="24"/>
        </w:rPr>
        <w:t>”</w:t>
      </w:r>
      <w:r w:rsidRPr="00E866C4">
        <w:rPr>
          <w:sz w:val="24"/>
        </w:rPr>
        <w:t>，即</w:t>
      </w:r>
      <w:r w:rsidRPr="00E866C4">
        <w:rPr>
          <w:rFonts w:hint="eastAsia"/>
          <w:sz w:val="24"/>
        </w:rPr>
        <w:t>计价</w:t>
      </w:r>
      <w:r w:rsidRPr="00E866C4">
        <w:rPr>
          <w:sz w:val="24"/>
        </w:rPr>
        <w:t>对象以买入成本列示，按照票面利率或协议利率并考虑其买入时的溢价与折价，在剩余存续期内按实际利率法进行摊销，每日计提损益。本基金不采用市场利率和上市交易的债券和票据的市价计算基金资产净值。</w:t>
      </w:r>
    </w:p>
    <w:p w14:paraId="208A3203" w14:textId="77777777" w:rsidR="000A7651" w:rsidRPr="00E866C4" w:rsidRDefault="000A7651" w:rsidP="000A7651">
      <w:pPr>
        <w:spacing w:line="360" w:lineRule="auto"/>
        <w:ind w:firstLineChars="200" w:firstLine="480"/>
        <w:rPr>
          <w:rFonts w:ascii="宋体" w:hAnsi="宋体"/>
          <w:sz w:val="24"/>
        </w:rPr>
      </w:pPr>
      <w:r w:rsidRPr="00E866C4">
        <w:rPr>
          <w:rFonts w:hint="eastAsia"/>
          <w:sz w:val="24"/>
        </w:rPr>
        <w:t>（</w:t>
      </w:r>
      <w:r w:rsidRPr="00E866C4">
        <w:rPr>
          <w:sz w:val="24"/>
        </w:rPr>
        <w:t>2</w:t>
      </w:r>
      <w:r w:rsidRPr="00E866C4">
        <w:rPr>
          <w:rFonts w:hint="eastAsia"/>
          <w:sz w:val="24"/>
        </w:rPr>
        <w:t>）</w:t>
      </w:r>
      <w:r w:rsidRPr="00E866C4">
        <w:rPr>
          <w:sz w:val="24"/>
        </w:rPr>
        <w:t>为了避免采用</w:t>
      </w:r>
      <w:r w:rsidRPr="00E866C4">
        <w:rPr>
          <w:sz w:val="24"/>
        </w:rPr>
        <w:t>“</w:t>
      </w:r>
      <w:r w:rsidRPr="00E866C4">
        <w:rPr>
          <w:sz w:val="24"/>
        </w:rPr>
        <w:t>摊余成本法</w:t>
      </w:r>
      <w:r w:rsidRPr="00E866C4">
        <w:rPr>
          <w:sz w:val="24"/>
        </w:rPr>
        <w:t>”</w:t>
      </w:r>
      <w:r w:rsidRPr="00E866C4">
        <w:rPr>
          <w:sz w:val="24"/>
        </w:rPr>
        <w:t>计算的基金资产净值与按市场利率和交易市价计算的基</w:t>
      </w:r>
      <w:r w:rsidRPr="00E866C4">
        <w:rPr>
          <w:rFonts w:ascii="宋体" w:hAnsi="宋体" w:hint="eastAsia"/>
          <w:sz w:val="24"/>
        </w:rPr>
        <w:t>金资产净值发生重大偏离，从而对基金份额持有人的利益产生稀释和不公平的结果，基金管理人于每一估值日，采用估值技术，对基金持有的估值对象进行重新评估，即“影子定价”。当“影子定价”确定的基金资产净值与“摊余成本法”计算的基金资产净值的负偏离度绝对值达到0.25%时，基金管理人应当在5 个交易日内将负偏离度绝对值调整到0.25%以内。当正偏离度绝对值达到0.5%时，基金管理人应当暂停接受申购并在5 个交易日内将正偏离度绝对值调整到0.5%以内。当负偏离度绝对值达到0.5%时，基金管理人应当使用风险准备金或者</w:t>
      </w:r>
      <w:r w:rsidRPr="00E866C4">
        <w:rPr>
          <w:rFonts w:ascii="宋体" w:hAnsi="宋体" w:hint="eastAsia"/>
          <w:sz w:val="24"/>
        </w:rPr>
        <w:lastRenderedPageBreak/>
        <w:t>固有资金弥补潜在资产损失，将负偏离度绝对值控制在0.5%以内。当负偏离度绝对值连续两个交易日超过0.5%时，基金管理人应当采用公允价值估值方法对持有投资组合的账面价值进行调整，或者采取暂停接受所有赎回申请并终止基金合同进行财产清算等措施。</w:t>
      </w:r>
    </w:p>
    <w:p w14:paraId="70AD5150" w14:textId="77777777" w:rsidR="000A7651" w:rsidRPr="00E866C4" w:rsidRDefault="00EB7318" w:rsidP="000A7651">
      <w:pPr>
        <w:spacing w:line="360" w:lineRule="auto"/>
        <w:ind w:firstLineChars="200" w:firstLine="480"/>
        <w:rPr>
          <w:bCs/>
          <w:sz w:val="24"/>
        </w:rPr>
      </w:pPr>
      <w:r w:rsidRPr="00E866C4">
        <w:rPr>
          <w:rFonts w:hint="eastAsia"/>
          <w:bCs/>
          <w:sz w:val="24"/>
        </w:rPr>
        <w:t>（</w:t>
      </w:r>
      <w:r w:rsidR="000A7651" w:rsidRPr="00E866C4">
        <w:rPr>
          <w:rFonts w:hint="eastAsia"/>
          <w:bCs/>
          <w:sz w:val="24"/>
        </w:rPr>
        <w:t>3</w:t>
      </w:r>
      <w:r w:rsidRPr="00E866C4">
        <w:rPr>
          <w:rFonts w:hint="eastAsia"/>
          <w:bCs/>
          <w:sz w:val="24"/>
        </w:rPr>
        <w:t>）</w:t>
      </w:r>
      <w:r w:rsidR="000A7651" w:rsidRPr="00E866C4">
        <w:rPr>
          <w:bCs/>
          <w:sz w:val="24"/>
        </w:rPr>
        <w:t>如有确凿证据表明按上述方法进行估值不能客观反映其公允价值的，基金管理人可根据具体情况与基金托管人商定后，按最能反映公允价值的价格估值。</w:t>
      </w:r>
    </w:p>
    <w:p w14:paraId="44155B0E" w14:textId="77777777" w:rsidR="000A7651" w:rsidRPr="00E866C4" w:rsidRDefault="00EB7318" w:rsidP="000A7651">
      <w:pPr>
        <w:spacing w:line="360" w:lineRule="auto"/>
        <w:ind w:firstLineChars="200" w:firstLine="480"/>
        <w:rPr>
          <w:bCs/>
          <w:sz w:val="24"/>
        </w:rPr>
      </w:pPr>
      <w:r w:rsidRPr="00E866C4">
        <w:rPr>
          <w:rFonts w:hint="eastAsia"/>
          <w:bCs/>
          <w:sz w:val="24"/>
        </w:rPr>
        <w:t>（</w:t>
      </w:r>
      <w:r w:rsidR="000A7651" w:rsidRPr="00E866C4">
        <w:rPr>
          <w:rFonts w:hint="eastAsia"/>
          <w:bCs/>
          <w:sz w:val="24"/>
        </w:rPr>
        <w:t>4</w:t>
      </w:r>
      <w:r w:rsidRPr="00E866C4">
        <w:rPr>
          <w:rFonts w:hint="eastAsia"/>
          <w:bCs/>
          <w:sz w:val="24"/>
        </w:rPr>
        <w:t>）</w:t>
      </w:r>
      <w:r w:rsidR="000A7651" w:rsidRPr="00E866C4">
        <w:rPr>
          <w:rFonts w:hint="eastAsia"/>
          <w:bCs/>
          <w:sz w:val="24"/>
        </w:rPr>
        <w:t>其他资产按法律法规或监管机构有关规定进行估值。</w:t>
      </w:r>
    </w:p>
    <w:p w14:paraId="0252FEA2" w14:textId="77777777" w:rsidR="000A7651" w:rsidRPr="00E866C4" w:rsidRDefault="00EB7318" w:rsidP="000A7651">
      <w:pPr>
        <w:spacing w:line="360" w:lineRule="auto"/>
        <w:ind w:firstLineChars="200" w:firstLine="480"/>
        <w:rPr>
          <w:bCs/>
          <w:sz w:val="24"/>
        </w:rPr>
      </w:pPr>
      <w:r w:rsidRPr="00E866C4">
        <w:rPr>
          <w:rFonts w:hint="eastAsia"/>
          <w:bCs/>
          <w:sz w:val="24"/>
        </w:rPr>
        <w:t>（</w:t>
      </w:r>
      <w:r w:rsidR="000A7651" w:rsidRPr="00E866C4">
        <w:rPr>
          <w:rFonts w:hint="eastAsia"/>
          <w:bCs/>
          <w:sz w:val="24"/>
        </w:rPr>
        <w:t>5</w:t>
      </w:r>
      <w:r w:rsidRPr="00E866C4">
        <w:rPr>
          <w:rFonts w:hint="eastAsia"/>
          <w:bCs/>
          <w:sz w:val="24"/>
        </w:rPr>
        <w:t>）</w:t>
      </w:r>
      <w:r w:rsidR="000A7651" w:rsidRPr="00E866C4">
        <w:rPr>
          <w:bCs/>
          <w:sz w:val="24"/>
        </w:rPr>
        <w:t>相关法律法规以及监管部门有强制规定的，从其规定。如有新增事项，按国家最新规定估值。</w:t>
      </w:r>
    </w:p>
    <w:p w14:paraId="44FF3876" w14:textId="77777777" w:rsidR="000A7651" w:rsidRPr="00E866C4" w:rsidRDefault="000A7651" w:rsidP="000A7651">
      <w:pPr>
        <w:spacing w:line="360" w:lineRule="auto"/>
        <w:ind w:firstLineChars="200" w:firstLine="480"/>
        <w:rPr>
          <w:rStyle w:val="read"/>
          <w:bCs/>
          <w:sz w:val="24"/>
        </w:rPr>
      </w:pPr>
      <w:r w:rsidRPr="00E866C4">
        <w:rPr>
          <w:rStyle w:val="read"/>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0E25D5C6" w14:textId="77777777" w:rsidR="000A7651" w:rsidRPr="00E866C4" w:rsidRDefault="000A7651" w:rsidP="000A7651">
      <w:pPr>
        <w:spacing w:line="360" w:lineRule="auto"/>
        <w:ind w:firstLineChars="200" w:firstLine="480"/>
        <w:rPr>
          <w:bCs/>
          <w:sz w:val="24"/>
        </w:rPr>
      </w:pPr>
      <w:r w:rsidRPr="00E866C4">
        <w:rPr>
          <w:bCs/>
          <w:sz w:val="24"/>
        </w:rPr>
        <w:t>根据有关法律法规，基金资产净值</w:t>
      </w:r>
      <w:r w:rsidRPr="00E866C4">
        <w:rPr>
          <w:rFonts w:hint="eastAsia"/>
          <w:bCs/>
          <w:sz w:val="24"/>
        </w:rPr>
        <w:t>、每万份基金净收益及七日年化收益率</w:t>
      </w:r>
      <w:r w:rsidRPr="00E866C4">
        <w:rPr>
          <w:bCs/>
          <w:sz w:val="24"/>
        </w:rPr>
        <w:t>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w:t>
      </w:r>
      <w:r w:rsidRPr="00E866C4">
        <w:rPr>
          <w:rFonts w:hint="eastAsia"/>
          <w:bCs/>
          <w:sz w:val="24"/>
        </w:rPr>
        <w:t>、每万份基金净收益及七日年化收益率</w:t>
      </w:r>
      <w:r w:rsidRPr="00E866C4">
        <w:rPr>
          <w:bCs/>
          <w:sz w:val="24"/>
        </w:rPr>
        <w:t>的计算结果对外予以公布。</w:t>
      </w:r>
    </w:p>
    <w:p w14:paraId="5C86BB4F" w14:textId="77777777" w:rsidR="00862BE8" w:rsidRPr="00E866C4" w:rsidRDefault="004B6F26" w:rsidP="00862BE8">
      <w:pPr>
        <w:adjustRightInd w:val="0"/>
        <w:snapToGrid w:val="0"/>
        <w:spacing w:line="360" w:lineRule="auto"/>
        <w:ind w:firstLineChars="200" w:firstLine="480"/>
        <w:rPr>
          <w:bCs/>
          <w:sz w:val="24"/>
        </w:rPr>
      </w:pPr>
      <w:r w:rsidRPr="00E866C4">
        <w:rPr>
          <w:bCs/>
          <w:sz w:val="24"/>
        </w:rPr>
        <w:t>（三）</w:t>
      </w:r>
      <w:r w:rsidR="00A503D4" w:rsidRPr="00E866C4">
        <w:rPr>
          <w:rFonts w:hint="eastAsia"/>
          <w:bCs/>
          <w:sz w:val="24"/>
        </w:rPr>
        <w:t>估值</w:t>
      </w:r>
      <w:r w:rsidRPr="00E866C4">
        <w:rPr>
          <w:bCs/>
          <w:sz w:val="24"/>
        </w:rPr>
        <w:t>错误的处理方式</w:t>
      </w:r>
    </w:p>
    <w:p w14:paraId="37CCB040" w14:textId="77777777" w:rsidR="003149A2" w:rsidRPr="00E866C4" w:rsidRDefault="003149A2" w:rsidP="003149A2">
      <w:pPr>
        <w:spacing w:line="360" w:lineRule="auto"/>
        <w:ind w:firstLineChars="200" w:firstLine="480"/>
        <w:rPr>
          <w:bCs/>
          <w:sz w:val="24"/>
        </w:rPr>
      </w:pPr>
      <w:r w:rsidRPr="00E866C4">
        <w:rPr>
          <w:rFonts w:hint="eastAsia"/>
          <w:bCs/>
          <w:sz w:val="24"/>
        </w:rPr>
        <w:t>基金管理人和基金托管人将采取必要、适当、合理的措施确保基金资产估值的准确性、及时性。当基金资产的计价导致每万份基金净收益小数点后</w:t>
      </w:r>
      <w:r w:rsidRPr="00E866C4">
        <w:rPr>
          <w:rFonts w:hint="eastAsia"/>
          <w:bCs/>
          <w:sz w:val="24"/>
        </w:rPr>
        <w:t>4</w:t>
      </w:r>
      <w:r w:rsidRPr="00E866C4">
        <w:rPr>
          <w:rFonts w:hint="eastAsia"/>
          <w:bCs/>
          <w:sz w:val="24"/>
        </w:rPr>
        <w:t>位或七日年化收益率百分号内小数点后</w:t>
      </w:r>
      <w:r w:rsidRPr="00E866C4">
        <w:rPr>
          <w:rFonts w:hint="eastAsia"/>
          <w:bCs/>
          <w:sz w:val="24"/>
        </w:rPr>
        <w:t>3</w:t>
      </w:r>
      <w:r w:rsidRPr="00E866C4">
        <w:rPr>
          <w:rFonts w:hint="eastAsia"/>
          <w:bCs/>
          <w:sz w:val="24"/>
        </w:rPr>
        <w:t>位以内发生差错时，视为估值错误。</w:t>
      </w:r>
    </w:p>
    <w:p w14:paraId="429245F7" w14:textId="77777777" w:rsidR="003149A2" w:rsidRPr="00E866C4" w:rsidRDefault="003149A2" w:rsidP="003149A2">
      <w:pPr>
        <w:spacing w:line="360" w:lineRule="auto"/>
        <w:ind w:firstLineChars="200" w:firstLine="480"/>
        <w:rPr>
          <w:bCs/>
          <w:sz w:val="24"/>
        </w:rPr>
      </w:pPr>
      <w:r w:rsidRPr="00E866C4">
        <w:rPr>
          <w:bCs/>
          <w:sz w:val="24"/>
        </w:rPr>
        <w:t>基金合同的当事人应按照以下约定处理：</w:t>
      </w:r>
    </w:p>
    <w:p w14:paraId="0092EFD9" w14:textId="77777777" w:rsidR="003149A2" w:rsidRPr="00E866C4" w:rsidRDefault="003149A2" w:rsidP="003149A2">
      <w:pPr>
        <w:spacing w:line="360" w:lineRule="auto"/>
        <w:ind w:firstLineChars="200" w:firstLine="480"/>
        <w:rPr>
          <w:bCs/>
          <w:sz w:val="24"/>
        </w:rPr>
      </w:pPr>
      <w:r w:rsidRPr="00E866C4">
        <w:rPr>
          <w:bCs/>
          <w:sz w:val="24"/>
        </w:rPr>
        <w:t>1</w:t>
      </w:r>
      <w:r w:rsidRPr="00E866C4">
        <w:rPr>
          <w:bCs/>
          <w:sz w:val="24"/>
        </w:rPr>
        <w:t>、估值错误类型</w:t>
      </w:r>
    </w:p>
    <w:p w14:paraId="20080684" w14:textId="77777777" w:rsidR="003149A2" w:rsidRPr="00E866C4" w:rsidRDefault="003149A2" w:rsidP="003149A2">
      <w:pPr>
        <w:spacing w:line="360" w:lineRule="auto"/>
        <w:ind w:firstLineChars="200" w:firstLine="480"/>
        <w:rPr>
          <w:bCs/>
          <w:sz w:val="24"/>
        </w:rPr>
      </w:pPr>
      <w:r w:rsidRPr="00E866C4">
        <w:rPr>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sidRPr="00E866C4">
        <w:rPr>
          <w:bCs/>
          <w:sz w:val="24"/>
        </w:rPr>
        <w:t>(“</w:t>
      </w:r>
      <w:r w:rsidRPr="00E866C4">
        <w:rPr>
          <w:bCs/>
          <w:sz w:val="24"/>
        </w:rPr>
        <w:t>受损方</w:t>
      </w:r>
      <w:r w:rsidRPr="00E866C4">
        <w:rPr>
          <w:bCs/>
          <w:sz w:val="24"/>
        </w:rPr>
        <w:t>”)</w:t>
      </w:r>
      <w:r w:rsidRPr="00E866C4">
        <w:rPr>
          <w:bCs/>
          <w:sz w:val="24"/>
        </w:rPr>
        <w:t>的直接损失按下述</w:t>
      </w:r>
      <w:r w:rsidRPr="00E866C4">
        <w:rPr>
          <w:bCs/>
          <w:sz w:val="24"/>
        </w:rPr>
        <w:t>“</w:t>
      </w:r>
      <w:r w:rsidRPr="00E866C4">
        <w:rPr>
          <w:bCs/>
          <w:sz w:val="24"/>
        </w:rPr>
        <w:t>估值错误处理原则</w:t>
      </w:r>
      <w:r w:rsidRPr="00E866C4">
        <w:rPr>
          <w:bCs/>
          <w:sz w:val="24"/>
        </w:rPr>
        <w:t>”</w:t>
      </w:r>
      <w:r w:rsidRPr="00E866C4">
        <w:rPr>
          <w:bCs/>
          <w:sz w:val="24"/>
        </w:rPr>
        <w:t>给予赔偿，承担赔偿责任。</w:t>
      </w:r>
    </w:p>
    <w:p w14:paraId="6EEEAFA6" w14:textId="77777777" w:rsidR="003149A2" w:rsidRPr="00E866C4" w:rsidRDefault="003149A2" w:rsidP="003149A2">
      <w:pPr>
        <w:spacing w:line="360" w:lineRule="auto"/>
        <w:ind w:firstLineChars="200" w:firstLine="480"/>
        <w:rPr>
          <w:bCs/>
          <w:sz w:val="24"/>
        </w:rPr>
      </w:pPr>
      <w:r w:rsidRPr="00E866C4">
        <w:rPr>
          <w:bCs/>
          <w:sz w:val="24"/>
        </w:rPr>
        <w:t>上述估值错误的主要类型包括但不限于：资料申报差错、数据传输差错、数据计算差错、系统故障差错、下达指令差错等。</w:t>
      </w:r>
      <w:r w:rsidRPr="00E866C4">
        <w:rPr>
          <w:rFonts w:hint="eastAsia"/>
          <w:bCs/>
          <w:sz w:val="24"/>
        </w:rPr>
        <w:t>对于因技术原因引起的差错，若系同行业现有技术水平不能预见、不能避免、不能克服，则属不可抗力，按照下</w:t>
      </w:r>
      <w:r w:rsidRPr="00E866C4">
        <w:rPr>
          <w:rFonts w:hint="eastAsia"/>
          <w:bCs/>
          <w:sz w:val="24"/>
        </w:rPr>
        <w:lastRenderedPageBreak/>
        <w:t>述规定执行；</w:t>
      </w:r>
    </w:p>
    <w:p w14:paraId="55D55366" w14:textId="77777777" w:rsidR="003149A2" w:rsidRPr="00E866C4" w:rsidRDefault="003149A2" w:rsidP="003149A2">
      <w:pPr>
        <w:spacing w:line="360" w:lineRule="auto"/>
        <w:ind w:firstLineChars="200" w:firstLine="480"/>
        <w:rPr>
          <w:bCs/>
          <w:sz w:val="24"/>
        </w:rPr>
      </w:pPr>
      <w:r w:rsidRPr="00E866C4">
        <w:rPr>
          <w:rFonts w:hint="eastAsia"/>
          <w:bCs/>
          <w:sz w:val="24"/>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14:paraId="73ED5B6D" w14:textId="77777777" w:rsidR="003149A2" w:rsidRPr="00E866C4" w:rsidRDefault="003149A2" w:rsidP="003149A2">
      <w:pPr>
        <w:spacing w:line="360" w:lineRule="auto"/>
        <w:ind w:firstLineChars="200" w:firstLine="480"/>
        <w:rPr>
          <w:bCs/>
          <w:sz w:val="24"/>
        </w:rPr>
      </w:pPr>
      <w:r w:rsidRPr="00E866C4">
        <w:rPr>
          <w:bCs/>
          <w:sz w:val="24"/>
        </w:rPr>
        <w:t>2</w:t>
      </w:r>
      <w:r w:rsidRPr="00E866C4">
        <w:rPr>
          <w:bCs/>
          <w:sz w:val="24"/>
        </w:rPr>
        <w:t>、估值错误处理原则</w:t>
      </w:r>
    </w:p>
    <w:p w14:paraId="73D94999" w14:textId="77777777" w:rsidR="003149A2" w:rsidRPr="00E866C4" w:rsidRDefault="003149A2" w:rsidP="003149A2">
      <w:pPr>
        <w:spacing w:line="360" w:lineRule="auto"/>
        <w:ind w:firstLineChars="200" w:firstLine="480"/>
        <w:rPr>
          <w:bCs/>
          <w:sz w:val="24"/>
        </w:rPr>
      </w:pPr>
      <w:r w:rsidRPr="00E866C4">
        <w:rPr>
          <w:bCs/>
          <w:sz w:val="24"/>
        </w:rPr>
        <w:t>（</w:t>
      </w:r>
      <w:r w:rsidRPr="00E866C4">
        <w:rPr>
          <w:bCs/>
          <w:sz w:val="24"/>
        </w:rPr>
        <w:t>1</w:t>
      </w:r>
      <w:r w:rsidRPr="00E866C4">
        <w:rPr>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71E96D16" w14:textId="77777777" w:rsidR="003149A2" w:rsidRPr="00E866C4" w:rsidRDefault="003149A2" w:rsidP="003149A2">
      <w:pPr>
        <w:spacing w:line="360" w:lineRule="auto"/>
        <w:ind w:firstLineChars="200" w:firstLine="480"/>
        <w:rPr>
          <w:bCs/>
          <w:sz w:val="24"/>
        </w:rPr>
      </w:pPr>
      <w:r w:rsidRPr="00E866C4">
        <w:rPr>
          <w:bCs/>
          <w:sz w:val="24"/>
        </w:rPr>
        <w:t>（</w:t>
      </w:r>
      <w:r w:rsidRPr="00E866C4">
        <w:rPr>
          <w:rFonts w:hint="eastAsia"/>
          <w:bCs/>
          <w:sz w:val="24"/>
        </w:rPr>
        <w:t>2</w:t>
      </w:r>
      <w:r w:rsidRPr="00E866C4">
        <w:rPr>
          <w:bCs/>
          <w:sz w:val="24"/>
        </w:rPr>
        <w:t>）估值错误的责任方对有关当事人的直接损失负责，不对间接损失负责，并且仅对估值错误的有关直接当事人负责，不对第三方负责。</w:t>
      </w:r>
    </w:p>
    <w:p w14:paraId="230AE499" w14:textId="77777777" w:rsidR="003149A2" w:rsidRPr="00E866C4" w:rsidRDefault="003149A2" w:rsidP="003149A2">
      <w:pPr>
        <w:spacing w:line="360" w:lineRule="auto"/>
        <w:ind w:firstLineChars="200" w:firstLine="480"/>
        <w:rPr>
          <w:bCs/>
          <w:sz w:val="24"/>
        </w:rPr>
      </w:pPr>
      <w:r w:rsidRPr="00E866C4">
        <w:rPr>
          <w:bCs/>
          <w:sz w:val="24"/>
        </w:rPr>
        <w:t>（</w:t>
      </w:r>
      <w:r w:rsidRPr="00E866C4">
        <w:rPr>
          <w:rFonts w:hint="eastAsia"/>
          <w:bCs/>
          <w:sz w:val="24"/>
        </w:rPr>
        <w:t>3</w:t>
      </w:r>
      <w:r w:rsidRPr="00E866C4">
        <w:rPr>
          <w:bCs/>
          <w:sz w:val="24"/>
        </w:rPr>
        <w:t>）因估值错误而获得不当得利的当事人负有及时返还不当得利的义务。但估值错误责任方仍应对估值错误负责。如果由于获得不当得利的当事人不返还或不全部返还不当得利造成其他当事人的利益损失</w:t>
      </w:r>
      <w:r w:rsidRPr="00E866C4">
        <w:rPr>
          <w:bCs/>
          <w:sz w:val="24"/>
        </w:rPr>
        <w:t>(“</w:t>
      </w:r>
      <w:r w:rsidRPr="00E866C4">
        <w:rPr>
          <w:bCs/>
          <w:sz w:val="24"/>
        </w:rPr>
        <w:t>受损方</w:t>
      </w:r>
      <w:r w:rsidRPr="00E866C4">
        <w:rPr>
          <w:bCs/>
          <w:sz w:val="24"/>
        </w:rPr>
        <w:t>”)</w:t>
      </w:r>
      <w:r w:rsidRPr="00E866C4">
        <w:rPr>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73F081F1" w14:textId="77777777" w:rsidR="003149A2" w:rsidRPr="00E866C4" w:rsidRDefault="003149A2" w:rsidP="003149A2">
      <w:pPr>
        <w:spacing w:line="360" w:lineRule="auto"/>
        <w:ind w:firstLineChars="200" w:firstLine="480"/>
        <w:rPr>
          <w:bCs/>
          <w:sz w:val="24"/>
        </w:rPr>
      </w:pPr>
      <w:r w:rsidRPr="00E866C4">
        <w:rPr>
          <w:bCs/>
          <w:sz w:val="24"/>
        </w:rPr>
        <w:t>（</w:t>
      </w:r>
      <w:r w:rsidRPr="00E866C4">
        <w:rPr>
          <w:rFonts w:hint="eastAsia"/>
          <w:bCs/>
          <w:sz w:val="24"/>
        </w:rPr>
        <w:t>4</w:t>
      </w:r>
      <w:r w:rsidRPr="00E866C4">
        <w:rPr>
          <w:bCs/>
          <w:sz w:val="24"/>
        </w:rPr>
        <w:t>）估值错误调整采用尽量恢复至假设未发生估值错误的正确情形的方式。</w:t>
      </w:r>
    </w:p>
    <w:p w14:paraId="6CB5FBE0" w14:textId="77777777" w:rsidR="003149A2" w:rsidRPr="00E866C4" w:rsidRDefault="003149A2" w:rsidP="003149A2">
      <w:pPr>
        <w:spacing w:line="360" w:lineRule="auto"/>
        <w:ind w:firstLineChars="200" w:firstLine="480"/>
        <w:rPr>
          <w:bCs/>
          <w:sz w:val="24"/>
        </w:rPr>
      </w:pPr>
      <w:r w:rsidRPr="00E866C4">
        <w:rPr>
          <w:bCs/>
          <w:sz w:val="24"/>
        </w:rPr>
        <w:t>3</w:t>
      </w:r>
      <w:r w:rsidRPr="00E866C4">
        <w:rPr>
          <w:bCs/>
          <w:sz w:val="24"/>
        </w:rPr>
        <w:t>、估值错误处理程序</w:t>
      </w:r>
    </w:p>
    <w:p w14:paraId="1C8CADFF" w14:textId="77777777" w:rsidR="003149A2" w:rsidRPr="00E866C4" w:rsidRDefault="003149A2" w:rsidP="003149A2">
      <w:pPr>
        <w:spacing w:line="360" w:lineRule="auto"/>
        <w:ind w:firstLineChars="200" w:firstLine="480"/>
        <w:rPr>
          <w:bCs/>
          <w:sz w:val="24"/>
        </w:rPr>
      </w:pPr>
      <w:r w:rsidRPr="00E866C4">
        <w:rPr>
          <w:bCs/>
          <w:sz w:val="24"/>
        </w:rPr>
        <w:t>估值错误被发现后，有关的当事人应当及时进行处理，处理的程序如下：</w:t>
      </w:r>
    </w:p>
    <w:p w14:paraId="5BFBDF95" w14:textId="77777777" w:rsidR="003149A2" w:rsidRPr="00E866C4" w:rsidRDefault="003149A2" w:rsidP="003149A2">
      <w:pPr>
        <w:spacing w:line="360" w:lineRule="auto"/>
        <w:ind w:firstLineChars="200" w:firstLine="480"/>
        <w:rPr>
          <w:bCs/>
          <w:sz w:val="24"/>
        </w:rPr>
      </w:pPr>
      <w:r w:rsidRPr="00E866C4">
        <w:rPr>
          <w:bCs/>
          <w:sz w:val="24"/>
        </w:rPr>
        <w:t>（</w:t>
      </w:r>
      <w:r w:rsidRPr="00E866C4">
        <w:rPr>
          <w:bCs/>
          <w:sz w:val="24"/>
        </w:rPr>
        <w:t>1</w:t>
      </w:r>
      <w:r w:rsidRPr="00E866C4">
        <w:rPr>
          <w:bCs/>
          <w:sz w:val="24"/>
        </w:rPr>
        <w:t>）查明估值错误发生的原因，列明所有的当事人，并根据估值错误发生的原因确定估值错误的责任方；</w:t>
      </w:r>
    </w:p>
    <w:p w14:paraId="68BD5010" w14:textId="77777777" w:rsidR="003149A2" w:rsidRPr="00E866C4" w:rsidRDefault="003149A2" w:rsidP="003149A2">
      <w:pPr>
        <w:spacing w:line="360" w:lineRule="auto"/>
        <w:ind w:firstLineChars="200" w:firstLine="480"/>
        <w:rPr>
          <w:bCs/>
          <w:sz w:val="24"/>
        </w:rPr>
      </w:pPr>
      <w:r w:rsidRPr="00E866C4">
        <w:rPr>
          <w:bCs/>
          <w:sz w:val="24"/>
        </w:rPr>
        <w:t>（</w:t>
      </w:r>
      <w:r w:rsidRPr="00E866C4">
        <w:rPr>
          <w:rFonts w:hint="eastAsia"/>
          <w:bCs/>
          <w:sz w:val="24"/>
        </w:rPr>
        <w:t>2</w:t>
      </w:r>
      <w:r w:rsidRPr="00E866C4">
        <w:rPr>
          <w:bCs/>
          <w:sz w:val="24"/>
        </w:rPr>
        <w:t>）根据估值错误处理原则或当事人协商的方法对因估值错误造成的损失进行评估；</w:t>
      </w:r>
    </w:p>
    <w:p w14:paraId="41B55618" w14:textId="77777777" w:rsidR="003149A2" w:rsidRPr="00E866C4" w:rsidRDefault="003149A2" w:rsidP="003149A2">
      <w:pPr>
        <w:spacing w:line="360" w:lineRule="auto"/>
        <w:ind w:firstLineChars="200" w:firstLine="480"/>
        <w:rPr>
          <w:bCs/>
          <w:sz w:val="24"/>
        </w:rPr>
      </w:pPr>
      <w:r w:rsidRPr="00E866C4">
        <w:rPr>
          <w:bCs/>
          <w:sz w:val="24"/>
        </w:rPr>
        <w:t>（</w:t>
      </w:r>
      <w:r w:rsidRPr="00E866C4">
        <w:rPr>
          <w:rFonts w:hint="eastAsia"/>
          <w:bCs/>
          <w:sz w:val="24"/>
        </w:rPr>
        <w:t>3</w:t>
      </w:r>
      <w:r w:rsidRPr="00E866C4">
        <w:rPr>
          <w:bCs/>
          <w:sz w:val="24"/>
        </w:rPr>
        <w:t>）根据估值错误处理原则或当事人协商的方法由估值错误的责任方进行更正和赔偿损失；</w:t>
      </w:r>
    </w:p>
    <w:p w14:paraId="64B4C037" w14:textId="77777777" w:rsidR="003149A2" w:rsidRPr="00E866C4" w:rsidRDefault="003149A2" w:rsidP="003149A2">
      <w:pPr>
        <w:spacing w:line="360" w:lineRule="auto"/>
        <w:ind w:firstLineChars="200" w:firstLine="480"/>
        <w:rPr>
          <w:bCs/>
          <w:sz w:val="24"/>
        </w:rPr>
      </w:pPr>
      <w:r w:rsidRPr="00E866C4">
        <w:rPr>
          <w:bCs/>
          <w:sz w:val="24"/>
        </w:rPr>
        <w:lastRenderedPageBreak/>
        <w:t>（</w:t>
      </w:r>
      <w:r w:rsidRPr="00E866C4">
        <w:rPr>
          <w:rFonts w:hint="eastAsia"/>
          <w:bCs/>
          <w:sz w:val="24"/>
        </w:rPr>
        <w:t>4</w:t>
      </w:r>
      <w:r w:rsidRPr="00E866C4">
        <w:rPr>
          <w:bCs/>
          <w:sz w:val="24"/>
        </w:rPr>
        <w:t>）根据估值错误处理的方法，需要修改基金登记机构交易数据的，由基金登记机构进行更正，并就估值错误的更正向有关当事人进行确认。</w:t>
      </w:r>
    </w:p>
    <w:p w14:paraId="053EF499" w14:textId="77777777" w:rsidR="003149A2" w:rsidRPr="00E866C4" w:rsidRDefault="003149A2" w:rsidP="003149A2">
      <w:pPr>
        <w:spacing w:line="360" w:lineRule="auto"/>
        <w:ind w:firstLineChars="200" w:firstLine="480"/>
        <w:rPr>
          <w:bCs/>
          <w:sz w:val="24"/>
        </w:rPr>
      </w:pPr>
      <w:r w:rsidRPr="00E866C4">
        <w:rPr>
          <w:bCs/>
          <w:sz w:val="24"/>
        </w:rPr>
        <w:t>4</w:t>
      </w:r>
      <w:r w:rsidRPr="00E866C4">
        <w:rPr>
          <w:bCs/>
          <w:sz w:val="24"/>
        </w:rPr>
        <w:t>、基金</w:t>
      </w:r>
      <w:r w:rsidRPr="00E866C4">
        <w:rPr>
          <w:rFonts w:hint="eastAsia"/>
          <w:bCs/>
          <w:sz w:val="24"/>
        </w:rPr>
        <w:t>资产</w:t>
      </w:r>
      <w:r w:rsidRPr="00E866C4">
        <w:rPr>
          <w:bCs/>
          <w:sz w:val="24"/>
        </w:rPr>
        <w:t>估值错误处理的方法如下：</w:t>
      </w:r>
    </w:p>
    <w:p w14:paraId="5B3A334C" w14:textId="77777777" w:rsidR="003149A2" w:rsidRPr="00E866C4" w:rsidRDefault="003149A2" w:rsidP="003149A2">
      <w:pPr>
        <w:spacing w:line="360" w:lineRule="auto"/>
        <w:ind w:firstLineChars="200" w:firstLine="480"/>
        <w:rPr>
          <w:bCs/>
          <w:sz w:val="24"/>
        </w:rPr>
      </w:pPr>
      <w:r w:rsidRPr="00E866C4">
        <w:rPr>
          <w:bCs/>
          <w:sz w:val="24"/>
        </w:rPr>
        <w:t>（</w:t>
      </w:r>
      <w:r w:rsidRPr="00E866C4">
        <w:rPr>
          <w:bCs/>
          <w:sz w:val="24"/>
        </w:rPr>
        <w:t>1</w:t>
      </w:r>
      <w:r w:rsidRPr="00E866C4">
        <w:rPr>
          <w:bCs/>
          <w:sz w:val="24"/>
        </w:rPr>
        <w:t>）基金</w:t>
      </w:r>
      <w:r w:rsidRPr="00E866C4">
        <w:rPr>
          <w:rFonts w:hint="eastAsia"/>
          <w:bCs/>
          <w:sz w:val="24"/>
        </w:rPr>
        <w:t>资产估值</w:t>
      </w:r>
      <w:r w:rsidRPr="00E866C4">
        <w:rPr>
          <w:bCs/>
          <w:sz w:val="24"/>
        </w:rPr>
        <w:t>出现错误时，基金管理人应当立即予以纠正，通报基金托管人，并采取合理的措施防止损失进一步扩大。</w:t>
      </w:r>
    </w:p>
    <w:p w14:paraId="62CEE0C5" w14:textId="77777777" w:rsidR="003149A2" w:rsidRPr="00E866C4" w:rsidRDefault="003149A2" w:rsidP="003149A2">
      <w:pPr>
        <w:spacing w:line="360" w:lineRule="auto"/>
        <w:ind w:firstLineChars="200" w:firstLine="480"/>
        <w:rPr>
          <w:bCs/>
          <w:sz w:val="24"/>
        </w:rPr>
      </w:pPr>
      <w:r w:rsidRPr="00E866C4">
        <w:rPr>
          <w:bCs/>
          <w:sz w:val="24"/>
        </w:rPr>
        <w:t>（</w:t>
      </w:r>
      <w:r w:rsidRPr="00E866C4">
        <w:rPr>
          <w:rFonts w:hint="eastAsia"/>
          <w:bCs/>
          <w:sz w:val="24"/>
        </w:rPr>
        <w:t>2</w:t>
      </w:r>
      <w:r w:rsidRPr="00E866C4">
        <w:rPr>
          <w:bCs/>
          <w:sz w:val="24"/>
        </w:rPr>
        <w:t>）错误偏差达到基金</w:t>
      </w:r>
      <w:r w:rsidRPr="00E866C4">
        <w:rPr>
          <w:rFonts w:hint="eastAsia"/>
          <w:bCs/>
          <w:sz w:val="24"/>
        </w:rPr>
        <w:t>资产</w:t>
      </w:r>
      <w:r w:rsidRPr="00E866C4">
        <w:rPr>
          <w:bCs/>
          <w:sz w:val="24"/>
        </w:rPr>
        <w:t>净值的</w:t>
      </w:r>
      <w:r w:rsidRPr="00E866C4">
        <w:rPr>
          <w:bCs/>
          <w:sz w:val="24"/>
        </w:rPr>
        <w:t>0.25%</w:t>
      </w:r>
      <w:r w:rsidRPr="00E866C4">
        <w:rPr>
          <w:bCs/>
          <w:sz w:val="24"/>
        </w:rPr>
        <w:t>时，基金管理人应当通报基金托管人并报中国证监会备案；错误偏差达到基金</w:t>
      </w:r>
      <w:r w:rsidRPr="00E866C4">
        <w:rPr>
          <w:rFonts w:hint="eastAsia"/>
          <w:bCs/>
          <w:sz w:val="24"/>
        </w:rPr>
        <w:t>资产</w:t>
      </w:r>
      <w:r w:rsidRPr="00E866C4">
        <w:rPr>
          <w:bCs/>
          <w:sz w:val="24"/>
        </w:rPr>
        <w:t>净值的</w:t>
      </w:r>
      <w:r w:rsidRPr="00E866C4">
        <w:rPr>
          <w:bCs/>
          <w:sz w:val="24"/>
        </w:rPr>
        <w:t>0.5%</w:t>
      </w:r>
      <w:r w:rsidRPr="00E866C4">
        <w:rPr>
          <w:bCs/>
          <w:sz w:val="24"/>
        </w:rPr>
        <w:t>时，基金管理人应当公告。</w:t>
      </w:r>
    </w:p>
    <w:p w14:paraId="3591D091" w14:textId="77777777" w:rsidR="003149A2" w:rsidRPr="00E866C4" w:rsidRDefault="003149A2" w:rsidP="003149A2">
      <w:pPr>
        <w:spacing w:line="360" w:lineRule="auto"/>
        <w:ind w:firstLineChars="200" w:firstLine="480"/>
        <w:rPr>
          <w:bCs/>
          <w:sz w:val="24"/>
        </w:rPr>
      </w:pPr>
      <w:r w:rsidRPr="00E866C4">
        <w:rPr>
          <w:bCs/>
          <w:sz w:val="24"/>
        </w:rPr>
        <w:t>（</w:t>
      </w:r>
      <w:r w:rsidRPr="00E866C4">
        <w:rPr>
          <w:rFonts w:hint="eastAsia"/>
          <w:bCs/>
          <w:sz w:val="24"/>
        </w:rPr>
        <w:t>3</w:t>
      </w:r>
      <w:r w:rsidRPr="00E866C4">
        <w:rPr>
          <w:bCs/>
          <w:sz w:val="24"/>
        </w:rPr>
        <w:t>）前述内容如法律法规或监管机关另有规定的，从其规定处理。</w:t>
      </w:r>
      <w:r w:rsidRPr="00E866C4">
        <w:rPr>
          <w:rFonts w:hint="eastAsia"/>
          <w:bCs/>
          <w:sz w:val="24"/>
        </w:rPr>
        <w:t>如果行业有通行做法，双方当事人应本着平等和保护基金份额持有人利益的原则进行协商。</w:t>
      </w:r>
    </w:p>
    <w:p w14:paraId="35FB0CD7" w14:textId="77777777" w:rsidR="001C05CE" w:rsidRPr="00E866C4" w:rsidRDefault="001C05CE" w:rsidP="00404CF2">
      <w:pPr>
        <w:adjustRightInd w:val="0"/>
        <w:snapToGrid w:val="0"/>
        <w:spacing w:line="360" w:lineRule="auto"/>
        <w:ind w:firstLineChars="200" w:firstLine="480"/>
        <w:rPr>
          <w:sz w:val="24"/>
        </w:rPr>
      </w:pPr>
      <w:r w:rsidRPr="00E866C4">
        <w:rPr>
          <w:rFonts w:hint="eastAsia"/>
          <w:sz w:val="24"/>
        </w:rPr>
        <w:t>（四）暂停估值的情形</w:t>
      </w:r>
    </w:p>
    <w:p w14:paraId="7B28567D" w14:textId="77777777" w:rsidR="002D2889" w:rsidRPr="00E866C4" w:rsidRDefault="002D2889" w:rsidP="002D2889">
      <w:pPr>
        <w:spacing w:line="360" w:lineRule="auto"/>
        <w:ind w:firstLineChars="200" w:firstLine="480"/>
        <w:rPr>
          <w:bCs/>
          <w:sz w:val="24"/>
        </w:rPr>
      </w:pPr>
      <w:r w:rsidRPr="00E866C4">
        <w:rPr>
          <w:bCs/>
          <w:sz w:val="24"/>
        </w:rPr>
        <w:t>1</w:t>
      </w:r>
      <w:r w:rsidRPr="00E866C4">
        <w:rPr>
          <w:bCs/>
          <w:sz w:val="24"/>
        </w:rPr>
        <w:t>、基金投资所涉及的证券交易市场遇法定节假日或因其他原因暂停营业时；</w:t>
      </w:r>
    </w:p>
    <w:p w14:paraId="558AF710" w14:textId="77777777" w:rsidR="002D2889" w:rsidRPr="00E866C4" w:rsidRDefault="002D2889" w:rsidP="002D2889">
      <w:pPr>
        <w:spacing w:line="360" w:lineRule="auto"/>
        <w:ind w:firstLineChars="200" w:firstLine="480"/>
        <w:rPr>
          <w:bCs/>
          <w:sz w:val="24"/>
        </w:rPr>
      </w:pPr>
      <w:r w:rsidRPr="00E866C4">
        <w:rPr>
          <w:bCs/>
          <w:sz w:val="24"/>
        </w:rPr>
        <w:t>2</w:t>
      </w:r>
      <w:r w:rsidRPr="00E866C4">
        <w:rPr>
          <w:bCs/>
          <w:sz w:val="24"/>
        </w:rPr>
        <w:t>、因不可抗力致使基金管理人、基金托管人无法准确评估基金资产价值时；</w:t>
      </w:r>
    </w:p>
    <w:p w14:paraId="4F35122E" w14:textId="77777777" w:rsidR="002D2889" w:rsidRPr="00E866C4" w:rsidRDefault="002D2889" w:rsidP="002D2889">
      <w:pPr>
        <w:spacing w:line="360" w:lineRule="auto"/>
        <w:ind w:firstLineChars="200" w:firstLine="480"/>
        <w:rPr>
          <w:bCs/>
          <w:sz w:val="24"/>
        </w:rPr>
      </w:pPr>
      <w:r w:rsidRPr="00E866C4">
        <w:rPr>
          <w:rFonts w:hint="eastAsia"/>
          <w:bCs/>
          <w:sz w:val="24"/>
        </w:rPr>
        <w:t>3</w:t>
      </w:r>
      <w:r w:rsidRPr="00E866C4">
        <w:rPr>
          <w:rFonts w:hint="eastAsia"/>
          <w:bCs/>
          <w:sz w:val="24"/>
        </w:rPr>
        <w:t>、占基金相当比例的投资品种的估值出现重大转变，而基金管理人为保障投资人的利益，决定延迟估值时；</w:t>
      </w:r>
    </w:p>
    <w:p w14:paraId="420741BB" w14:textId="77777777" w:rsidR="002D2889" w:rsidRPr="00E866C4" w:rsidRDefault="002D2889" w:rsidP="002D2889">
      <w:pPr>
        <w:spacing w:line="360" w:lineRule="auto"/>
        <w:ind w:firstLineChars="200" w:firstLine="480"/>
        <w:rPr>
          <w:bCs/>
          <w:sz w:val="24"/>
        </w:rPr>
      </w:pPr>
      <w:r w:rsidRPr="00E866C4">
        <w:rPr>
          <w:rFonts w:hint="eastAsia"/>
          <w:bCs/>
          <w:sz w:val="24"/>
        </w:rPr>
        <w:t>4</w:t>
      </w:r>
      <w:r w:rsidRPr="00E866C4">
        <w:rPr>
          <w:rFonts w:hint="eastAsia"/>
          <w:bCs/>
          <w:sz w:val="24"/>
        </w:rPr>
        <w:t>、出现基金管理人认为属于会导致基金管理人不能出售或评估基金资产的紧急事故的任何情况时；</w:t>
      </w:r>
    </w:p>
    <w:p w14:paraId="2B7186AA" w14:textId="77777777" w:rsidR="00883530" w:rsidRDefault="002D2889" w:rsidP="00883530">
      <w:pPr>
        <w:spacing w:line="360" w:lineRule="auto"/>
        <w:ind w:firstLineChars="200" w:firstLine="480"/>
        <w:rPr>
          <w:bCs/>
          <w:sz w:val="24"/>
        </w:rPr>
      </w:pPr>
      <w:r w:rsidRPr="00E866C4">
        <w:rPr>
          <w:rFonts w:hint="eastAsia"/>
          <w:bCs/>
          <w:sz w:val="24"/>
        </w:rPr>
        <w:t>5</w:t>
      </w:r>
      <w:r w:rsidRPr="00E866C4">
        <w:rPr>
          <w:bCs/>
          <w:sz w:val="24"/>
        </w:rPr>
        <w:t>、</w:t>
      </w:r>
      <w:r w:rsidR="00F624C7" w:rsidRPr="00F624C7">
        <w:rPr>
          <w:rFonts w:hint="eastAsia"/>
          <w:bCs/>
          <w:sz w:val="24"/>
        </w:rPr>
        <w:t>当前一估值日基金资产净值</w:t>
      </w:r>
      <w:r w:rsidR="00F624C7" w:rsidRPr="00F624C7">
        <w:rPr>
          <w:rFonts w:hint="eastAsia"/>
          <w:bCs/>
          <w:sz w:val="24"/>
        </w:rPr>
        <w:t>50%</w:t>
      </w:r>
      <w:r w:rsidR="00F624C7" w:rsidRPr="00F624C7">
        <w:rPr>
          <w:rFonts w:hint="eastAsia"/>
          <w:bCs/>
          <w:sz w:val="24"/>
        </w:rPr>
        <w:t>以上的资产出现无可参考的活跃市场价格且采用估值技术仍导致公允价值存在重大不确定性时，经与基金托管人协商一致的，应当暂停估值；</w:t>
      </w:r>
    </w:p>
    <w:p w14:paraId="3D47F888" w14:textId="77777777" w:rsidR="002D2889" w:rsidRPr="00E866C4" w:rsidRDefault="00883530" w:rsidP="00883530">
      <w:pPr>
        <w:spacing w:line="360" w:lineRule="auto"/>
        <w:ind w:firstLineChars="200" w:firstLine="480"/>
        <w:rPr>
          <w:bCs/>
          <w:sz w:val="24"/>
        </w:rPr>
      </w:pPr>
      <w:r>
        <w:rPr>
          <w:rFonts w:hint="eastAsia"/>
          <w:bCs/>
          <w:sz w:val="24"/>
        </w:rPr>
        <w:t>6</w:t>
      </w:r>
      <w:r>
        <w:rPr>
          <w:rFonts w:hint="eastAsia"/>
          <w:bCs/>
          <w:sz w:val="24"/>
        </w:rPr>
        <w:t>、</w:t>
      </w:r>
      <w:r w:rsidR="008947ED">
        <w:rPr>
          <w:rFonts w:hint="eastAsia"/>
          <w:bCs/>
          <w:sz w:val="24"/>
        </w:rPr>
        <w:t>法律</w:t>
      </w:r>
      <w:r w:rsidR="008947ED">
        <w:rPr>
          <w:bCs/>
          <w:sz w:val="24"/>
        </w:rPr>
        <w:t>法规规定、</w:t>
      </w:r>
      <w:r w:rsidR="002D2889" w:rsidRPr="00E866C4">
        <w:rPr>
          <w:bCs/>
          <w:sz w:val="24"/>
        </w:rPr>
        <w:t>中国证监会和基金合同认定的其它情形。</w:t>
      </w:r>
    </w:p>
    <w:p w14:paraId="0D164BE8" w14:textId="77777777" w:rsidR="001C05CE" w:rsidRPr="00E866C4" w:rsidRDefault="001C05CE" w:rsidP="00404CF2">
      <w:pPr>
        <w:adjustRightInd w:val="0"/>
        <w:snapToGrid w:val="0"/>
        <w:spacing w:line="360" w:lineRule="auto"/>
        <w:ind w:firstLineChars="200" w:firstLine="480"/>
        <w:rPr>
          <w:bCs/>
          <w:sz w:val="24"/>
        </w:rPr>
      </w:pPr>
    </w:p>
    <w:p w14:paraId="2B6AB63C" w14:textId="77777777" w:rsidR="007C0FCB" w:rsidRPr="00E866C4" w:rsidRDefault="007C0FCB" w:rsidP="00404CF2">
      <w:pPr>
        <w:adjustRightInd w:val="0"/>
        <w:snapToGrid w:val="0"/>
        <w:spacing w:line="360" w:lineRule="auto"/>
        <w:ind w:firstLineChars="200" w:firstLine="480"/>
        <w:rPr>
          <w:sz w:val="24"/>
        </w:rPr>
      </w:pPr>
      <w:r w:rsidRPr="00E866C4">
        <w:rPr>
          <w:sz w:val="24"/>
        </w:rPr>
        <w:t>（五）基金会计制度</w:t>
      </w:r>
    </w:p>
    <w:p w14:paraId="37DDE30E" w14:textId="77777777" w:rsidR="007C0FCB" w:rsidRPr="00E866C4" w:rsidRDefault="007C0FCB" w:rsidP="00404CF2">
      <w:pPr>
        <w:adjustRightInd w:val="0"/>
        <w:snapToGrid w:val="0"/>
        <w:spacing w:line="360" w:lineRule="auto"/>
        <w:ind w:firstLineChars="200" w:firstLine="480"/>
        <w:rPr>
          <w:sz w:val="24"/>
        </w:rPr>
      </w:pPr>
      <w:r w:rsidRPr="00E866C4">
        <w:rPr>
          <w:sz w:val="24"/>
        </w:rPr>
        <w:t>按国家有关部门规定的会计制度执行。</w:t>
      </w:r>
    </w:p>
    <w:p w14:paraId="565C5FF5" w14:textId="77777777" w:rsidR="007C0FCB" w:rsidRPr="00E866C4" w:rsidRDefault="007C0FCB" w:rsidP="00404CF2">
      <w:pPr>
        <w:adjustRightInd w:val="0"/>
        <w:snapToGrid w:val="0"/>
        <w:spacing w:line="360" w:lineRule="auto"/>
        <w:ind w:firstLineChars="200" w:firstLine="480"/>
        <w:rPr>
          <w:sz w:val="24"/>
        </w:rPr>
      </w:pPr>
      <w:r w:rsidRPr="00E866C4">
        <w:rPr>
          <w:sz w:val="24"/>
        </w:rPr>
        <w:t>（六）基金账册的建立</w:t>
      </w:r>
    </w:p>
    <w:p w14:paraId="30DA2BF9" w14:textId="77777777" w:rsidR="007C0FCB" w:rsidRPr="00E866C4" w:rsidRDefault="007C0FCB" w:rsidP="00404CF2">
      <w:pPr>
        <w:adjustRightInd w:val="0"/>
        <w:snapToGrid w:val="0"/>
        <w:spacing w:line="360" w:lineRule="auto"/>
        <w:ind w:firstLineChars="200" w:firstLine="480"/>
        <w:rPr>
          <w:sz w:val="24"/>
        </w:rPr>
      </w:pPr>
      <w:r w:rsidRPr="00E866C4">
        <w:rPr>
          <w:sz w:val="24"/>
        </w:rPr>
        <w:t>基金管理人进行基金会计核算并编制基金财务会计报告。基金管理人</w:t>
      </w:r>
      <w:r w:rsidR="001A4559" w:rsidRPr="00E866C4">
        <w:rPr>
          <w:rFonts w:hint="eastAsia"/>
          <w:sz w:val="24"/>
        </w:rPr>
        <w:t>、基金托管人分别</w:t>
      </w:r>
      <w:r w:rsidRPr="00E866C4">
        <w:rPr>
          <w:sz w:val="24"/>
        </w:rPr>
        <w:t>独立地设置、记录和保管本基金的全套账册。若基金管理人和基金托管人对会计处理方法存在分歧，应以基金管理人的处理方法为准。若当日核对不符，暂时无法查找到错账的原因而影响到基金资产净值的计算和公告的，以基金管理人的账册为准。</w:t>
      </w:r>
    </w:p>
    <w:p w14:paraId="3CD5AD80" w14:textId="77777777" w:rsidR="007C0FCB" w:rsidRPr="00E866C4" w:rsidRDefault="007C0FCB" w:rsidP="00404CF2">
      <w:pPr>
        <w:adjustRightInd w:val="0"/>
        <w:snapToGrid w:val="0"/>
        <w:spacing w:line="360" w:lineRule="auto"/>
        <w:ind w:firstLineChars="200" w:firstLine="480"/>
        <w:rPr>
          <w:sz w:val="24"/>
        </w:rPr>
      </w:pPr>
      <w:r w:rsidRPr="00E866C4">
        <w:rPr>
          <w:sz w:val="24"/>
        </w:rPr>
        <w:lastRenderedPageBreak/>
        <w:t>（七）基金财务报表与报告的编制和复核</w:t>
      </w:r>
    </w:p>
    <w:p w14:paraId="6C6DCA42" w14:textId="77777777" w:rsidR="007C0FCB" w:rsidRPr="00E866C4" w:rsidRDefault="007C0FCB" w:rsidP="00404CF2">
      <w:pPr>
        <w:adjustRightInd w:val="0"/>
        <w:snapToGrid w:val="0"/>
        <w:spacing w:line="360" w:lineRule="auto"/>
        <w:ind w:firstLineChars="200" w:firstLine="480"/>
        <w:rPr>
          <w:sz w:val="24"/>
        </w:rPr>
      </w:pPr>
      <w:r w:rsidRPr="00E866C4">
        <w:rPr>
          <w:sz w:val="24"/>
        </w:rPr>
        <w:t>1.</w:t>
      </w:r>
      <w:r w:rsidRPr="00E866C4">
        <w:rPr>
          <w:sz w:val="24"/>
        </w:rPr>
        <w:t>财务报表的编制</w:t>
      </w:r>
    </w:p>
    <w:p w14:paraId="4AF5401C" w14:textId="77777777" w:rsidR="007C0FCB" w:rsidRPr="00E866C4" w:rsidRDefault="007C0FCB" w:rsidP="00404CF2">
      <w:pPr>
        <w:adjustRightInd w:val="0"/>
        <w:snapToGrid w:val="0"/>
        <w:spacing w:line="360" w:lineRule="auto"/>
        <w:ind w:firstLineChars="200" w:firstLine="480"/>
        <w:rPr>
          <w:sz w:val="24"/>
        </w:rPr>
      </w:pPr>
      <w:r w:rsidRPr="00E866C4">
        <w:rPr>
          <w:sz w:val="24"/>
        </w:rPr>
        <w:t>基金财务报表由基金管理人编制，基金托管人复核。</w:t>
      </w:r>
    </w:p>
    <w:p w14:paraId="3DA94F02" w14:textId="77777777" w:rsidR="007C0FCB" w:rsidRPr="00E866C4" w:rsidRDefault="007C0FCB" w:rsidP="00404CF2">
      <w:pPr>
        <w:adjustRightInd w:val="0"/>
        <w:snapToGrid w:val="0"/>
        <w:spacing w:line="360" w:lineRule="auto"/>
        <w:ind w:firstLineChars="200" w:firstLine="480"/>
        <w:rPr>
          <w:sz w:val="24"/>
        </w:rPr>
      </w:pPr>
      <w:r w:rsidRPr="00E866C4">
        <w:rPr>
          <w:sz w:val="24"/>
        </w:rPr>
        <w:t>2.</w:t>
      </w:r>
      <w:r w:rsidRPr="00E866C4">
        <w:rPr>
          <w:sz w:val="24"/>
        </w:rPr>
        <w:t>报表复核</w:t>
      </w:r>
    </w:p>
    <w:p w14:paraId="2348DB97" w14:textId="77777777" w:rsidR="007C0FCB" w:rsidRPr="00E866C4" w:rsidRDefault="007C0FCB" w:rsidP="00404CF2">
      <w:pPr>
        <w:adjustRightInd w:val="0"/>
        <w:snapToGrid w:val="0"/>
        <w:spacing w:line="360" w:lineRule="auto"/>
        <w:ind w:firstLineChars="200" w:firstLine="480"/>
        <w:rPr>
          <w:sz w:val="24"/>
        </w:rPr>
      </w:pPr>
      <w:r w:rsidRPr="00E866C4">
        <w:rPr>
          <w:sz w:val="24"/>
        </w:rPr>
        <w:t>基金托管人在收到基金管理人编制的基金财务报表后，进行独立的复核。核对不符时，应及时通知基金管理人共同查出原因，进行调整，直至双方数据完全一致。</w:t>
      </w:r>
    </w:p>
    <w:p w14:paraId="3D1CFDDB" w14:textId="77777777" w:rsidR="007C0FCB" w:rsidRPr="00E866C4" w:rsidRDefault="007C0FCB" w:rsidP="00404CF2">
      <w:pPr>
        <w:adjustRightInd w:val="0"/>
        <w:snapToGrid w:val="0"/>
        <w:spacing w:line="360" w:lineRule="auto"/>
        <w:ind w:firstLineChars="200" w:firstLine="480"/>
        <w:rPr>
          <w:sz w:val="24"/>
        </w:rPr>
      </w:pPr>
      <w:r w:rsidRPr="00E866C4">
        <w:rPr>
          <w:sz w:val="24"/>
        </w:rPr>
        <w:t>3.</w:t>
      </w:r>
      <w:r w:rsidRPr="00E866C4">
        <w:rPr>
          <w:sz w:val="24"/>
        </w:rPr>
        <w:t>财务报表的编制与复核时间安排</w:t>
      </w:r>
    </w:p>
    <w:p w14:paraId="1C4397C6" w14:textId="77777777" w:rsidR="007C0FCB" w:rsidRPr="00E866C4" w:rsidRDefault="007C0FCB" w:rsidP="00404CF2">
      <w:pPr>
        <w:adjustRightInd w:val="0"/>
        <w:snapToGrid w:val="0"/>
        <w:spacing w:line="360" w:lineRule="auto"/>
        <w:ind w:firstLineChars="200" w:firstLine="480"/>
        <w:rPr>
          <w:sz w:val="24"/>
        </w:rPr>
      </w:pPr>
      <w:r w:rsidRPr="00E866C4">
        <w:rPr>
          <w:sz w:val="24"/>
        </w:rPr>
        <w:t>（</w:t>
      </w:r>
      <w:r w:rsidRPr="00E866C4">
        <w:rPr>
          <w:sz w:val="24"/>
        </w:rPr>
        <w:t>1</w:t>
      </w:r>
      <w:r w:rsidRPr="00E866C4">
        <w:rPr>
          <w:sz w:val="24"/>
        </w:rPr>
        <w:t>）报表的编制</w:t>
      </w:r>
    </w:p>
    <w:p w14:paraId="682238E8" w14:textId="77777777" w:rsidR="007C0FCB" w:rsidRPr="00E866C4" w:rsidRDefault="007C0FCB" w:rsidP="00404CF2">
      <w:pPr>
        <w:adjustRightInd w:val="0"/>
        <w:snapToGrid w:val="0"/>
        <w:spacing w:line="360" w:lineRule="auto"/>
        <w:ind w:firstLineChars="200" w:firstLine="480"/>
        <w:rPr>
          <w:sz w:val="24"/>
        </w:rPr>
      </w:pPr>
      <w:r w:rsidRPr="00E866C4">
        <w:rPr>
          <w:sz w:val="24"/>
        </w:rPr>
        <w:t>基金管理人应当在每月结束后</w:t>
      </w:r>
      <w:r w:rsidRPr="00E866C4">
        <w:rPr>
          <w:sz w:val="24"/>
        </w:rPr>
        <w:t>5</w:t>
      </w:r>
      <w:r w:rsidRPr="00E866C4">
        <w:rPr>
          <w:sz w:val="24"/>
        </w:rPr>
        <w:t>个工作日内完成月度报表的编制；在每个季度结束之日起</w:t>
      </w:r>
      <w:r w:rsidRPr="00E866C4">
        <w:rPr>
          <w:sz w:val="24"/>
        </w:rPr>
        <w:t>15</w:t>
      </w:r>
      <w:r w:rsidRPr="00E866C4">
        <w:rPr>
          <w:sz w:val="24"/>
        </w:rPr>
        <w:t>个工作日内完成基金季度报告的编制；在上半年结束之日起</w:t>
      </w:r>
      <w:r w:rsidRPr="00E866C4">
        <w:rPr>
          <w:sz w:val="24"/>
        </w:rPr>
        <w:t>60</w:t>
      </w:r>
      <w:r w:rsidRPr="00E866C4">
        <w:rPr>
          <w:sz w:val="24"/>
        </w:rPr>
        <w:t>日内完成基金半年度报告的编制；在每年结束之日起</w:t>
      </w:r>
      <w:r w:rsidRPr="00E866C4">
        <w:rPr>
          <w:sz w:val="24"/>
        </w:rPr>
        <w:t>90</w:t>
      </w:r>
      <w:r w:rsidRPr="00E866C4">
        <w:rPr>
          <w:sz w:val="24"/>
        </w:rPr>
        <w:t>日内完成基金年度报告的编制。基金年度报告的财务会计报告应当经过审计。基金合同生效不足两个月的，基金管理人可以不编制当期季度报告、半年度报告或者年度报告。</w:t>
      </w:r>
    </w:p>
    <w:p w14:paraId="03EDFC0B" w14:textId="77777777" w:rsidR="007C0FCB" w:rsidRPr="00E866C4" w:rsidRDefault="007C0FCB" w:rsidP="00404CF2">
      <w:pPr>
        <w:adjustRightInd w:val="0"/>
        <w:snapToGrid w:val="0"/>
        <w:spacing w:line="360" w:lineRule="auto"/>
        <w:ind w:firstLineChars="200" w:firstLine="480"/>
        <w:rPr>
          <w:sz w:val="24"/>
        </w:rPr>
      </w:pPr>
      <w:r w:rsidRPr="00E866C4">
        <w:rPr>
          <w:sz w:val="24"/>
        </w:rPr>
        <w:t>（</w:t>
      </w:r>
      <w:r w:rsidRPr="00E866C4">
        <w:rPr>
          <w:sz w:val="24"/>
        </w:rPr>
        <w:t>2</w:t>
      </w:r>
      <w:r w:rsidRPr="00E866C4">
        <w:rPr>
          <w:sz w:val="24"/>
        </w:rPr>
        <w:t>）报表的复核</w:t>
      </w:r>
    </w:p>
    <w:p w14:paraId="5BEAEAB7" w14:textId="77777777" w:rsidR="007C0FCB" w:rsidRPr="00E866C4" w:rsidRDefault="007C0FCB" w:rsidP="00404CF2">
      <w:pPr>
        <w:adjustRightInd w:val="0"/>
        <w:snapToGrid w:val="0"/>
        <w:spacing w:line="360" w:lineRule="auto"/>
        <w:ind w:firstLineChars="200" w:firstLine="480"/>
        <w:rPr>
          <w:sz w:val="24"/>
        </w:rPr>
      </w:pPr>
      <w:r w:rsidRPr="00E866C4">
        <w:rPr>
          <w:sz w:val="24"/>
        </w:rPr>
        <w:t>基金管理人应及时完成报表编制，将有关报表提供基金托管人复核；基金托管人在复核过程中，发现双方的报表存在不符时，基金管理人和基金托管人应共同查明原因，进行调整，调整以国家有关规定为准。</w:t>
      </w:r>
    </w:p>
    <w:p w14:paraId="5E3B5B93" w14:textId="77777777" w:rsidR="007C0FCB" w:rsidRPr="00E866C4" w:rsidRDefault="007C0FCB" w:rsidP="00404CF2">
      <w:pPr>
        <w:adjustRightInd w:val="0"/>
        <w:snapToGrid w:val="0"/>
        <w:spacing w:line="360" w:lineRule="auto"/>
        <w:ind w:firstLineChars="200" w:firstLine="480"/>
        <w:rPr>
          <w:sz w:val="24"/>
        </w:rPr>
      </w:pPr>
      <w:r w:rsidRPr="00E866C4">
        <w:rPr>
          <w:sz w:val="24"/>
        </w:rPr>
        <w:t>基金管理人应留足充分的时间，便于基金托管人复核相关报表及报告。</w:t>
      </w:r>
    </w:p>
    <w:p w14:paraId="2635023A" w14:textId="77777777" w:rsidR="007C0FCB" w:rsidRPr="00E866C4" w:rsidRDefault="007C0FCB" w:rsidP="00404CF2">
      <w:pPr>
        <w:adjustRightInd w:val="0"/>
        <w:snapToGrid w:val="0"/>
        <w:spacing w:line="360" w:lineRule="auto"/>
        <w:ind w:firstLineChars="200" w:firstLine="480"/>
        <w:rPr>
          <w:sz w:val="24"/>
        </w:rPr>
      </w:pPr>
      <w:r w:rsidRPr="00E866C4">
        <w:rPr>
          <w:sz w:val="24"/>
        </w:rPr>
        <w:t>（八）基金管理人应在编制季度报告、半年度报告或者年度报告之前及时向基金托管人提供基金业绩比较基准的基础数据和编制结果。</w:t>
      </w:r>
    </w:p>
    <w:p w14:paraId="5AA32D28" w14:textId="77777777" w:rsidR="009F76FB" w:rsidRPr="00E866C4" w:rsidRDefault="007C0FCB" w:rsidP="00F45636">
      <w:pPr>
        <w:pStyle w:val="1"/>
        <w:adjustRightInd w:val="0"/>
        <w:snapToGrid w:val="0"/>
        <w:spacing w:line="360" w:lineRule="auto"/>
        <w:rPr>
          <w:b w:val="0"/>
          <w:sz w:val="24"/>
          <w:szCs w:val="24"/>
          <w:lang w:val="en-US"/>
        </w:rPr>
      </w:pPr>
      <w:bookmarkStart w:id="100" w:name="_Toc124325893"/>
      <w:r w:rsidRPr="00E866C4">
        <w:rPr>
          <w:b w:val="0"/>
          <w:sz w:val="24"/>
          <w:szCs w:val="24"/>
          <w:lang w:val="en-US"/>
        </w:rPr>
        <w:t>九、基金收益分配</w:t>
      </w:r>
      <w:bookmarkEnd w:id="100"/>
    </w:p>
    <w:p w14:paraId="41083950" w14:textId="77777777" w:rsidR="004940B9" w:rsidRPr="00E866C4" w:rsidRDefault="004940B9" w:rsidP="004940B9">
      <w:pPr>
        <w:adjustRightInd w:val="0"/>
        <w:snapToGrid w:val="0"/>
        <w:spacing w:line="360" w:lineRule="auto"/>
        <w:ind w:firstLineChars="200" w:firstLine="480"/>
        <w:rPr>
          <w:bCs/>
          <w:sz w:val="24"/>
        </w:rPr>
      </w:pPr>
      <w:r w:rsidRPr="00E866C4">
        <w:rPr>
          <w:rFonts w:hint="eastAsia"/>
          <w:bCs/>
          <w:sz w:val="24"/>
        </w:rPr>
        <w:t>（</w:t>
      </w:r>
      <w:r w:rsidRPr="00E866C4">
        <w:rPr>
          <w:bCs/>
          <w:sz w:val="24"/>
        </w:rPr>
        <w:t>一</w:t>
      </w:r>
      <w:r w:rsidRPr="00E866C4">
        <w:rPr>
          <w:rFonts w:hint="eastAsia"/>
          <w:bCs/>
          <w:sz w:val="24"/>
        </w:rPr>
        <w:t>）</w:t>
      </w:r>
      <w:r w:rsidRPr="00E866C4">
        <w:rPr>
          <w:bCs/>
          <w:sz w:val="24"/>
        </w:rPr>
        <w:t>基金利润的构成</w:t>
      </w:r>
    </w:p>
    <w:p w14:paraId="738B8D79" w14:textId="77777777" w:rsidR="004940B9" w:rsidRPr="00E866C4" w:rsidRDefault="004940B9" w:rsidP="004940B9">
      <w:pPr>
        <w:adjustRightInd w:val="0"/>
        <w:snapToGrid w:val="0"/>
        <w:spacing w:line="360" w:lineRule="auto"/>
        <w:ind w:firstLineChars="200" w:firstLine="480"/>
        <w:rPr>
          <w:bCs/>
          <w:sz w:val="24"/>
        </w:rPr>
      </w:pPr>
      <w:r w:rsidRPr="00E866C4">
        <w:rPr>
          <w:bCs/>
          <w:sz w:val="24"/>
        </w:rPr>
        <w:t>基金利润指基金利息收入、投资收益、公允价值变动收益和其他收入扣除相关费用后的余额，基金已实现收益指基金利润减去公允价值变动收益后的余额。</w:t>
      </w:r>
    </w:p>
    <w:p w14:paraId="4BBF4BE0" w14:textId="77777777" w:rsidR="004940B9" w:rsidRPr="00E866C4" w:rsidRDefault="004940B9" w:rsidP="004940B9">
      <w:pPr>
        <w:adjustRightInd w:val="0"/>
        <w:snapToGrid w:val="0"/>
        <w:spacing w:line="360" w:lineRule="auto"/>
        <w:ind w:firstLineChars="200" w:firstLine="480"/>
        <w:rPr>
          <w:bCs/>
          <w:sz w:val="24"/>
        </w:rPr>
      </w:pPr>
      <w:r w:rsidRPr="00E866C4">
        <w:rPr>
          <w:rFonts w:hint="eastAsia"/>
          <w:bCs/>
          <w:sz w:val="24"/>
        </w:rPr>
        <w:t>（</w:t>
      </w:r>
      <w:r w:rsidR="00585B7E" w:rsidRPr="00E866C4">
        <w:rPr>
          <w:rFonts w:hint="eastAsia"/>
          <w:bCs/>
          <w:sz w:val="24"/>
        </w:rPr>
        <w:t>二</w:t>
      </w:r>
      <w:r w:rsidRPr="00E866C4">
        <w:rPr>
          <w:rFonts w:hint="eastAsia"/>
          <w:bCs/>
          <w:sz w:val="24"/>
        </w:rPr>
        <w:t>）</w:t>
      </w:r>
      <w:r w:rsidRPr="00E866C4">
        <w:rPr>
          <w:bCs/>
          <w:sz w:val="24"/>
        </w:rPr>
        <w:t>基金收益分配原则</w:t>
      </w:r>
    </w:p>
    <w:p w14:paraId="04CEA007" w14:textId="77777777" w:rsidR="002D2889" w:rsidRPr="00E866C4" w:rsidRDefault="002D2889" w:rsidP="002D2889">
      <w:pPr>
        <w:spacing w:line="360" w:lineRule="auto"/>
        <w:ind w:firstLineChars="200" w:firstLine="480"/>
        <w:rPr>
          <w:rFonts w:ascii="宋体" w:hAnsi="宋体"/>
          <w:sz w:val="24"/>
        </w:rPr>
      </w:pPr>
      <w:r w:rsidRPr="00E866C4">
        <w:rPr>
          <w:rFonts w:ascii="宋体" w:hAnsi="宋体" w:hint="eastAsia"/>
          <w:sz w:val="24"/>
        </w:rPr>
        <w:t>1、本基金每份基金份额享有同等分配权；</w:t>
      </w:r>
    </w:p>
    <w:p w14:paraId="05DDE33F" w14:textId="77777777" w:rsidR="002D2889" w:rsidRPr="00E866C4" w:rsidRDefault="002D2889" w:rsidP="002D2889">
      <w:pPr>
        <w:spacing w:line="360" w:lineRule="auto"/>
        <w:ind w:firstLineChars="200" w:firstLine="480"/>
        <w:rPr>
          <w:rFonts w:ascii="宋体" w:hAnsi="宋体"/>
          <w:sz w:val="24"/>
        </w:rPr>
      </w:pPr>
      <w:r w:rsidRPr="00E866C4">
        <w:rPr>
          <w:rFonts w:ascii="宋体" w:hAnsi="宋体" w:hint="eastAsia"/>
          <w:sz w:val="24"/>
        </w:rPr>
        <w:t>2、本基金收益分配方式为红利再投资；</w:t>
      </w:r>
    </w:p>
    <w:p w14:paraId="2C638BEE" w14:textId="77777777" w:rsidR="002D2889" w:rsidRPr="00E866C4" w:rsidRDefault="002D2889" w:rsidP="002D2889">
      <w:pPr>
        <w:spacing w:line="360" w:lineRule="auto"/>
        <w:ind w:firstLineChars="200" w:firstLine="480"/>
        <w:rPr>
          <w:rFonts w:ascii="宋体" w:hAnsi="宋体"/>
          <w:sz w:val="24"/>
        </w:rPr>
      </w:pPr>
      <w:r w:rsidRPr="00E866C4">
        <w:rPr>
          <w:rFonts w:ascii="宋体" w:hAnsi="宋体" w:hint="eastAsia"/>
          <w:sz w:val="24"/>
        </w:rPr>
        <w:lastRenderedPageBreak/>
        <w:t>3、本基金采用1.00元固定份额净值交易方式，自基金合同生效日起，本基金根据每日基金收益情况，以每万份基金净收益为基准，为投资人每日计算当日收益并分配，且定期进行结转。本基金的收益结转方式支持按日结转或按月结转，具体采用哪种方式以销售机构公布的为准。不论何种结转方式，当日收益均参与下一日的收益分配；</w:t>
      </w:r>
    </w:p>
    <w:p w14:paraId="01FBEB1A" w14:textId="77777777" w:rsidR="002D2889" w:rsidRPr="00E866C4" w:rsidRDefault="002D2889" w:rsidP="002D2889">
      <w:pPr>
        <w:spacing w:line="360" w:lineRule="auto"/>
        <w:ind w:firstLineChars="200" w:firstLine="480"/>
        <w:rPr>
          <w:rFonts w:ascii="宋体" w:hAnsi="宋体"/>
          <w:sz w:val="24"/>
        </w:rPr>
      </w:pPr>
      <w:r w:rsidRPr="00E866C4">
        <w:rPr>
          <w:rFonts w:ascii="宋体" w:hAnsi="宋体" w:hint="eastAsia"/>
          <w:sz w:val="24"/>
        </w:rPr>
        <w:t>4、本基金根据每日收益情况，将当日收益全部分配，若当日净收益大于零时，为投资人记正收益；若当日净收益小于零时，为投资人记负收益；若当日净收益等于零时，当日投资人不记收益；</w:t>
      </w:r>
    </w:p>
    <w:p w14:paraId="3876FC6B" w14:textId="77777777" w:rsidR="002D2889" w:rsidRPr="00E866C4" w:rsidRDefault="002D2889" w:rsidP="002D2889">
      <w:pPr>
        <w:spacing w:line="360" w:lineRule="auto"/>
        <w:ind w:firstLineChars="200" w:firstLine="480"/>
        <w:rPr>
          <w:rFonts w:ascii="宋体" w:hAnsi="宋体"/>
          <w:sz w:val="24"/>
        </w:rPr>
      </w:pPr>
      <w:r w:rsidRPr="00E866C4">
        <w:rPr>
          <w:rFonts w:ascii="宋体" w:hAnsi="宋体" w:hint="eastAsia"/>
          <w:sz w:val="24"/>
        </w:rPr>
        <w:t>5、当进行收益结转时，如投资者的累计未结转收益为正，则为基金份额持有人增加相应的基金份额；如投资者的累计未结转收益为负，则为基金份额持有人缩减相应的基金份额</w:t>
      </w:r>
      <w:r w:rsidR="00585B7E" w:rsidRPr="00E866C4">
        <w:rPr>
          <w:rFonts w:ascii="宋体" w:hAnsi="宋体" w:hint="eastAsia"/>
          <w:sz w:val="24"/>
        </w:rPr>
        <w:t>；</w:t>
      </w:r>
      <w:r w:rsidRPr="00E866C4">
        <w:rPr>
          <w:rFonts w:ascii="宋体" w:hAnsi="宋体" w:hint="eastAsia"/>
          <w:sz w:val="24"/>
        </w:rPr>
        <w:t xml:space="preserve">当投资人赎回基金份额时，将按比例从赎回款中扣除；如投资者的累计未结转收益等于零时，基金份额持有人的基金份额保持不变； </w:t>
      </w:r>
    </w:p>
    <w:p w14:paraId="47BE62A6" w14:textId="77777777" w:rsidR="002D2889" w:rsidRPr="00E866C4" w:rsidRDefault="002D2889" w:rsidP="002D2889">
      <w:pPr>
        <w:spacing w:line="360" w:lineRule="auto"/>
        <w:ind w:firstLineChars="200" w:firstLine="480"/>
        <w:rPr>
          <w:rFonts w:ascii="宋体" w:hAnsi="宋体"/>
          <w:sz w:val="24"/>
        </w:rPr>
      </w:pPr>
      <w:r w:rsidRPr="00E866C4">
        <w:rPr>
          <w:rFonts w:ascii="宋体" w:hAnsi="宋体" w:hint="eastAsia"/>
          <w:sz w:val="24"/>
        </w:rPr>
        <w:t>6、当日申购的基金份额自下一个</w:t>
      </w:r>
      <w:r w:rsidR="001F5D58" w:rsidRPr="00E866C4">
        <w:rPr>
          <w:rFonts w:ascii="宋体" w:hAnsi="宋体" w:hint="eastAsia"/>
          <w:sz w:val="24"/>
        </w:rPr>
        <w:t>交易</w:t>
      </w:r>
      <w:r w:rsidRPr="00E866C4">
        <w:rPr>
          <w:rFonts w:ascii="宋体" w:hAnsi="宋体" w:hint="eastAsia"/>
          <w:sz w:val="24"/>
        </w:rPr>
        <w:t>日起，享有基金的收益分配权益；当日赎回的基金份额自下一个</w:t>
      </w:r>
      <w:r w:rsidR="001F5D58" w:rsidRPr="00E866C4">
        <w:rPr>
          <w:rFonts w:ascii="宋体" w:hAnsi="宋体" w:hint="eastAsia"/>
          <w:sz w:val="24"/>
        </w:rPr>
        <w:t>交易</w:t>
      </w:r>
      <w:r w:rsidRPr="00E866C4">
        <w:rPr>
          <w:rFonts w:ascii="宋体" w:hAnsi="宋体" w:hint="eastAsia"/>
          <w:sz w:val="24"/>
        </w:rPr>
        <w:t>日起，不享有基金的收益分配权益；</w:t>
      </w:r>
    </w:p>
    <w:p w14:paraId="6DDB599C" w14:textId="77777777" w:rsidR="002D2889" w:rsidRPr="00E866C4" w:rsidRDefault="002D2889" w:rsidP="002D2889">
      <w:pPr>
        <w:spacing w:line="360" w:lineRule="auto"/>
        <w:ind w:firstLineChars="200" w:firstLine="480"/>
        <w:rPr>
          <w:rFonts w:ascii="宋体" w:hAnsi="宋体"/>
          <w:sz w:val="24"/>
        </w:rPr>
      </w:pPr>
      <w:r w:rsidRPr="00E866C4">
        <w:rPr>
          <w:rFonts w:ascii="宋体" w:hAnsi="宋体" w:hint="eastAsia"/>
          <w:sz w:val="24"/>
        </w:rPr>
        <w:t>7、在不违反法律法规、基金合同的约定以及对基金份额持有人利益无实质性不利影响的情况下，基金管理人可调整基金收益的分配原则和支付方式，不需召开基金份额持有人大会；</w:t>
      </w:r>
    </w:p>
    <w:p w14:paraId="1309B7AD" w14:textId="77777777" w:rsidR="002D2889" w:rsidRPr="00E866C4" w:rsidRDefault="002D2889" w:rsidP="002D2889">
      <w:pPr>
        <w:spacing w:line="360" w:lineRule="auto"/>
        <w:ind w:firstLineChars="200" w:firstLine="480"/>
        <w:rPr>
          <w:rFonts w:ascii="宋体" w:hAnsi="宋体"/>
          <w:sz w:val="24"/>
        </w:rPr>
      </w:pPr>
      <w:r w:rsidRPr="00E866C4">
        <w:rPr>
          <w:rFonts w:ascii="宋体" w:hAnsi="宋体" w:hint="eastAsia"/>
          <w:sz w:val="24"/>
        </w:rPr>
        <w:t>8、如需召开基金份额持有人大会，为确保基金份额持有人的表决权体现其持有的权益，基金管理人将于召开基金份额持有人大会的权益登记日当日统一为基金份额持有人进行累计未结转收益的结转；</w:t>
      </w:r>
    </w:p>
    <w:p w14:paraId="76D82104" w14:textId="77777777" w:rsidR="002D2889" w:rsidRPr="00E866C4" w:rsidRDefault="002D2889" w:rsidP="002D2889">
      <w:pPr>
        <w:spacing w:line="360" w:lineRule="auto"/>
        <w:ind w:firstLineChars="200" w:firstLine="480"/>
        <w:rPr>
          <w:rFonts w:ascii="宋体" w:hAnsi="宋体"/>
          <w:sz w:val="24"/>
        </w:rPr>
      </w:pPr>
      <w:r w:rsidRPr="00E866C4">
        <w:rPr>
          <w:rFonts w:ascii="宋体" w:hAnsi="宋体" w:hint="eastAsia"/>
          <w:sz w:val="24"/>
        </w:rPr>
        <w:t>9、法律法规或监管机构另有规定的从其规定。</w:t>
      </w:r>
    </w:p>
    <w:p w14:paraId="5C7786FE" w14:textId="77777777" w:rsidR="004940B9" w:rsidRPr="00E866C4" w:rsidRDefault="004940B9" w:rsidP="004940B9">
      <w:pPr>
        <w:adjustRightInd w:val="0"/>
        <w:snapToGrid w:val="0"/>
        <w:spacing w:line="360" w:lineRule="auto"/>
        <w:ind w:firstLineChars="200" w:firstLine="480"/>
        <w:rPr>
          <w:bCs/>
          <w:sz w:val="24"/>
        </w:rPr>
      </w:pPr>
      <w:r w:rsidRPr="00E866C4">
        <w:rPr>
          <w:rFonts w:hint="eastAsia"/>
          <w:bCs/>
          <w:sz w:val="24"/>
        </w:rPr>
        <w:t>（</w:t>
      </w:r>
      <w:r w:rsidR="00585B7E" w:rsidRPr="00E866C4">
        <w:rPr>
          <w:rFonts w:hint="eastAsia"/>
          <w:bCs/>
          <w:sz w:val="24"/>
        </w:rPr>
        <w:t>三</w:t>
      </w:r>
      <w:r w:rsidRPr="00E866C4">
        <w:rPr>
          <w:rFonts w:hint="eastAsia"/>
          <w:bCs/>
          <w:sz w:val="24"/>
        </w:rPr>
        <w:t>）</w:t>
      </w:r>
      <w:r w:rsidRPr="00E866C4">
        <w:rPr>
          <w:bCs/>
          <w:sz w:val="24"/>
        </w:rPr>
        <w:t>收益分配方案</w:t>
      </w:r>
    </w:p>
    <w:p w14:paraId="7082B7E1" w14:textId="77777777" w:rsidR="002E5144" w:rsidRPr="00E866C4" w:rsidRDefault="002E5144" w:rsidP="002E5144">
      <w:pPr>
        <w:spacing w:line="360" w:lineRule="auto"/>
        <w:ind w:firstLineChars="200" w:firstLine="480"/>
        <w:rPr>
          <w:rFonts w:ascii="宋体" w:hAnsi="宋体"/>
          <w:sz w:val="24"/>
        </w:rPr>
      </w:pPr>
      <w:r w:rsidRPr="00E866C4">
        <w:rPr>
          <w:rFonts w:ascii="宋体" w:hAnsi="宋体" w:hint="eastAsia"/>
          <w:sz w:val="24"/>
        </w:rPr>
        <w:t>本基金按日计算并按日或按月结转收益，基金管理人不另行公告基金收益分配方案。</w:t>
      </w:r>
    </w:p>
    <w:p w14:paraId="61D52B5F" w14:textId="77777777" w:rsidR="00CD5538" w:rsidRPr="00E866C4" w:rsidRDefault="00CD5538" w:rsidP="00585B7E">
      <w:pPr>
        <w:spacing w:line="360" w:lineRule="auto"/>
        <w:ind w:firstLine="480"/>
        <w:rPr>
          <w:rFonts w:ascii="宋体" w:hAnsi="宋体"/>
          <w:sz w:val="24"/>
        </w:rPr>
      </w:pPr>
      <w:r w:rsidRPr="00E866C4">
        <w:rPr>
          <w:rFonts w:hint="eastAsia"/>
          <w:bCs/>
          <w:sz w:val="24"/>
        </w:rPr>
        <w:t>（</w:t>
      </w:r>
      <w:r w:rsidR="00585B7E" w:rsidRPr="00E866C4">
        <w:rPr>
          <w:rFonts w:hint="eastAsia"/>
          <w:bCs/>
          <w:sz w:val="24"/>
        </w:rPr>
        <w:t>四</w:t>
      </w:r>
      <w:r w:rsidRPr="00E866C4">
        <w:rPr>
          <w:rFonts w:ascii="宋体" w:hAnsi="宋体" w:hint="eastAsia"/>
          <w:sz w:val="24"/>
        </w:rPr>
        <w:t>）本基金每万份基金净收益及七日年化收益率的计算见本基金基金合同“基金的信息披露”章节。</w:t>
      </w:r>
    </w:p>
    <w:p w14:paraId="49EDC66F" w14:textId="77777777" w:rsidR="007C0FCB" w:rsidRPr="00E866C4" w:rsidRDefault="00F8542A" w:rsidP="00404CF2">
      <w:pPr>
        <w:pStyle w:val="1"/>
        <w:adjustRightInd w:val="0"/>
        <w:snapToGrid w:val="0"/>
        <w:spacing w:line="360" w:lineRule="auto"/>
        <w:ind w:firstLineChars="200" w:firstLine="480"/>
        <w:rPr>
          <w:b w:val="0"/>
          <w:sz w:val="24"/>
          <w:szCs w:val="24"/>
        </w:rPr>
      </w:pPr>
      <w:bookmarkStart w:id="101" w:name="_Toc124325894"/>
      <w:r w:rsidRPr="00E866C4">
        <w:rPr>
          <w:b w:val="0"/>
          <w:sz w:val="24"/>
          <w:szCs w:val="24"/>
        </w:rPr>
        <w:br w:type="page"/>
      </w:r>
      <w:r w:rsidR="007C0FCB" w:rsidRPr="00E866C4">
        <w:rPr>
          <w:b w:val="0"/>
          <w:sz w:val="24"/>
          <w:szCs w:val="24"/>
        </w:rPr>
        <w:lastRenderedPageBreak/>
        <w:t>十、基金信息披露</w:t>
      </w:r>
      <w:bookmarkEnd w:id="101"/>
    </w:p>
    <w:p w14:paraId="41E271E2" w14:textId="77777777" w:rsidR="007C0FCB" w:rsidRPr="00E866C4" w:rsidRDefault="007C0FCB" w:rsidP="00404CF2">
      <w:pPr>
        <w:adjustRightInd w:val="0"/>
        <w:snapToGrid w:val="0"/>
        <w:spacing w:line="360" w:lineRule="auto"/>
        <w:ind w:firstLineChars="200" w:firstLine="480"/>
        <w:rPr>
          <w:sz w:val="24"/>
        </w:rPr>
      </w:pPr>
      <w:r w:rsidRPr="00E866C4">
        <w:rPr>
          <w:sz w:val="24"/>
        </w:rPr>
        <w:t>（一）保密义务</w:t>
      </w:r>
    </w:p>
    <w:p w14:paraId="2737B19C" w14:textId="77777777" w:rsidR="007C0FCB" w:rsidRPr="00E866C4" w:rsidRDefault="007C0FCB" w:rsidP="00404CF2">
      <w:pPr>
        <w:adjustRightInd w:val="0"/>
        <w:snapToGrid w:val="0"/>
        <w:spacing w:line="360" w:lineRule="auto"/>
        <w:ind w:firstLineChars="200" w:firstLine="480"/>
        <w:rPr>
          <w:sz w:val="24"/>
        </w:rPr>
      </w:pPr>
      <w:r w:rsidRPr="00E866C4">
        <w:rPr>
          <w:sz w:val="24"/>
        </w:rPr>
        <w:t>基金托管人和基金管理人应按法律法规、基金合同的有关规定进行信息披露，拟公开披露的信息在公开披露之前应予保密。除按《基金法》、基金合同、《信息披露办法》及其他有关规定进行信息披露外，基金管理人和基金托管人对基金运作中产生的信息以及从对方获得的业务信息应予保密。但是，如下情况不应视为基金管理人或基金托管人违反保密义务：</w:t>
      </w:r>
    </w:p>
    <w:p w14:paraId="1EA58497" w14:textId="77777777" w:rsidR="007C0FCB" w:rsidRPr="00E866C4" w:rsidRDefault="007C0FCB" w:rsidP="00404CF2">
      <w:pPr>
        <w:adjustRightInd w:val="0"/>
        <w:snapToGrid w:val="0"/>
        <w:spacing w:line="360" w:lineRule="auto"/>
        <w:ind w:firstLineChars="200" w:firstLine="480"/>
        <w:rPr>
          <w:sz w:val="24"/>
        </w:rPr>
      </w:pPr>
      <w:r w:rsidRPr="00E866C4">
        <w:rPr>
          <w:sz w:val="24"/>
        </w:rPr>
        <w:t>1.</w:t>
      </w:r>
      <w:r w:rsidRPr="00E866C4">
        <w:rPr>
          <w:sz w:val="24"/>
        </w:rPr>
        <w:t>非因基金管理人和基金托管人的原因导致保密信息被披露、泄露或公开；</w:t>
      </w:r>
    </w:p>
    <w:p w14:paraId="4EDC634E" w14:textId="77777777" w:rsidR="007C0FCB" w:rsidRPr="00E866C4" w:rsidRDefault="007C0FCB" w:rsidP="00404CF2">
      <w:pPr>
        <w:adjustRightInd w:val="0"/>
        <w:snapToGrid w:val="0"/>
        <w:spacing w:line="360" w:lineRule="auto"/>
        <w:ind w:firstLineChars="200" w:firstLine="480"/>
        <w:rPr>
          <w:sz w:val="24"/>
        </w:rPr>
      </w:pPr>
      <w:r w:rsidRPr="00E866C4">
        <w:rPr>
          <w:sz w:val="24"/>
        </w:rPr>
        <w:t>2.</w:t>
      </w:r>
      <w:r w:rsidRPr="00E866C4">
        <w:rPr>
          <w:sz w:val="24"/>
        </w:rPr>
        <w:t>基金管理人和基金托管人为遵守和服从法院判决或裁定、仲裁裁决或中国证监会等监管机构的命令、决定所做出的信息披露或公开。</w:t>
      </w:r>
    </w:p>
    <w:p w14:paraId="77DA87FE" w14:textId="77777777" w:rsidR="007C0FCB" w:rsidRPr="00E866C4" w:rsidRDefault="007C0FCB" w:rsidP="00404CF2">
      <w:pPr>
        <w:adjustRightInd w:val="0"/>
        <w:snapToGrid w:val="0"/>
        <w:spacing w:line="360" w:lineRule="auto"/>
        <w:ind w:firstLineChars="200" w:firstLine="480"/>
        <w:rPr>
          <w:sz w:val="24"/>
        </w:rPr>
      </w:pPr>
      <w:r w:rsidRPr="00E866C4">
        <w:rPr>
          <w:sz w:val="24"/>
        </w:rPr>
        <w:t>（二）信息披露的内容</w:t>
      </w:r>
    </w:p>
    <w:p w14:paraId="15A00141" w14:textId="77777777" w:rsidR="007C0FCB" w:rsidRPr="00E866C4" w:rsidRDefault="007C0FCB" w:rsidP="00F04E4C">
      <w:pPr>
        <w:adjustRightInd w:val="0"/>
        <w:snapToGrid w:val="0"/>
        <w:spacing w:line="360" w:lineRule="auto"/>
        <w:ind w:firstLineChars="200" w:firstLine="480"/>
        <w:rPr>
          <w:sz w:val="24"/>
        </w:rPr>
      </w:pPr>
      <w:r w:rsidRPr="00E866C4">
        <w:rPr>
          <w:sz w:val="24"/>
        </w:rPr>
        <w:t>基金的信息披露内容主要包括基金招募说明书、基金合同、托管协议、基金份额发售公告、基金合同生效公告、基金资产净值、</w:t>
      </w:r>
      <w:r w:rsidR="00A503D4" w:rsidRPr="00E866C4">
        <w:rPr>
          <w:rFonts w:hint="eastAsia"/>
          <w:sz w:val="24"/>
        </w:rPr>
        <w:t>每万份基金净收益、七日年化收益率</w:t>
      </w:r>
      <w:r w:rsidR="00F04E4C" w:rsidRPr="00E866C4">
        <w:rPr>
          <w:sz w:val="24"/>
        </w:rPr>
        <w:t>、</w:t>
      </w:r>
      <w:r w:rsidRPr="00E866C4">
        <w:rPr>
          <w:sz w:val="24"/>
        </w:rPr>
        <w:t>基金定期报告（包括基金年度报告、基金半年度报告和基金季度报告）、临时报告、澄清公告、基金份额持有人大会决议、中国证监会规定的其他信息。基金年度报告需经具有从事证券相关业务资格的会计师事务所审计后，方可披露。</w:t>
      </w:r>
    </w:p>
    <w:p w14:paraId="365CD655" w14:textId="77777777" w:rsidR="007C0FCB" w:rsidRPr="00E866C4" w:rsidRDefault="007C0FCB" w:rsidP="00404CF2">
      <w:pPr>
        <w:adjustRightInd w:val="0"/>
        <w:snapToGrid w:val="0"/>
        <w:spacing w:line="360" w:lineRule="auto"/>
        <w:ind w:firstLineChars="200" w:firstLine="480"/>
        <w:rPr>
          <w:sz w:val="24"/>
        </w:rPr>
      </w:pPr>
      <w:r w:rsidRPr="00E866C4">
        <w:rPr>
          <w:sz w:val="24"/>
        </w:rPr>
        <w:t>（三）基金托管人和基金管理人在信息披露中的职责和信息披露程序</w:t>
      </w:r>
    </w:p>
    <w:p w14:paraId="22974BCE" w14:textId="77777777" w:rsidR="007C0FCB" w:rsidRPr="00E866C4" w:rsidRDefault="007C0FCB" w:rsidP="00404CF2">
      <w:pPr>
        <w:adjustRightInd w:val="0"/>
        <w:snapToGrid w:val="0"/>
        <w:spacing w:line="360" w:lineRule="auto"/>
        <w:ind w:firstLineChars="200" w:firstLine="480"/>
        <w:rPr>
          <w:sz w:val="24"/>
        </w:rPr>
      </w:pPr>
      <w:r w:rsidRPr="00E866C4">
        <w:rPr>
          <w:sz w:val="24"/>
        </w:rPr>
        <w:t>1.</w:t>
      </w:r>
      <w:r w:rsidRPr="00E866C4">
        <w:rPr>
          <w:sz w:val="24"/>
        </w:rPr>
        <w:t>职责</w:t>
      </w:r>
    </w:p>
    <w:p w14:paraId="2143D7E8" w14:textId="77777777" w:rsidR="007C0FCB" w:rsidRPr="00E866C4" w:rsidRDefault="007C0FCB" w:rsidP="00404CF2">
      <w:pPr>
        <w:adjustRightInd w:val="0"/>
        <w:snapToGrid w:val="0"/>
        <w:spacing w:line="360" w:lineRule="auto"/>
        <w:ind w:firstLineChars="200" w:firstLine="480"/>
        <w:rPr>
          <w:sz w:val="24"/>
        </w:rPr>
      </w:pPr>
      <w:r w:rsidRPr="00E866C4">
        <w:rPr>
          <w:sz w:val="24"/>
        </w:rPr>
        <w:t>基金托管人和基金管理人在信息披露过程中应以保护基金份额持有人利益为宗旨，诚实信用，严守秘密。基金管理人负责办理与基金有关的信息披露事宜，基金托管人应当按照相关法律法规和基金合同的约定，对于本章第（二）条</w:t>
      </w:r>
      <w:r w:rsidR="00667AAD" w:rsidRPr="00E866C4">
        <w:rPr>
          <w:rFonts w:hint="eastAsia"/>
          <w:sz w:val="24"/>
        </w:rPr>
        <w:t>中</w:t>
      </w:r>
      <w:r w:rsidRPr="00E866C4">
        <w:rPr>
          <w:sz w:val="24"/>
        </w:rPr>
        <w:t>应由基金托管人复核的事项进行复核，基金托管人复核无误后，由基金管理人予以公布。</w:t>
      </w:r>
    </w:p>
    <w:p w14:paraId="42BEB05B" w14:textId="77777777" w:rsidR="007C0FCB" w:rsidRPr="00E866C4" w:rsidRDefault="007C0FCB" w:rsidP="00404CF2">
      <w:pPr>
        <w:adjustRightInd w:val="0"/>
        <w:snapToGrid w:val="0"/>
        <w:spacing w:line="360" w:lineRule="auto"/>
        <w:ind w:firstLineChars="200" w:firstLine="480"/>
        <w:rPr>
          <w:sz w:val="24"/>
        </w:rPr>
      </w:pPr>
      <w:r w:rsidRPr="00E866C4">
        <w:rPr>
          <w:sz w:val="24"/>
        </w:rPr>
        <w:t>对于不需要基金托管人</w:t>
      </w:r>
      <w:r w:rsidRPr="00E866C4">
        <w:rPr>
          <w:sz w:val="24"/>
        </w:rPr>
        <w:t>(</w:t>
      </w:r>
      <w:r w:rsidRPr="00E866C4">
        <w:rPr>
          <w:sz w:val="24"/>
        </w:rPr>
        <w:t>或基金管理人</w:t>
      </w:r>
      <w:r w:rsidRPr="00E866C4">
        <w:rPr>
          <w:sz w:val="24"/>
        </w:rPr>
        <w:t>)</w:t>
      </w:r>
      <w:r w:rsidRPr="00E866C4">
        <w:rPr>
          <w:sz w:val="24"/>
        </w:rPr>
        <w:t>复核的信息，基金管理人</w:t>
      </w:r>
      <w:r w:rsidRPr="00E866C4">
        <w:rPr>
          <w:sz w:val="24"/>
        </w:rPr>
        <w:t>(</w:t>
      </w:r>
      <w:r w:rsidRPr="00E866C4">
        <w:rPr>
          <w:sz w:val="24"/>
        </w:rPr>
        <w:t>或基金托管人</w:t>
      </w:r>
      <w:r w:rsidRPr="00E866C4">
        <w:rPr>
          <w:sz w:val="24"/>
        </w:rPr>
        <w:t>)</w:t>
      </w:r>
      <w:r w:rsidRPr="00E866C4">
        <w:rPr>
          <w:sz w:val="24"/>
        </w:rPr>
        <w:t>在公告前应告知基金托管人</w:t>
      </w:r>
      <w:r w:rsidRPr="00E866C4">
        <w:rPr>
          <w:sz w:val="24"/>
        </w:rPr>
        <w:t>(</w:t>
      </w:r>
      <w:r w:rsidRPr="00E866C4">
        <w:rPr>
          <w:sz w:val="24"/>
        </w:rPr>
        <w:t>或基金管理人</w:t>
      </w:r>
      <w:r w:rsidRPr="00E866C4">
        <w:rPr>
          <w:sz w:val="24"/>
        </w:rPr>
        <w:t>)</w:t>
      </w:r>
      <w:r w:rsidRPr="00E866C4">
        <w:rPr>
          <w:sz w:val="24"/>
        </w:rPr>
        <w:t>。</w:t>
      </w:r>
    </w:p>
    <w:p w14:paraId="28805B11" w14:textId="77777777" w:rsidR="007C0FCB" w:rsidRPr="00E866C4" w:rsidRDefault="007C0FCB" w:rsidP="00404CF2">
      <w:pPr>
        <w:adjustRightInd w:val="0"/>
        <w:snapToGrid w:val="0"/>
        <w:spacing w:line="360" w:lineRule="auto"/>
        <w:ind w:firstLineChars="200" w:firstLine="480"/>
        <w:rPr>
          <w:sz w:val="24"/>
        </w:rPr>
      </w:pPr>
      <w:r w:rsidRPr="00E866C4">
        <w:rPr>
          <w:sz w:val="24"/>
        </w:rPr>
        <w:t>基金管理人和基金托管人应积极配合、互相监督，保证其履行按照法定方式和限时披露的义务。</w:t>
      </w:r>
    </w:p>
    <w:p w14:paraId="5F326401" w14:textId="77777777" w:rsidR="007C0FCB" w:rsidRPr="00E866C4" w:rsidRDefault="007C0FCB" w:rsidP="00404CF2">
      <w:pPr>
        <w:adjustRightInd w:val="0"/>
        <w:snapToGrid w:val="0"/>
        <w:spacing w:line="360" w:lineRule="auto"/>
        <w:ind w:firstLineChars="200" w:firstLine="480"/>
        <w:rPr>
          <w:sz w:val="24"/>
        </w:rPr>
      </w:pPr>
      <w:r w:rsidRPr="00E866C4">
        <w:rPr>
          <w:sz w:val="24"/>
        </w:rPr>
        <w:t>基金管理人应当在中国证监会规定的时间内，将应予披露的基金信息通过中</w:t>
      </w:r>
      <w:r w:rsidRPr="00E866C4">
        <w:rPr>
          <w:sz w:val="24"/>
        </w:rPr>
        <w:lastRenderedPageBreak/>
        <w:t>国证监会指定的全国性报刊和基金管理人的互联网网站等媒介披露。根据法律法规应由基金托管人公开披露的信息，基金托管人将通过指定报刊或基金托管人的互联网网站公开披露。</w:t>
      </w:r>
    </w:p>
    <w:p w14:paraId="2B33697C" w14:textId="77777777" w:rsidR="007C0FCB" w:rsidRPr="00E866C4" w:rsidRDefault="007C0FCB" w:rsidP="00404CF2">
      <w:pPr>
        <w:adjustRightInd w:val="0"/>
        <w:snapToGrid w:val="0"/>
        <w:spacing w:line="360" w:lineRule="auto"/>
        <w:ind w:firstLineChars="200" w:firstLine="480"/>
        <w:rPr>
          <w:sz w:val="24"/>
        </w:rPr>
      </w:pPr>
      <w:r w:rsidRPr="00E866C4">
        <w:rPr>
          <w:sz w:val="24"/>
        </w:rPr>
        <w:t>当出现下述情况时，基金管理人和基金托管人可暂停或延迟披露基金相关信息：</w:t>
      </w:r>
    </w:p>
    <w:p w14:paraId="6E627BD5" w14:textId="77777777" w:rsidR="007C0FCB" w:rsidRPr="00E866C4" w:rsidRDefault="00B450A9" w:rsidP="00404CF2">
      <w:pPr>
        <w:adjustRightInd w:val="0"/>
        <w:snapToGrid w:val="0"/>
        <w:spacing w:line="360" w:lineRule="auto"/>
        <w:ind w:firstLineChars="200" w:firstLine="480"/>
        <w:rPr>
          <w:sz w:val="24"/>
        </w:rPr>
      </w:pPr>
      <w:r w:rsidRPr="00E866C4">
        <w:rPr>
          <w:rFonts w:hint="eastAsia"/>
          <w:sz w:val="24"/>
        </w:rPr>
        <w:t>（</w:t>
      </w:r>
      <w:r w:rsidR="007C0FCB" w:rsidRPr="00E866C4">
        <w:rPr>
          <w:sz w:val="24"/>
        </w:rPr>
        <w:t>1</w:t>
      </w:r>
      <w:r w:rsidRPr="00E866C4">
        <w:rPr>
          <w:rFonts w:hint="eastAsia"/>
          <w:sz w:val="24"/>
        </w:rPr>
        <w:t>）</w:t>
      </w:r>
      <w:r w:rsidR="007C0FCB" w:rsidRPr="00E866C4">
        <w:rPr>
          <w:sz w:val="24"/>
        </w:rPr>
        <w:t>不可抗力；</w:t>
      </w:r>
    </w:p>
    <w:p w14:paraId="533586A6" w14:textId="77777777" w:rsidR="007C0FCB" w:rsidRPr="00E866C4" w:rsidRDefault="00B450A9" w:rsidP="00404CF2">
      <w:pPr>
        <w:adjustRightInd w:val="0"/>
        <w:snapToGrid w:val="0"/>
        <w:spacing w:line="360" w:lineRule="auto"/>
        <w:ind w:firstLineChars="200" w:firstLine="480"/>
        <w:rPr>
          <w:sz w:val="24"/>
        </w:rPr>
      </w:pPr>
      <w:r w:rsidRPr="00E866C4">
        <w:rPr>
          <w:rFonts w:hint="eastAsia"/>
          <w:sz w:val="24"/>
        </w:rPr>
        <w:t>（</w:t>
      </w:r>
      <w:r w:rsidRPr="00E866C4">
        <w:rPr>
          <w:rFonts w:hint="eastAsia"/>
          <w:sz w:val="24"/>
        </w:rPr>
        <w:t>2</w:t>
      </w:r>
      <w:r w:rsidRPr="00E866C4">
        <w:rPr>
          <w:rFonts w:hint="eastAsia"/>
          <w:sz w:val="24"/>
        </w:rPr>
        <w:t>）</w:t>
      </w:r>
      <w:r w:rsidR="009E65DE" w:rsidRPr="00E866C4">
        <w:rPr>
          <w:rFonts w:hint="eastAsia"/>
          <w:sz w:val="24"/>
        </w:rPr>
        <w:t>发生暂停估值的情形</w:t>
      </w:r>
      <w:r w:rsidR="007C0FCB" w:rsidRPr="00E866C4">
        <w:rPr>
          <w:sz w:val="24"/>
        </w:rPr>
        <w:t>；</w:t>
      </w:r>
    </w:p>
    <w:p w14:paraId="477B7A47" w14:textId="77777777" w:rsidR="007C0FCB" w:rsidRPr="00E866C4" w:rsidRDefault="00B450A9" w:rsidP="00404CF2">
      <w:pPr>
        <w:adjustRightInd w:val="0"/>
        <w:snapToGrid w:val="0"/>
        <w:spacing w:line="360" w:lineRule="auto"/>
        <w:ind w:firstLineChars="200" w:firstLine="480"/>
        <w:rPr>
          <w:sz w:val="24"/>
        </w:rPr>
      </w:pPr>
      <w:r w:rsidRPr="00E866C4">
        <w:rPr>
          <w:rFonts w:hint="eastAsia"/>
          <w:sz w:val="24"/>
        </w:rPr>
        <w:t>（</w:t>
      </w:r>
      <w:r w:rsidR="004940B9" w:rsidRPr="00E866C4">
        <w:rPr>
          <w:rFonts w:hint="eastAsia"/>
          <w:sz w:val="24"/>
        </w:rPr>
        <w:t>3</w:t>
      </w:r>
      <w:r w:rsidRPr="00E866C4">
        <w:rPr>
          <w:rFonts w:hint="eastAsia"/>
          <w:sz w:val="24"/>
        </w:rPr>
        <w:t>）</w:t>
      </w:r>
      <w:r w:rsidR="007C0FCB" w:rsidRPr="00E866C4">
        <w:rPr>
          <w:sz w:val="24"/>
        </w:rPr>
        <w:t>法律法规、基金合同或中国证监会规定的情况。</w:t>
      </w:r>
    </w:p>
    <w:p w14:paraId="670EC5D0" w14:textId="77777777" w:rsidR="007C0FCB" w:rsidRPr="00E866C4" w:rsidRDefault="007C0FCB" w:rsidP="00404CF2">
      <w:pPr>
        <w:adjustRightInd w:val="0"/>
        <w:snapToGrid w:val="0"/>
        <w:spacing w:line="360" w:lineRule="auto"/>
        <w:ind w:firstLineChars="200" w:firstLine="480"/>
        <w:rPr>
          <w:sz w:val="24"/>
        </w:rPr>
      </w:pPr>
      <w:r w:rsidRPr="00E866C4">
        <w:rPr>
          <w:sz w:val="24"/>
        </w:rPr>
        <w:t>2.</w:t>
      </w:r>
      <w:r w:rsidRPr="00E866C4">
        <w:rPr>
          <w:sz w:val="24"/>
        </w:rPr>
        <w:t>程序</w:t>
      </w:r>
    </w:p>
    <w:p w14:paraId="3CC7BC77" w14:textId="77777777" w:rsidR="007C0FCB" w:rsidRPr="00E866C4" w:rsidRDefault="007C0FCB" w:rsidP="00404CF2">
      <w:pPr>
        <w:adjustRightInd w:val="0"/>
        <w:snapToGrid w:val="0"/>
        <w:spacing w:line="360" w:lineRule="auto"/>
        <w:ind w:firstLineChars="200" w:firstLine="480"/>
        <w:rPr>
          <w:sz w:val="24"/>
        </w:rPr>
      </w:pPr>
      <w:r w:rsidRPr="00E866C4">
        <w:rPr>
          <w:sz w:val="24"/>
        </w:rPr>
        <w:t>按有关规定须经基金托管人复核的信息披露文件，由基金管理人起草、并经基金托管人复核后由基金管理人公告。发生基金合同中规定需要披露的事项时，按基金合同规定公布。</w:t>
      </w:r>
    </w:p>
    <w:p w14:paraId="5595FD64" w14:textId="77777777" w:rsidR="007C0FCB" w:rsidRPr="00E866C4" w:rsidRDefault="007C0FCB" w:rsidP="00404CF2">
      <w:pPr>
        <w:adjustRightInd w:val="0"/>
        <w:snapToGrid w:val="0"/>
        <w:spacing w:line="360" w:lineRule="auto"/>
        <w:ind w:firstLineChars="200" w:firstLine="480"/>
        <w:rPr>
          <w:sz w:val="24"/>
        </w:rPr>
      </w:pPr>
      <w:r w:rsidRPr="00E866C4">
        <w:rPr>
          <w:sz w:val="24"/>
        </w:rPr>
        <w:t>3.</w:t>
      </w:r>
      <w:r w:rsidRPr="00E866C4">
        <w:rPr>
          <w:sz w:val="24"/>
        </w:rPr>
        <w:t>信息文本的存放</w:t>
      </w:r>
    </w:p>
    <w:p w14:paraId="7626CF33" w14:textId="77777777" w:rsidR="007C0FCB" w:rsidRPr="00E866C4" w:rsidRDefault="007C0FCB" w:rsidP="00404CF2">
      <w:pPr>
        <w:adjustRightInd w:val="0"/>
        <w:snapToGrid w:val="0"/>
        <w:spacing w:line="360" w:lineRule="auto"/>
        <w:ind w:firstLineChars="200" w:firstLine="480"/>
        <w:rPr>
          <w:sz w:val="24"/>
        </w:rPr>
      </w:pPr>
      <w:r w:rsidRPr="00E866C4">
        <w:rPr>
          <w:sz w:val="24"/>
        </w:rPr>
        <w:t>予以披露的信息文本，存放在基金管理人</w:t>
      </w:r>
      <w:r w:rsidRPr="00E866C4">
        <w:rPr>
          <w:sz w:val="24"/>
        </w:rPr>
        <w:t>/</w:t>
      </w:r>
      <w:r w:rsidRPr="00E866C4">
        <w:rPr>
          <w:sz w:val="24"/>
        </w:rPr>
        <w:t>基金托管人处，投资者可以免费查阅。在支付工本费后可在合理时间获得上述文件的复制件或复印件。基金管理人和基金托管人应保证文本的内容与所公告的内容完全一致。</w:t>
      </w:r>
    </w:p>
    <w:p w14:paraId="49E7CA9E" w14:textId="77777777" w:rsidR="007C0FCB" w:rsidRPr="00E866C4" w:rsidRDefault="007C0FCB" w:rsidP="00322230">
      <w:pPr>
        <w:spacing w:line="360" w:lineRule="auto"/>
        <w:ind w:firstLineChars="200" w:firstLine="480"/>
        <w:rPr>
          <w:sz w:val="24"/>
        </w:rPr>
      </w:pPr>
    </w:p>
    <w:p w14:paraId="5C54E93C" w14:textId="77777777" w:rsidR="007C0FCB" w:rsidRPr="00E866C4" w:rsidRDefault="00F8542A" w:rsidP="00404CF2">
      <w:pPr>
        <w:pStyle w:val="1"/>
        <w:adjustRightInd w:val="0"/>
        <w:snapToGrid w:val="0"/>
        <w:spacing w:line="360" w:lineRule="auto"/>
        <w:ind w:firstLineChars="200" w:firstLine="480"/>
        <w:rPr>
          <w:b w:val="0"/>
          <w:sz w:val="24"/>
          <w:szCs w:val="24"/>
        </w:rPr>
      </w:pPr>
      <w:bookmarkStart w:id="102" w:name="_Toc124325895"/>
      <w:r w:rsidRPr="00E866C4">
        <w:rPr>
          <w:b w:val="0"/>
          <w:sz w:val="24"/>
          <w:szCs w:val="24"/>
        </w:rPr>
        <w:br w:type="page"/>
      </w:r>
      <w:r w:rsidR="007C0FCB" w:rsidRPr="00E866C4">
        <w:rPr>
          <w:b w:val="0"/>
          <w:sz w:val="24"/>
          <w:szCs w:val="24"/>
        </w:rPr>
        <w:lastRenderedPageBreak/>
        <w:t>十一、基金费用</w:t>
      </w:r>
      <w:bookmarkEnd w:id="102"/>
    </w:p>
    <w:p w14:paraId="40849AD5" w14:textId="77777777" w:rsidR="007C0FCB" w:rsidRPr="00E866C4" w:rsidRDefault="007C0FCB" w:rsidP="00404CF2">
      <w:pPr>
        <w:adjustRightInd w:val="0"/>
        <w:snapToGrid w:val="0"/>
        <w:spacing w:line="360" w:lineRule="auto"/>
        <w:ind w:firstLineChars="200" w:firstLine="480"/>
        <w:rPr>
          <w:sz w:val="24"/>
        </w:rPr>
      </w:pPr>
      <w:r w:rsidRPr="00E866C4">
        <w:rPr>
          <w:sz w:val="24"/>
        </w:rPr>
        <w:t>（一）基金管理费的计提比例和计提方法</w:t>
      </w:r>
    </w:p>
    <w:p w14:paraId="3A34B6C5" w14:textId="77777777" w:rsidR="007C0FCB" w:rsidRPr="00E866C4" w:rsidRDefault="00BF3C59" w:rsidP="00404CF2">
      <w:pPr>
        <w:adjustRightInd w:val="0"/>
        <w:snapToGrid w:val="0"/>
        <w:spacing w:line="360" w:lineRule="auto"/>
        <w:ind w:firstLineChars="200" w:firstLine="480"/>
        <w:rPr>
          <w:sz w:val="24"/>
        </w:rPr>
      </w:pPr>
      <w:r w:rsidRPr="00E866C4">
        <w:rPr>
          <w:rFonts w:hint="eastAsia"/>
          <w:bCs/>
          <w:sz w:val="24"/>
        </w:rPr>
        <w:t>本基金的管理费年费率</w:t>
      </w:r>
      <w:r w:rsidR="00DE499E" w:rsidRPr="00E866C4">
        <w:rPr>
          <w:rFonts w:hint="eastAsia"/>
          <w:bCs/>
          <w:sz w:val="24"/>
        </w:rPr>
        <w:t>为</w:t>
      </w:r>
      <w:r w:rsidR="008927F2" w:rsidRPr="00E866C4">
        <w:rPr>
          <w:rFonts w:hint="eastAsia"/>
          <w:bCs/>
          <w:sz w:val="24"/>
        </w:rPr>
        <w:t>0.</w:t>
      </w:r>
      <w:r w:rsidR="006164E9" w:rsidRPr="00E866C4">
        <w:rPr>
          <w:rFonts w:hint="eastAsia"/>
          <w:bCs/>
          <w:sz w:val="24"/>
        </w:rPr>
        <w:t>15</w:t>
      </w:r>
      <w:r w:rsidRPr="00E866C4">
        <w:rPr>
          <w:bCs/>
          <w:sz w:val="24"/>
        </w:rPr>
        <w:t>%</w:t>
      </w:r>
      <w:r w:rsidRPr="00E866C4">
        <w:rPr>
          <w:rFonts w:hint="eastAsia"/>
          <w:bCs/>
          <w:sz w:val="24"/>
        </w:rPr>
        <w:t>。管理费的计算方法如下：</w:t>
      </w:r>
    </w:p>
    <w:p w14:paraId="135471CB" w14:textId="77777777" w:rsidR="007C0FCB" w:rsidRPr="00E866C4" w:rsidRDefault="007C0FCB" w:rsidP="00404CF2">
      <w:pPr>
        <w:adjustRightInd w:val="0"/>
        <w:snapToGrid w:val="0"/>
        <w:spacing w:line="360" w:lineRule="auto"/>
        <w:ind w:firstLineChars="200" w:firstLine="480"/>
        <w:rPr>
          <w:sz w:val="24"/>
        </w:rPr>
      </w:pPr>
      <w:r w:rsidRPr="00E866C4">
        <w:rPr>
          <w:sz w:val="24"/>
        </w:rPr>
        <w:t>H</w:t>
      </w:r>
      <w:r w:rsidRPr="00E866C4">
        <w:rPr>
          <w:sz w:val="24"/>
        </w:rPr>
        <w:t>＝</w:t>
      </w:r>
      <w:r w:rsidRPr="00E866C4">
        <w:rPr>
          <w:sz w:val="24"/>
        </w:rPr>
        <w:t>E×</w:t>
      </w:r>
      <w:r w:rsidR="008927F2" w:rsidRPr="00E866C4">
        <w:rPr>
          <w:rFonts w:hint="eastAsia"/>
          <w:sz w:val="24"/>
        </w:rPr>
        <w:t>0.</w:t>
      </w:r>
      <w:r w:rsidR="006164E9" w:rsidRPr="00E866C4">
        <w:rPr>
          <w:rFonts w:hint="eastAsia"/>
          <w:sz w:val="24"/>
        </w:rPr>
        <w:t>15</w:t>
      </w:r>
      <w:r w:rsidR="00463E5A" w:rsidRPr="00E866C4">
        <w:rPr>
          <w:rFonts w:hint="eastAsia"/>
          <w:sz w:val="24"/>
        </w:rPr>
        <w:t>%</w:t>
      </w:r>
      <w:r w:rsidRPr="00E866C4">
        <w:rPr>
          <w:sz w:val="24"/>
        </w:rPr>
        <w:t>÷</w:t>
      </w:r>
      <w:r w:rsidRPr="00E866C4">
        <w:rPr>
          <w:sz w:val="24"/>
        </w:rPr>
        <w:t>当年天数</w:t>
      </w:r>
    </w:p>
    <w:p w14:paraId="299E4480" w14:textId="77777777" w:rsidR="007C0FCB" w:rsidRPr="00E866C4" w:rsidRDefault="007C0FCB" w:rsidP="00404CF2">
      <w:pPr>
        <w:adjustRightInd w:val="0"/>
        <w:snapToGrid w:val="0"/>
        <w:spacing w:line="360" w:lineRule="auto"/>
        <w:ind w:firstLineChars="200" w:firstLine="480"/>
        <w:rPr>
          <w:sz w:val="24"/>
        </w:rPr>
      </w:pPr>
      <w:r w:rsidRPr="00E866C4">
        <w:rPr>
          <w:sz w:val="24"/>
        </w:rPr>
        <w:t>H</w:t>
      </w:r>
      <w:r w:rsidRPr="00E866C4">
        <w:rPr>
          <w:sz w:val="24"/>
        </w:rPr>
        <w:t>为每日应计提的基金管理费</w:t>
      </w:r>
    </w:p>
    <w:p w14:paraId="37B6AE7A" w14:textId="77777777" w:rsidR="00727989" w:rsidRPr="00E866C4" w:rsidRDefault="007C0FCB" w:rsidP="00727989">
      <w:pPr>
        <w:adjustRightInd w:val="0"/>
        <w:snapToGrid w:val="0"/>
        <w:spacing w:line="360" w:lineRule="auto"/>
        <w:ind w:firstLineChars="200" w:firstLine="480"/>
        <w:rPr>
          <w:sz w:val="24"/>
        </w:rPr>
      </w:pPr>
      <w:r w:rsidRPr="00E866C4">
        <w:rPr>
          <w:sz w:val="24"/>
        </w:rPr>
        <w:t>E</w:t>
      </w:r>
      <w:r w:rsidRPr="00E866C4">
        <w:rPr>
          <w:sz w:val="24"/>
        </w:rPr>
        <w:t>为前一日</w:t>
      </w:r>
      <w:r w:rsidR="00544CF0" w:rsidRPr="00E866C4">
        <w:rPr>
          <w:rFonts w:hint="eastAsia"/>
          <w:sz w:val="24"/>
        </w:rPr>
        <w:t>的</w:t>
      </w:r>
      <w:r w:rsidRPr="00E866C4">
        <w:rPr>
          <w:sz w:val="24"/>
        </w:rPr>
        <w:t>基金资产净值</w:t>
      </w:r>
    </w:p>
    <w:p w14:paraId="76505F33" w14:textId="77777777" w:rsidR="0065334B" w:rsidRPr="00E866C4" w:rsidRDefault="0065334B" w:rsidP="00727989">
      <w:pPr>
        <w:adjustRightInd w:val="0"/>
        <w:snapToGrid w:val="0"/>
        <w:spacing w:line="360" w:lineRule="auto"/>
        <w:ind w:firstLineChars="200" w:firstLine="480"/>
        <w:rPr>
          <w:sz w:val="24"/>
        </w:rPr>
      </w:pPr>
    </w:p>
    <w:p w14:paraId="0461226A" w14:textId="77777777" w:rsidR="007C0FCB" w:rsidRPr="00E866C4" w:rsidRDefault="007C0FCB" w:rsidP="00404CF2">
      <w:pPr>
        <w:adjustRightInd w:val="0"/>
        <w:snapToGrid w:val="0"/>
        <w:spacing w:line="360" w:lineRule="auto"/>
        <w:ind w:firstLineChars="200" w:firstLine="480"/>
        <w:rPr>
          <w:sz w:val="24"/>
        </w:rPr>
      </w:pPr>
      <w:r w:rsidRPr="00E866C4">
        <w:rPr>
          <w:sz w:val="24"/>
        </w:rPr>
        <w:t>（二）基金托管费的计提比例和计提方法</w:t>
      </w:r>
    </w:p>
    <w:p w14:paraId="1D71EBCA" w14:textId="77777777" w:rsidR="007C0FCB" w:rsidRPr="00E866C4" w:rsidRDefault="007C0FCB" w:rsidP="00404CF2">
      <w:pPr>
        <w:adjustRightInd w:val="0"/>
        <w:snapToGrid w:val="0"/>
        <w:spacing w:line="360" w:lineRule="auto"/>
        <w:ind w:firstLineChars="200" w:firstLine="480"/>
        <w:rPr>
          <w:sz w:val="24"/>
        </w:rPr>
      </w:pPr>
      <w:r w:rsidRPr="00E866C4">
        <w:rPr>
          <w:sz w:val="24"/>
        </w:rPr>
        <w:t>在通常情况下，基金托管费按前一日基金资产净值的</w:t>
      </w:r>
      <w:r w:rsidR="00CF601F" w:rsidRPr="00E866C4">
        <w:rPr>
          <w:rFonts w:hint="eastAsia"/>
          <w:sz w:val="24"/>
        </w:rPr>
        <w:t>0.</w:t>
      </w:r>
      <w:r w:rsidR="00061AC0" w:rsidRPr="00E866C4">
        <w:rPr>
          <w:rFonts w:hint="eastAsia"/>
          <w:sz w:val="24"/>
        </w:rPr>
        <w:t>0</w:t>
      </w:r>
      <w:r w:rsidR="006164E9" w:rsidRPr="00E866C4">
        <w:rPr>
          <w:rFonts w:hint="eastAsia"/>
          <w:sz w:val="24"/>
        </w:rPr>
        <w:t>5</w:t>
      </w:r>
      <w:r w:rsidRPr="00E866C4">
        <w:rPr>
          <w:sz w:val="24"/>
        </w:rPr>
        <w:t>%</w:t>
      </w:r>
      <w:r w:rsidRPr="00E866C4">
        <w:rPr>
          <w:sz w:val="24"/>
        </w:rPr>
        <w:t>年费率计提。计算方法如下：</w:t>
      </w:r>
    </w:p>
    <w:p w14:paraId="366F6F76" w14:textId="77777777" w:rsidR="007C0FCB" w:rsidRPr="00E866C4" w:rsidRDefault="007C0FCB" w:rsidP="00404CF2">
      <w:pPr>
        <w:adjustRightInd w:val="0"/>
        <w:snapToGrid w:val="0"/>
        <w:spacing w:line="360" w:lineRule="auto"/>
        <w:ind w:firstLineChars="200" w:firstLine="480"/>
        <w:rPr>
          <w:sz w:val="24"/>
        </w:rPr>
      </w:pPr>
      <w:r w:rsidRPr="00E866C4">
        <w:rPr>
          <w:sz w:val="24"/>
        </w:rPr>
        <w:t>H</w:t>
      </w:r>
      <w:r w:rsidRPr="00E866C4">
        <w:rPr>
          <w:sz w:val="24"/>
        </w:rPr>
        <w:t>＝</w:t>
      </w:r>
      <w:r w:rsidRPr="00E866C4">
        <w:rPr>
          <w:sz w:val="24"/>
        </w:rPr>
        <w:t>E×</w:t>
      </w:r>
      <w:r w:rsidR="00CF601F" w:rsidRPr="00E866C4">
        <w:rPr>
          <w:rFonts w:hint="eastAsia"/>
          <w:sz w:val="24"/>
        </w:rPr>
        <w:t>0.</w:t>
      </w:r>
      <w:r w:rsidR="00061AC0" w:rsidRPr="00E866C4">
        <w:rPr>
          <w:rFonts w:hint="eastAsia"/>
          <w:sz w:val="24"/>
        </w:rPr>
        <w:t>0</w:t>
      </w:r>
      <w:r w:rsidR="006164E9" w:rsidRPr="00E866C4">
        <w:rPr>
          <w:rFonts w:hint="eastAsia"/>
          <w:sz w:val="24"/>
        </w:rPr>
        <w:t>5</w:t>
      </w:r>
      <w:r w:rsidR="00DE499E" w:rsidRPr="00E866C4">
        <w:rPr>
          <w:rFonts w:hint="eastAsia"/>
          <w:sz w:val="24"/>
        </w:rPr>
        <w:t>%</w:t>
      </w:r>
      <w:r w:rsidRPr="00E866C4">
        <w:rPr>
          <w:sz w:val="24"/>
        </w:rPr>
        <w:t>÷</w:t>
      </w:r>
      <w:r w:rsidRPr="00E866C4">
        <w:rPr>
          <w:sz w:val="24"/>
        </w:rPr>
        <w:t>当年天数</w:t>
      </w:r>
    </w:p>
    <w:p w14:paraId="6C13DBDB" w14:textId="77777777" w:rsidR="007C0FCB" w:rsidRPr="00E866C4" w:rsidRDefault="007C0FCB" w:rsidP="00404CF2">
      <w:pPr>
        <w:adjustRightInd w:val="0"/>
        <w:snapToGrid w:val="0"/>
        <w:spacing w:line="360" w:lineRule="auto"/>
        <w:ind w:firstLineChars="200" w:firstLine="480"/>
        <w:rPr>
          <w:sz w:val="24"/>
        </w:rPr>
      </w:pPr>
      <w:r w:rsidRPr="00E866C4">
        <w:rPr>
          <w:sz w:val="24"/>
        </w:rPr>
        <w:t>H</w:t>
      </w:r>
      <w:r w:rsidRPr="00E866C4">
        <w:rPr>
          <w:sz w:val="24"/>
        </w:rPr>
        <w:t>为每日应计提的基金托管费</w:t>
      </w:r>
    </w:p>
    <w:p w14:paraId="50E6402B" w14:textId="77777777" w:rsidR="00724869" w:rsidRPr="00E866C4" w:rsidRDefault="007C0FCB" w:rsidP="00724869">
      <w:pPr>
        <w:adjustRightInd w:val="0"/>
        <w:snapToGrid w:val="0"/>
        <w:spacing w:line="360" w:lineRule="auto"/>
        <w:ind w:firstLineChars="200" w:firstLine="480"/>
        <w:rPr>
          <w:sz w:val="24"/>
        </w:rPr>
      </w:pPr>
      <w:r w:rsidRPr="00E866C4">
        <w:rPr>
          <w:sz w:val="24"/>
        </w:rPr>
        <w:t>E</w:t>
      </w:r>
      <w:r w:rsidRPr="00E866C4">
        <w:rPr>
          <w:sz w:val="24"/>
        </w:rPr>
        <w:t>为前一日的基金资产净值</w:t>
      </w:r>
    </w:p>
    <w:p w14:paraId="2C3882C5" w14:textId="77777777" w:rsidR="008805DB" w:rsidRPr="00E866C4" w:rsidRDefault="008805DB" w:rsidP="00724869">
      <w:pPr>
        <w:adjustRightInd w:val="0"/>
        <w:snapToGrid w:val="0"/>
        <w:spacing w:line="360" w:lineRule="auto"/>
        <w:ind w:firstLineChars="200" w:firstLine="480"/>
        <w:rPr>
          <w:bCs/>
          <w:sz w:val="24"/>
        </w:rPr>
      </w:pPr>
    </w:p>
    <w:p w14:paraId="0EFD8E8B" w14:textId="77777777" w:rsidR="008805DB" w:rsidRPr="00E866C4" w:rsidRDefault="008805DB" w:rsidP="008805DB">
      <w:pPr>
        <w:spacing w:line="360" w:lineRule="auto"/>
        <w:ind w:firstLineChars="200" w:firstLine="480"/>
        <w:rPr>
          <w:bCs/>
          <w:sz w:val="24"/>
        </w:rPr>
      </w:pPr>
      <w:r w:rsidRPr="00E866C4">
        <w:rPr>
          <w:rFonts w:hint="eastAsia"/>
          <w:bCs/>
          <w:sz w:val="24"/>
        </w:rPr>
        <w:t>（三）基金销售服务费</w:t>
      </w:r>
    </w:p>
    <w:p w14:paraId="30522F35" w14:textId="77777777" w:rsidR="008805DB" w:rsidRPr="00E866C4" w:rsidRDefault="008805DB" w:rsidP="008805DB">
      <w:pPr>
        <w:spacing w:line="360" w:lineRule="auto"/>
        <w:ind w:firstLineChars="200" w:firstLine="480"/>
        <w:rPr>
          <w:bCs/>
          <w:sz w:val="24"/>
        </w:rPr>
      </w:pPr>
      <w:r w:rsidRPr="00E866C4">
        <w:rPr>
          <w:rFonts w:hint="eastAsia"/>
          <w:bCs/>
          <w:sz w:val="24"/>
        </w:rPr>
        <w:t>本基金的销售服务费按前一日基金资产净值的</w:t>
      </w:r>
      <w:r w:rsidRPr="00E866C4">
        <w:rPr>
          <w:bCs/>
          <w:sz w:val="24"/>
        </w:rPr>
        <w:t>0.03%</w:t>
      </w:r>
      <w:r w:rsidRPr="00E866C4">
        <w:rPr>
          <w:rFonts w:hint="eastAsia"/>
          <w:bCs/>
          <w:sz w:val="24"/>
        </w:rPr>
        <w:t>年费率计提。</w:t>
      </w:r>
    </w:p>
    <w:p w14:paraId="5BE9CD62" w14:textId="77777777" w:rsidR="008805DB" w:rsidRPr="00E866C4" w:rsidRDefault="008B4DEA" w:rsidP="008805DB">
      <w:pPr>
        <w:spacing w:line="360" w:lineRule="auto"/>
        <w:ind w:firstLineChars="200" w:firstLine="480"/>
        <w:rPr>
          <w:bCs/>
          <w:sz w:val="24"/>
        </w:rPr>
      </w:pPr>
      <w:r w:rsidRPr="00E866C4">
        <w:rPr>
          <w:rFonts w:hint="eastAsia"/>
          <w:bCs/>
          <w:sz w:val="24"/>
        </w:rPr>
        <w:t>销售服务</w:t>
      </w:r>
      <w:r w:rsidR="008805DB" w:rsidRPr="00E866C4">
        <w:rPr>
          <w:rFonts w:hint="eastAsia"/>
          <w:bCs/>
          <w:sz w:val="24"/>
        </w:rPr>
        <w:t>费的计算方法如下：</w:t>
      </w:r>
    </w:p>
    <w:p w14:paraId="33790D3B" w14:textId="77777777" w:rsidR="008805DB" w:rsidRPr="00E866C4" w:rsidRDefault="008805DB" w:rsidP="008805DB">
      <w:pPr>
        <w:spacing w:line="360" w:lineRule="auto"/>
        <w:ind w:firstLineChars="200" w:firstLine="480"/>
        <w:rPr>
          <w:bCs/>
          <w:sz w:val="24"/>
        </w:rPr>
      </w:pPr>
      <w:r w:rsidRPr="00E866C4">
        <w:rPr>
          <w:rFonts w:hint="eastAsia"/>
          <w:bCs/>
          <w:sz w:val="24"/>
        </w:rPr>
        <w:t>H</w:t>
      </w:r>
      <w:r w:rsidRPr="00E866C4">
        <w:rPr>
          <w:rFonts w:hint="eastAsia"/>
          <w:bCs/>
          <w:sz w:val="24"/>
        </w:rPr>
        <w:t>＝</w:t>
      </w:r>
      <w:r w:rsidRPr="00E866C4">
        <w:rPr>
          <w:rFonts w:hint="eastAsia"/>
          <w:bCs/>
          <w:sz w:val="24"/>
        </w:rPr>
        <w:t>E</w:t>
      </w:r>
      <w:r w:rsidRPr="00E866C4">
        <w:rPr>
          <w:rFonts w:hint="eastAsia"/>
          <w:bCs/>
          <w:sz w:val="24"/>
        </w:rPr>
        <w:t>×</w:t>
      </w:r>
      <w:r w:rsidRPr="00E866C4">
        <w:rPr>
          <w:rFonts w:hint="eastAsia"/>
          <w:bCs/>
          <w:sz w:val="24"/>
        </w:rPr>
        <w:t>0.03%</w:t>
      </w:r>
      <w:r w:rsidRPr="00E866C4">
        <w:rPr>
          <w:rFonts w:hint="eastAsia"/>
          <w:bCs/>
          <w:sz w:val="24"/>
        </w:rPr>
        <w:t>÷当年天数</w:t>
      </w:r>
    </w:p>
    <w:p w14:paraId="45FD681A" w14:textId="77777777" w:rsidR="008805DB" w:rsidRPr="00E866C4" w:rsidRDefault="008805DB" w:rsidP="008805DB">
      <w:pPr>
        <w:spacing w:line="360" w:lineRule="auto"/>
        <w:ind w:firstLineChars="200" w:firstLine="480"/>
        <w:rPr>
          <w:bCs/>
          <w:sz w:val="24"/>
        </w:rPr>
      </w:pPr>
      <w:r w:rsidRPr="00E866C4">
        <w:rPr>
          <w:rFonts w:hint="eastAsia"/>
          <w:bCs/>
          <w:sz w:val="24"/>
        </w:rPr>
        <w:t>H</w:t>
      </w:r>
      <w:r w:rsidR="0039411D" w:rsidRPr="00E866C4">
        <w:rPr>
          <w:rFonts w:hint="eastAsia"/>
          <w:bCs/>
          <w:sz w:val="24"/>
        </w:rPr>
        <w:t>为每日应计提的销售服务</w:t>
      </w:r>
      <w:r w:rsidRPr="00E866C4">
        <w:rPr>
          <w:rFonts w:hint="eastAsia"/>
          <w:bCs/>
          <w:sz w:val="24"/>
        </w:rPr>
        <w:t>费</w:t>
      </w:r>
    </w:p>
    <w:p w14:paraId="258F74DB" w14:textId="77777777" w:rsidR="008805DB" w:rsidRPr="00E866C4" w:rsidRDefault="008805DB" w:rsidP="008805DB">
      <w:pPr>
        <w:spacing w:line="360" w:lineRule="auto"/>
        <w:ind w:firstLineChars="200" w:firstLine="480"/>
        <w:rPr>
          <w:bCs/>
          <w:sz w:val="24"/>
        </w:rPr>
      </w:pPr>
      <w:r w:rsidRPr="00E866C4">
        <w:rPr>
          <w:rFonts w:hint="eastAsia"/>
          <w:bCs/>
          <w:sz w:val="24"/>
        </w:rPr>
        <w:t>E</w:t>
      </w:r>
      <w:r w:rsidRPr="00E866C4">
        <w:rPr>
          <w:rFonts w:hint="eastAsia"/>
          <w:bCs/>
          <w:sz w:val="24"/>
        </w:rPr>
        <w:t>为前一日的基金资产净值</w:t>
      </w:r>
    </w:p>
    <w:p w14:paraId="0B82AD02" w14:textId="77777777" w:rsidR="00724869" w:rsidRPr="00E866C4" w:rsidRDefault="00724869" w:rsidP="00924B17">
      <w:pPr>
        <w:adjustRightInd w:val="0"/>
        <w:snapToGrid w:val="0"/>
        <w:spacing w:line="360" w:lineRule="auto"/>
        <w:ind w:firstLineChars="200" w:firstLine="480"/>
        <w:rPr>
          <w:bCs/>
          <w:sz w:val="24"/>
        </w:rPr>
      </w:pPr>
    </w:p>
    <w:p w14:paraId="2F33E917" w14:textId="77777777" w:rsidR="007C0FCB" w:rsidRPr="00E866C4" w:rsidRDefault="007C0FCB" w:rsidP="00404CF2">
      <w:pPr>
        <w:adjustRightInd w:val="0"/>
        <w:snapToGrid w:val="0"/>
        <w:spacing w:line="360" w:lineRule="auto"/>
        <w:ind w:firstLineChars="200" w:firstLine="480"/>
        <w:rPr>
          <w:bCs/>
          <w:sz w:val="24"/>
        </w:rPr>
      </w:pPr>
      <w:r w:rsidRPr="00E866C4">
        <w:rPr>
          <w:bCs/>
          <w:sz w:val="24"/>
        </w:rPr>
        <w:t>（</w:t>
      </w:r>
      <w:r w:rsidR="00DB79CB">
        <w:rPr>
          <w:rFonts w:hint="eastAsia"/>
          <w:bCs/>
          <w:sz w:val="24"/>
        </w:rPr>
        <w:t>四</w:t>
      </w:r>
      <w:r w:rsidRPr="00E866C4">
        <w:rPr>
          <w:bCs/>
          <w:sz w:val="24"/>
        </w:rPr>
        <w:t>）账户开户费用、证券交易费用、基金财产划拨支付的银行费用、账户维护费、基金合同生效后</w:t>
      </w:r>
      <w:r w:rsidR="001A4559" w:rsidRPr="00E866C4">
        <w:rPr>
          <w:bCs/>
          <w:sz w:val="24"/>
        </w:rPr>
        <w:t>与基金有关</w:t>
      </w:r>
      <w:r w:rsidRPr="00E866C4">
        <w:rPr>
          <w:bCs/>
          <w:sz w:val="24"/>
        </w:rPr>
        <w:t>的信息披露费用、基金份额持有人大会费用、基金合同生效后与基金有关的会计师</w:t>
      </w:r>
      <w:r w:rsidR="00F55FB7" w:rsidRPr="00E866C4">
        <w:rPr>
          <w:bCs/>
          <w:sz w:val="24"/>
        </w:rPr>
        <w:t>费</w:t>
      </w:r>
      <w:r w:rsidR="00F55FB7" w:rsidRPr="00E866C4">
        <w:rPr>
          <w:rFonts w:hint="eastAsia"/>
          <w:bCs/>
          <w:sz w:val="24"/>
        </w:rPr>
        <w:t>、</w:t>
      </w:r>
      <w:r w:rsidRPr="00E866C4">
        <w:rPr>
          <w:bCs/>
          <w:sz w:val="24"/>
        </w:rPr>
        <w:t>律师费</w:t>
      </w:r>
      <w:r w:rsidR="00A7397C" w:rsidRPr="00E866C4">
        <w:rPr>
          <w:rFonts w:hint="eastAsia"/>
          <w:bCs/>
          <w:sz w:val="24"/>
        </w:rPr>
        <w:t>、仲裁费</w:t>
      </w:r>
      <w:r w:rsidR="00F55FB7" w:rsidRPr="00E866C4">
        <w:rPr>
          <w:rFonts w:hint="eastAsia"/>
          <w:bCs/>
          <w:sz w:val="24"/>
        </w:rPr>
        <w:t>和诉讼费</w:t>
      </w:r>
      <w:r w:rsidRPr="00E866C4">
        <w:rPr>
          <w:bCs/>
          <w:sz w:val="24"/>
        </w:rPr>
        <w:t>等根据有关法律法规、基金合同及相应协议的规定，列入当期基金费用。</w:t>
      </w:r>
    </w:p>
    <w:p w14:paraId="7581D624" w14:textId="77777777" w:rsidR="007C0FCB" w:rsidRPr="00E866C4" w:rsidRDefault="007C0FCB" w:rsidP="00404CF2">
      <w:pPr>
        <w:adjustRightInd w:val="0"/>
        <w:snapToGrid w:val="0"/>
        <w:spacing w:line="360" w:lineRule="auto"/>
        <w:ind w:firstLineChars="200" w:firstLine="480"/>
        <w:rPr>
          <w:bCs/>
          <w:sz w:val="24"/>
        </w:rPr>
      </w:pPr>
      <w:r w:rsidRPr="00E866C4">
        <w:rPr>
          <w:bCs/>
          <w:sz w:val="24"/>
        </w:rPr>
        <w:t>（</w:t>
      </w:r>
      <w:r w:rsidR="00DB79CB">
        <w:rPr>
          <w:rFonts w:hint="eastAsia"/>
          <w:bCs/>
          <w:sz w:val="24"/>
        </w:rPr>
        <w:t>五</w:t>
      </w:r>
      <w:r w:rsidRPr="00E866C4">
        <w:rPr>
          <w:bCs/>
          <w:sz w:val="24"/>
        </w:rPr>
        <w:t>）不列入基金费用的项目</w:t>
      </w:r>
    </w:p>
    <w:p w14:paraId="11012B87" w14:textId="77777777" w:rsidR="007C0FCB" w:rsidRPr="00E866C4" w:rsidRDefault="007C0FCB" w:rsidP="00404CF2">
      <w:pPr>
        <w:adjustRightInd w:val="0"/>
        <w:snapToGrid w:val="0"/>
        <w:spacing w:line="360" w:lineRule="auto"/>
        <w:ind w:firstLineChars="200" w:firstLine="480"/>
        <w:rPr>
          <w:bCs/>
          <w:sz w:val="24"/>
        </w:rPr>
      </w:pPr>
      <w:r w:rsidRPr="00E866C4">
        <w:rPr>
          <w:bCs/>
          <w:sz w:val="24"/>
        </w:rPr>
        <w:t>1</w:t>
      </w:r>
      <w:r w:rsidRPr="00E866C4">
        <w:rPr>
          <w:bCs/>
          <w:sz w:val="24"/>
        </w:rPr>
        <w:t>、基金管理人和基金托管人因未履行或未完全履行义务导致的费用支出或基金财产的损失；</w:t>
      </w:r>
    </w:p>
    <w:p w14:paraId="74EF84AD" w14:textId="77777777" w:rsidR="007C0FCB" w:rsidRPr="00E866C4" w:rsidRDefault="007C0FCB" w:rsidP="00404CF2">
      <w:pPr>
        <w:adjustRightInd w:val="0"/>
        <w:snapToGrid w:val="0"/>
        <w:spacing w:line="360" w:lineRule="auto"/>
        <w:ind w:firstLineChars="200" w:firstLine="480"/>
        <w:rPr>
          <w:bCs/>
          <w:sz w:val="24"/>
        </w:rPr>
      </w:pPr>
      <w:r w:rsidRPr="00E866C4">
        <w:rPr>
          <w:bCs/>
          <w:sz w:val="24"/>
        </w:rPr>
        <w:t>2</w:t>
      </w:r>
      <w:r w:rsidRPr="00E866C4">
        <w:rPr>
          <w:bCs/>
          <w:sz w:val="24"/>
        </w:rPr>
        <w:t>、基金管理人和基金托管人处理与基金运作无关的事项发生的费用；</w:t>
      </w:r>
      <w:r w:rsidRPr="00E866C4">
        <w:rPr>
          <w:bCs/>
          <w:sz w:val="24"/>
        </w:rPr>
        <w:t xml:space="preserve"> </w:t>
      </w:r>
    </w:p>
    <w:p w14:paraId="23C1C840" w14:textId="77777777" w:rsidR="007C0FCB" w:rsidRPr="00E866C4" w:rsidRDefault="007C0FCB" w:rsidP="00404CF2">
      <w:pPr>
        <w:adjustRightInd w:val="0"/>
        <w:snapToGrid w:val="0"/>
        <w:spacing w:line="360" w:lineRule="auto"/>
        <w:ind w:firstLineChars="200" w:firstLine="480"/>
        <w:rPr>
          <w:bCs/>
          <w:sz w:val="24"/>
        </w:rPr>
      </w:pPr>
      <w:r w:rsidRPr="00E866C4">
        <w:rPr>
          <w:bCs/>
          <w:sz w:val="24"/>
        </w:rPr>
        <w:lastRenderedPageBreak/>
        <w:t>3</w:t>
      </w:r>
      <w:r w:rsidRPr="00E866C4">
        <w:rPr>
          <w:bCs/>
          <w:sz w:val="24"/>
        </w:rPr>
        <w:t>、《基金合同》生效前的相关费用；</w:t>
      </w:r>
      <w:r w:rsidRPr="00E866C4">
        <w:rPr>
          <w:bCs/>
          <w:sz w:val="24"/>
        </w:rPr>
        <w:t xml:space="preserve"> </w:t>
      </w:r>
    </w:p>
    <w:p w14:paraId="5C2C0C33" w14:textId="77777777" w:rsidR="007C0FCB" w:rsidRPr="00E866C4" w:rsidRDefault="007C0FCB" w:rsidP="00404CF2">
      <w:pPr>
        <w:adjustRightInd w:val="0"/>
        <w:snapToGrid w:val="0"/>
        <w:spacing w:line="360" w:lineRule="auto"/>
        <w:ind w:firstLineChars="200" w:firstLine="480"/>
        <w:rPr>
          <w:bCs/>
          <w:sz w:val="24"/>
        </w:rPr>
      </w:pPr>
      <w:r w:rsidRPr="00E866C4">
        <w:rPr>
          <w:bCs/>
          <w:sz w:val="24"/>
        </w:rPr>
        <w:t>4</w:t>
      </w:r>
      <w:r w:rsidRPr="00E866C4">
        <w:rPr>
          <w:bCs/>
          <w:sz w:val="24"/>
        </w:rPr>
        <w:t>、其他根据相关法律法规及中国证监会的有关规定不得列入基金费用的项目。</w:t>
      </w:r>
    </w:p>
    <w:p w14:paraId="20DCEF46" w14:textId="77777777" w:rsidR="007C0FCB" w:rsidRPr="00E866C4" w:rsidRDefault="007C0FCB" w:rsidP="00404CF2">
      <w:pPr>
        <w:adjustRightInd w:val="0"/>
        <w:snapToGrid w:val="0"/>
        <w:spacing w:line="360" w:lineRule="auto"/>
        <w:ind w:firstLineChars="200" w:firstLine="480"/>
        <w:rPr>
          <w:bCs/>
          <w:sz w:val="24"/>
        </w:rPr>
      </w:pPr>
      <w:r w:rsidRPr="00E866C4">
        <w:rPr>
          <w:bCs/>
          <w:sz w:val="24"/>
        </w:rPr>
        <w:t>（</w:t>
      </w:r>
      <w:r w:rsidR="00DB79CB">
        <w:rPr>
          <w:rFonts w:hint="eastAsia"/>
          <w:bCs/>
          <w:sz w:val="24"/>
        </w:rPr>
        <w:t>六</w:t>
      </w:r>
      <w:r w:rsidRPr="00E866C4">
        <w:rPr>
          <w:bCs/>
          <w:sz w:val="24"/>
        </w:rPr>
        <w:t>）基金管理费、基金托管费</w:t>
      </w:r>
      <w:r w:rsidR="00BE2035" w:rsidRPr="00E866C4">
        <w:rPr>
          <w:rFonts w:hint="eastAsia"/>
          <w:bCs/>
          <w:sz w:val="24"/>
        </w:rPr>
        <w:t>、销售服务费</w:t>
      </w:r>
      <w:r w:rsidRPr="00E866C4">
        <w:rPr>
          <w:bCs/>
          <w:sz w:val="24"/>
        </w:rPr>
        <w:t>的复核程序、支付方式和时间</w:t>
      </w:r>
    </w:p>
    <w:p w14:paraId="56D415BD" w14:textId="77777777" w:rsidR="007C0FCB" w:rsidRPr="00E866C4" w:rsidRDefault="007C0FCB" w:rsidP="00404CF2">
      <w:pPr>
        <w:adjustRightInd w:val="0"/>
        <w:snapToGrid w:val="0"/>
        <w:spacing w:line="360" w:lineRule="auto"/>
        <w:ind w:firstLineChars="200" w:firstLine="480"/>
        <w:rPr>
          <w:bCs/>
          <w:sz w:val="24"/>
        </w:rPr>
      </w:pPr>
      <w:r w:rsidRPr="00E866C4">
        <w:rPr>
          <w:bCs/>
          <w:sz w:val="24"/>
        </w:rPr>
        <w:t>1.</w:t>
      </w:r>
      <w:r w:rsidRPr="00E866C4">
        <w:rPr>
          <w:bCs/>
          <w:sz w:val="24"/>
        </w:rPr>
        <w:t>复核程序</w:t>
      </w:r>
    </w:p>
    <w:p w14:paraId="2152CE2D" w14:textId="77777777" w:rsidR="007C0FCB" w:rsidRPr="00E866C4" w:rsidRDefault="007C0FCB" w:rsidP="00404CF2">
      <w:pPr>
        <w:adjustRightInd w:val="0"/>
        <w:snapToGrid w:val="0"/>
        <w:spacing w:line="360" w:lineRule="auto"/>
        <w:ind w:firstLineChars="200" w:firstLine="480"/>
        <w:rPr>
          <w:bCs/>
          <w:sz w:val="24"/>
        </w:rPr>
      </w:pPr>
      <w:r w:rsidRPr="00E866C4">
        <w:rPr>
          <w:bCs/>
          <w:sz w:val="24"/>
        </w:rPr>
        <w:t>基金托管人对基金管理人计提的基金管理费、基金托管费</w:t>
      </w:r>
      <w:r w:rsidR="00CD259B" w:rsidRPr="00E866C4">
        <w:rPr>
          <w:rFonts w:hint="eastAsia"/>
          <w:bCs/>
          <w:sz w:val="24"/>
        </w:rPr>
        <w:t>、销售服务</w:t>
      </w:r>
      <w:r w:rsidR="002F17B2" w:rsidRPr="00E866C4">
        <w:rPr>
          <w:rFonts w:hint="eastAsia"/>
          <w:bCs/>
          <w:sz w:val="24"/>
        </w:rPr>
        <w:t>费</w:t>
      </w:r>
      <w:r w:rsidRPr="00E866C4">
        <w:rPr>
          <w:bCs/>
          <w:sz w:val="24"/>
        </w:rPr>
        <w:t>等，根据本托管协议和基金合同的有关规定进行复核。</w:t>
      </w:r>
    </w:p>
    <w:p w14:paraId="00BC5803" w14:textId="77777777" w:rsidR="007C0FCB" w:rsidRPr="00E866C4" w:rsidRDefault="007C0FCB" w:rsidP="00404CF2">
      <w:pPr>
        <w:adjustRightInd w:val="0"/>
        <w:snapToGrid w:val="0"/>
        <w:spacing w:line="360" w:lineRule="auto"/>
        <w:ind w:firstLineChars="200" w:firstLine="480"/>
        <w:rPr>
          <w:bCs/>
          <w:sz w:val="24"/>
        </w:rPr>
      </w:pPr>
      <w:r w:rsidRPr="00E866C4">
        <w:rPr>
          <w:bCs/>
          <w:sz w:val="24"/>
        </w:rPr>
        <w:t>2.</w:t>
      </w:r>
      <w:r w:rsidRPr="00E866C4">
        <w:rPr>
          <w:bCs/>
          <w:sz w:val="24"/>
        </w:rPr>
        <w:t>支付方式和时间</w:t>
      </w:r>
    </w:p>
    <w:p w14:paraId="54891F64" w14:textId="77777777" w:rsidR="007C0FCB" w:rsidRPr="00E866C4" w:rsidRDefault="007C0FCB" w:rsidP="00117F61">
      <w:pPr>
        <w:adjustRightInd w:val="0"/>
        <w:snapToGrid w:val="0"/>
        <w:spacing w:line="360" w:lineRule="auto"/>
        <w:ind w:firstLineChars="200" w:firstLine="480"/>
        <w:rPr>
          <w:bCs/>
          <w:strike/>
          <w:sz w:val="24"/>
        </w:rPr>
      </w:pPr>
      <w:r w:rsidRPr="00E866C4">
        <w:rPr>
          <w:bCs/>
          <w:sz w:val="24"/>
        </w:rPr>
        <w:t>基金管理费、基金托管费每日计提，</w:t>
      </w:r>
      <w:r w:rsidR="004940B9" w:rsidRPr="00E866C4">
        <w:rPr>
          <w:rFonts w:hint="eastAsia"/>
          <w:bCs/>
          <w:sz w:val="24"/>
        </w:rPr>
        <w:t>逐日累计至每月月末，</w:t>
      </w:r>
      <w:r w:rsidRPr="00E866C4">
        <w:rPr>
          <w:bCs/>
          <w:sz w:val="24"/>
        </w:rPr>
        <w:t>按月支付。</w:t>
      </w:r>
      <w:r w:rsidR="00C265B5" w:rsidRPr="00E866C4">
        <w:rPr>
          <w:bCs/>
          <w:sz w:val="24"/>
        </w:rPr>
        <w:t>由基金管理人</w:t>
      </w:r>
      <w:r w:rsidR="00C265B5" w:rsidRPr="00E866C4">
        <w:rPr>
          <w:rFonts w:hint="eastAsia"/>
          <w:bCs/>
          <w:sz w:val="24"/>
        </w:rPr>
        <w:t>与</w:t>
      </w:r>
      <w:r w:rsidR="00C265B5" w:rsidRPr="00E866C4">
        <w:rPr>
          <w:bCs/>
          <w:sz w:val="24"/>
        </w:rPr>
        <w:t>基金托管人</w:t>
      </w:r>
      <w:r w:rsidR="00C265B5" w:rsidRPr="00E866C4">
        <w:rPr>
          <w:rFonts w:hint="eastAsia"/>
          <w:bCs/>
          <w:sz w:val="24"/>
        </w:rPr>
        <w:t>核对一致后</w:t>
      </w:r>
      <w:r w:rsidR="00C265B5" w:rsidRPr="00E866C4">
        <w:rPr>
          <w:bCs/>
          <w:sz w:val="24"/>
        </w:rPr>
        <w:t>，基金托管人</w:t>
      </w:r>
      <w:r w:rsidR="00117F61" w:rsidRPr="00E866C4">
        <w:rPr>
          <w:rFonts w:hint="eastAsia"/>
          <w:bCs/>
          <w:sz w:val="24"/>
        </w:rPr>
        <w:t>复核后</w:t>
      </w:r>
      <w:r w:rsidR="00117F61" w:rsidRPr="00E866C4">
        <w:rPr>
          <w:rFonts w:hint="eastAsia"/>
          <w:bCs/>
          <w:color w:val="000000"/>
          <w:sz w:val="24"/>
        </w:rPr>
        <w:t>于次月首日起第</w:t>
      </w:r>
      <w:r w:rsidR="00117F61" w:rsidRPr="00E866C4">
        <w:rPr>
          <w:rFonts w:hint="eastAsia"/>
          <w:bCs/>
          <w:color w:val="000000"/>
          <w:sz w:val="24"/>
        </w:rPr>
        <w:t>3</w:t>
      </w:r>
      <w:r w:rsidR="00117F61" w:rsidRPr="00E866C4">
        <w:rPr>
          <w:rFonts w:hint="eastAsia"/>
          <w:bCs/>
          <w:color w:val="000000"/>
          <w:sz w:val="24"/>
        </w:rPr>
        <w:t>个工作日内</w:t>
      </w:r>
      <w:r w:rsidR="00C265B5" w:rsidRPr="00E866C4">
        <w:rPr>
          <w:bCs/>
          <w:sz w:val="24"/>
        </w:rPr>
        <w:t>从基金财产中一次性支付给基金管理人</w:t>
      </w:r>
      <w:r w:rsidR="00117F61" w:rsidRPr="00E866C4">
        <w:rPr>
          <w:rFonts w:hint="eastAsia"/>
          <w:bCs/>
          <w:sz w:val="24"/>
        </w:rPr>
        <w:t>或</w:t>
      </w:r>
      <w:r w:rsidR="002D3686" w:rsidRPr="00E866C4">
        <w:rPr>
          <w:bCs/>
          <w:sz w:val="24"/>
        </w:rPr>
        <w:t>一次性</w:t>
      </w:r>
      <w:r w:rsidR="00117F61" w:rsidRPr="00E866C4">
        <w:rPr>
          <w:rFonts w:hint="eastAsia"/>
          <w:bCs/>
          <w:sz w:val="24"/>
        </w:rPr>
        <w:t>支取</w:t>
      </w:r>
      <w:r w:rsidR="00C265B5" w:rsidRPr="00E866C4">
        <w:rPr>
          <w:bCs/>
          <w:sz w:val="24"/>
        </w:rPr>
        <w:t>。</w:t>
      </w:r>
    </w:p>
    <w:p w14:paraId="2B8610EE" w14:textId="77777777" w:rsidR="00023F8F" w:rsidRPr="00E866C4" w:rsidRDefault="00023F8F" w:rsidP="00023F8F">
      <w:pPr>
        <w:adjustRightInd w:val="0"/>
        <w:snapToGrid w:val="0"/>
        <w:spacing w:line="360" w:lineRule="auto"/>
        <w:ind w:firstLineChars="200" w:firstLine="480"/>
        <w:rPr>
          <w:bCs/>
          <w:strike/>
          <w:sz w:val="24"/>
        </w:rPr>
      </w:pPr>
      <w:r w:rsidRPr="00E866C4">
        <w:rPr>
          <w:rFonts w:hint="eastAsia"/>
          <w:bCs/>
          <w:sz w:val="24"/>
        </w:rPr>
        <w:t>销售服务</w:t>
      </w:r>
      <w:r w:rsidRPr="00E866C4">
        <w:rPr>
          <w:bCs/>
          <w:sz w:val="24"/>
        </w:rPr>
        <w:t>费每日计提，</w:t>
      </w:r>
      <w:r w:rsidRPr="00E866C4">
        <w:rPr>
          <w:rFonts w:hint="eastAsia"/>
          <w:bCs/>
          <w:sz w:val="24"/>
        </w:rPr>
        <w:t>逐日累计至每月月末，</w:t>
      </w:r>
      <w:r w:rsidRPr="00E866C4">
        <w:rPr>
          <w:bCs/>
          <w:sz w:val="24"/>
        </w:rPr>
        <w:t>按月支付。由基金管理人</w:t>
      </w:r>
      <w:r w:rsidRPr="00E866C4">
        <w:rPr>
          <w:rFonts w:hint="eastAsia"/>
          <w:bCs/>
          <w:sz w:val="24"/>
        </w:rPr>
        <w:t>与</w:t>
      </w:r>
      <w:r w:rsidRPr="00E866C4">
        <w:rPr>
          <w:bCs/>
          <w:sz w:val="24"/>
        </w:rPr>
        <w:t>基金托管人</w:t>
      </w:r>
      <w:r w:rsidRPr="00E866C4">
        <w:rPr>
          <w:rFonts w:hint="eastAsia"/>
          <w:bCs/>
          <w:sz w:val="24"/>
        </w:rPr>
        <w:t>核对一致后</w:t>
      </w:r>
      <w:r w:rsidRPr="00E866C4">
        <w:rPr>
          <w:bCs/>
          <w:sz w:val="24"/>
        </w:rPr>
        <w:t>，基金托管人</w:t>
      </w:r>
      <w:r w:rsidRPr="00E866C4">
        <w:rPr>
          <w:rFonts w:hint="eastAsia"/>
          <w:bCs/>
          <w:sz w:val="24"/>
        </w:rPr>
        <w:t>复核后</w:t>
      </w:r>
      <w:r w:rsidRPr="00E866C4">
        <w:rPr>
          <w:rFonts w:hint="eastAsia"/>
          <w:bCs/>
          <w:color w:val="000000"/>
          <w:sz w:val="24"/>
        </w:rPr>
        <w:t>于次月首日起第</w:t>
      </w:r>
      <w:r w:rsidRPr="00E866C4">
        <w:rPr>
          <w:rFonts w:hint="eastAsia"/>
          <w:bCs/>
          <w:color w:val="000000"/>
          <w:sz w:val="24"/>
        </w:rPr>
        <w:t>3</w:t>
      </w:r>
      <w:r w:rsidRPr="00E866C4">
        <w:rPr>
          <w:rFonts w:hint="eastAsia"/>
          <w:bCs/>
          <w:color w:val="000000"/>
          <w:sz w:val="24"/>
        </w:rPr>
        <w:t>个工作日内</w:t>
      </w:r>
      <w:r w:rsidR="000154C3" w:rsidRPr="00E866C4">
        <w:rPr>
          <w:bCs/>
          <w:sz w:val="24"/>
        </w:rPr>
        <w:t>从基金财产中一次性</w:t>
      </w:r>
      <w:r w:rsidR="000154C3" w:rsidRPr="00E866C4">
        <w:rPr>
          <w:rFonts w:hint="eastAsia"/>
          <w:bCs/>
          <w:sz w:val="24"/>
        </w:rPr>
        <w:t>支付至登记机构，由登记机构代付给销售机构</w:t>
      </w:r>
      <w:r w:rsidRPr="00E866C4">
        <w:rPr>
          <w:bCs/>
          <w:sz w:val="24"/>
        </w:rPr>
        <w:t>。</w:t>
      </w:r>
    </w:p>
    <w:p w14:paraId="514431FB" w14:textId="77777777" w:rsidR="007C0FCB" w:rsidRPr="00E866C4" w:rsidRDefault="007C0FCB" w:rsidP="00404CF2">
      <w:pPr>
        <w:adjustRightInd w:val="0"/>
        <w:snapToGrid w:val="0"/>
        <w:spacing w:line="360" w:lineRule="auto"/>
        <w:ind w:firstLineChars="200" w:firstLine="480"/>
        <w:rPr>
          <w:bCs/>
          <w:sz w:val="24"/>
        </w:rPr>
      </w:pPr>
      <w:r w:rsidRPr="00E866C4">
        <w:rPr>
          <w:bCs/>
          <w:sz w:val="24"/>
        </w:rPr>
        <w:t>若遇法定节假日、</w:t>
      </w:r>
      <w:r w:rsidR="00A7397C" w:rsidRPr="00E866C4">
        <w:rPr>
          <w:rFonts w:hint="eastAsia"/>
          <w:bCs/>
          <w:sz w:val="24"/>
        </w:rPr>
        <w:t>公休</w:t>
      </w:r>
      <w:r w:rsidRPr="00E866C4">
        <w:rPr>
          <w:bCs/>
          <w:sz w:val="24"/>
        </w:rPr>
        <w:t>日或不可抗力致使无法按时支付的，顺延至最近可支付日支付。</w:t>
      </w:r>
    </w:p>
    <w:p w14:paraId="403E5AE0" w14:textId="77777777" w:rsidR="007C0FCB" w:rsidRPr="00E866C4" w:rsidRDefault="007C0FCB" w:rsidP="00404CF2">
      <w:pPr>
        <w:adjustRightInd w:val="0"/>
        <w:snapToGrid w:val="0"/>
        <w:spacing w:line="360" w:lineRule="auto"/>
        <w:ind w:firstLineChars="200" w:firstLine="480"/>
        <w:rPr>
          <w:bCs/>
          <w:sz w:val="24"/>
        </w:rPr>
      </w:pPr>
      <w:r w:rsidRPr="00E866C4">
        <w:rPr>
          <w:bCs/>
          <w:sz w:val="24"/>
        </w:rPr>
        <w:t>（</w:t>
      </w:r>
      <w:r w:rsidR="00DB79CB">
        <w:rPr>
          <w:rFonts w:hint="eastAsia"/>
          <w:bCs/>
          <w:sz w:val="24"/>
        </w:rPr>
        <w:t>七</w:t>
      </w:r>
      <w:r w:rsidRPr="00E866C4">
        <w:rPr>
          <w:bCs/>
          <w:sz w:val="24"/>
        </w:rPr>
        <w:t>）违规处理方式</w:t>
      </w:r>
    </w:p>
    <w:p w14:paraId="33312469" w14:textId="77777777" w:rsidR="00F17EA1" w:rsidRPr="00E866C4" w:rsidRDefault="007C0FCB" w:rsidP="00404CF2">
      <w:pPr>
        <w:adjustRightInd w:val="0"/>
        <w:snapToGrid w:val="0"/>
        <w:spacing w:line="360" w:lineRule="auto"/>
        <w:ind w:firstLineChars="200" w:firstLine="480"/>
        <w:rPr>
          <w:sz w:val="24"/>
        </w:rPr>
      </w:pPr>
      <w:r w:rsidRPr="00E866C4">
        <w:rPr>
          <w:bCs/>
          <w:sz w:val="24"/>
        </w:rPr>
        <w:t>基金托管人发现基金管理人违反《基金法》、基金合同、《运作办法》及其他有关规定从基金财产中列支费用时，基金托管人可要求基金管理人予以说明解释，如基金管理人无正当理由，基金托管人可拒绝支付。</w:t>
      </w:r>
    </w:p>
    <w:p w14:paraId="7F4E8C3C" w14:textId="77777777" w:rsidR="007C0FCB" w:rsidRPr="00E866C4" w:rsidRDefault="00F1586E" w:rsidP="00750A59">
      <w:pPr>
        <w:pStyle w:val="1"/>
        <w:spacing w:line="360" w:lineRule="auto"/>
        <w:ind w:firstLineChars="200" w:firstLine="480"/>
        <w:rPr>
          <w:b w:val="0"/>
          <w:sz w:val="24"/>
          <w:szCs w:val="24"/>
        </w:rPr>
      </w:pPr>
      <w:bookmarkStart w:id="103" w:name="_Toc124325896"/>
      <w:r w:rsidRPr="00E866C4">
        <w:rPr>
          <w:b w:val="0"/>
          <w:sz w:val="24"/>
          <w:szCs w:val="24"/>
        </w:rPr>
        <w:br w:type="page"/>
      </w:r>
      <w:r w:rsidR="007C0FCB" w:rsidRPr="00E866C4">
        <w:rPr>
          <w:b w:val="0"/>
          <w:sz w:val="24"/>
          <w:szCs w:val="24"/>
        </w:rPr>
        <w:lastRenderedPageBreak/>
        <w:t>十二、基金份额持有人名册的保管</w:t>
      </w:r>
      <w:bookmarkEnd w:id="103"/>
    </w:p>
    <w:p w14:paraId="0366CD91" w14:textId="77777777" w:rsidR="007C0FCB" w:rsidRPr="00E866C4" w:rsidRDefault="007C0FCB" w:rsidP="00750A59">
      <w:pPr>
        <w:spacing w:line="360" w:lineRule="auto"/>
        <w:ind w:firstLineChars="200" w:firstLine="480"/>
        <w:rPr>
          <w:sz w:val="24"/>
        </w:rPr>
      </w:pPr>
      <w:r w:rsidRPr="00E866C4">
        <w:rPr>
          <w:sz w:val="24"/>
        </w:rPr>
        <w:t>基金份额持有人名册至少应包括基金份额持有人的名称和持有的基金份额。基金份额持有人名册由基金登记机构根据基金管理人的指令编制和保管，基金管理人和基金托管人应分别保管基金份额持有人名册，保存期不少于</w:t>
      </w:r>
      <w:r w:rsidRPr="00E866C4">
        <w:rPr>
          <w:sz w:val="24"/>
        </w:rPr>
        <w:t>15</w:t>
      </w:r>
      <w:r w:rsidRPr="00E866C4">
        <w:rPr>
          <w:sz w:val="24"/>
        </w:rPr>
        <w:t>年</w:t>
      </w:r>
      <w:r w:rsidR="00F358F4" w:rsidRPr="00E866C4">
        <w:rPr>
          <w:sz w:val="24"/>
        </w:rPr>
        <w:t>，法律法规另有规定或有权机关另有要求的除外</w:t>
      </w:r>
      <w:r w:rsidRPr="00E866C4">
        <w:rPr>
          <w:sz w:val="24"/>
        </w:rPr>
        <w:t>。如不能妥善保管，则按相关法规承担责任。</w:t>
      </w:r>
    </w:p>
    <w:p w14:paraId="19E8D938" w14:textId="77777777" w:rsidR="007C0FCB" w:rsidRPr="00E866C4" w:rsidRDefault="007C0FCB" w:rsidP="00750A59">
      <w:pPr>
        <w:spacing w:line="360" w:lineRule="auto"/>
        <w:ind w:firstLineChars="200" w:firstLine="480"/>
        <w:rPr>
          <w:sz w:val="24"/>
        </w:rPr>
      </w:pPr>
      <w:r w:rsidRPr="00E866C4">
        <w:rPr>
          <w:sz w:val="24"/>
        </w:rPr>
        <w:t>在基金托管人要求或编制半年报和年报前，基金管理人应将有关资料送交基金托管人，不得无故拒绝或延误提供，并保证其的真实性、准确性和完整性。基金托管人不得将所保管的基金份额持有人名册用于基金托管业务以外的其他用途，并应遵守保密义务。</w:t>
      </w:r>
    </w:p>
    <w:p w14:paraId="14E1ECE6" w14:textId="77777777" w:rsidR="007C0FCB" w:rsidRPr="00E866C4" w:rsidRDefault="007C0FCB" w:rsidP="00750A59">
      <w:pPr>
        <w:spacing w:line="360" w:lineRule="auto"/>
        <w:ind w:firstLineChars="200" w:firstLine="480"/>
        <w:rPr>
          <w:sz w:val="24"/>
        </w:rPr>
      </w:pPr>
    </w:p>
    <w:p w14:paraId="3A49E5D5" w14:textId="77777777" w:rsidR="00296416" w:rsidRPr="00E866C4" w:rsidRDefault="00296416" w:rsidP="00750A59">
      <w:pPr>
        <w:spacing w:line="360" w:lineRule="auto"/>
        <w:ind w:firstLineChars="200" w:firstLine="480"/>
        <w:rPr>
          <w:sz w:val="24"/>
        </w:rPr>
      </w:pPr>
    </w:p>
    <w:p w14:paraId="4002F1A6" w14:textId="77777777" w:rsidR="007C0FCB" w:rsidRPr="00E866C4" w:rsidRDefault="00F1586E" w:rsidP="00404CF2">
      <w:pPr>
        <w:pStyle w:val="1"/>
        <w:adjustRightInd w:val="0"/>
        <w:snapToGrid w:val="0"/>
        <w:spacing w:line="360" w:lineRule="auto"/>
        <w:ind w:firstLineChars="200" w:firstLine="480"/>
        <w:rPr>
          <w:b w:val="0"/>
          <w:sz w:val="24"/>
          <w:szCs w:val="24"/>
        </w:rPr>
      </w:pPr>
      <w:bookmarkStart w:id="104" w:name="_Toc124325897"/>
      <w:r w:rsidRPr="00E866C4">
        <w:rPr>
          <w:b w:val="0"/>
          <w:sz w:val="24"/>
          <w:szCs w:val="24"/>
        </w:rPr>
        <w:br w:type="page"/>
      </w:r>
      <w:r w:rsidR="007C0FCB" w:rsidRPr="00E866C4">
        <w:rPr>
          <w:b w:val="0"/>
          <w:sz w:val="24"/>
          <w:szCs w:val="24"/>
        </w:rPr>
        <w:lastRenderedPageBreak/>
        <w:t>十三、基金有关文件档案的保存</w:t>
      </w:r>
      <w:bookmarkEnd w:id="104"/>
    </w:p>
    <w:p w14:paraId="4BFD3BE7" w14:textId="77777777" w:rsidR="007C0FCB" w:rsidRPr="00E866C4" w:rsidRDefault="007C0FCB" w:rsidP="00404CF2">
      <w:pPr>
        <w:adjustRightInd w:val="0"/>
        <w:snapToGrid w:val="0"/>
        <w:spacing w:line="360" w:lineRule="auto"/>
        <w:ind w:firstLineChars="200" w:firstLine="480"/>
        <w:rPr>
          <w:sz w:val="24"/>
        </w:rPr>
      </w:pPr>
      <w:r w:rsidRPr="00E866C4">
        <w:rPr>
          <w:sz w:val="24"/>
        </w:rPr>
        <w:t>（一）档案保存</w:t>
      </w:r>
    </w:p>
    <w:p w14:paraId="4CEFFB83" w14:textId="77777777" w:rsidR="007C0FCB" w:rsidRPr="00E866C4" w:rsidRDefault="007C0FCB" w:rsidP="00404CF2">
      <w:pPr>
        <w:adjustRightInd w:val="0"/>
        <w:snapToGrid w:val="0"/>
        <w:spacing w:line="360" w:lineRule="auto"/>
        <w:ind w:firstLineChars="200" w:firstLine="480"/>
        <w:rPr>
          <w:sz w:val="24"/>
        </w:rPr>
      </w:pPr>
      <w:r w:rsidRPr="00E866C4">
        <w:rPr>
          <w:sz w:val="24"/>
        </w:rPr>
        <w:t>基金管理人应保存基金财产管理业务活动的记录、账册、报表和其他相关资料。基金托管人应保存基金托管业务活动的记录、账册、报表和其他相关资料。基金管理人和基金托管人都应当按规定的期限保管。保存期限不少于</w:t>
      </w:r>
      <w:r w:rsidRPr="00E866C4">
        <w:rPr>
          <w:sz w:val="24"/>
        </w:rPr>
        <w:t>15</w:t>
      </w:r>
      <w:r w:rsidRPr="00E866C4">
        <w:rPr>
          <w:sz w:val="24"/>
        </w:rPr>
        <w:t>年。</w:t>
      </w:r>
    </w:p>
    <w:p w14:paraId="2D90AE54" w14:textId="77777777" w:rsidR="007C0FCB" w:rsidRPr="00E866C4" w:rsidRDefault="007C0FCB" w:rsidP="00404CF2">
      <w:pPr>
        <w:adjustRightInd w:val="0"/>
        <w:snapToGrid w:val="0"/>
        <w:spacing w:line="360" w:lineRule="auto"/>
        <w:ind w:firstLineChars="200" w:firstLine="480"/>
        <w:rPr>
          <w:sz w:val="24"/>
        </w:rPr>
      </w:pPr>
      <w:r w:rsidRPr="00E866C4">
        <w:rPr>
          <w:sz w:val="24"/>
        </w:rPr>
        <w:t>（二）合同档案的建立</w:t>
      </w:r>
    </w:p>
    <w:p w14:paraId="227C88E9" w14:textId="77777777" w:rsidR="007C0FCB" w:rsidRPr="00E866C4" w:rsidRDefault="007C0FCB" w:rsidP="00404CF2">
      <w:pPr>
        <w:adjustRightInd w:val="0"/>
        <w:snapToGrid w:val="0"/>
        <w:spacing w:line="360" w:lineRule="auto"/>
        <w:ind w:firstLineChars="200" w:firstLine="480"/>
        <w:rPr>
          <w:sz w:val="24"/>
        </w:rPr>
      </w:pPr>
      <w:r w:rsidRPr="00E866C4">
        <w:rPr>
          <w:sz w:val="24"/>
        </w:rPr>
        <w:t>1.</w:t>
      </w:r>
      <w:r w:rsidRPr="00E866C4">
        <w:rPr>
          <w:sz w:val="24"/>
        </w:rPr>
        <w:t>基金管理人签署重大合同文本后，应及时将合同文本正本送达基金托管人处。</w:t>
      </w:r>
    </w:p>
    <w:p w14:paraId="1E9D158F" w14:textId="77777777" w:rsidR="007C0FCB" w:rsidRPr="00E866C4" w:rsidRDefault="007C0FCB" w:rsidP="00404CF2">
      <w:pPr>
        <w:adjustRightInd w:val="0"/>
        <w:snapToGrid w:val="0"/>
        <w:spacing w:line="360" w:lineRule="auto"/>
        <w:ind w:firstLineChars="200" w:firstLine="480"/>
        <w:rPr>
          <w:sz w:val="24"/>
        </w:rPr>
      </w:pPr>
      <w:r w:rsidRPr="00E866C4">
        <w:rPr>
          <w:sz w:val="24"/>
        </w:rPr>
        <w:t>2.</w:t>
      </w:r>
      <w:r w:rsidRPr="00E866C4">
        <w:rPr>
          <w:sz w:val="24"/>
        </w:rPr>
        <w:t>基金管理人应及时将与本基金账务处理、资金划拨等有关的合同、协议传真基金托管人。</w:t>
      </w:r>
    </w:p>
    <w:p w14:paraId="0B50CA4C" w14:textId="77777777" w:rsidR="007C0FCB" w:rsidRPr="00E866C4" w:rsidRDefault="007C0FCB" w:rsidP="00404CF2">
      <w:pPr>
        <w:adjustRightInd w:val="0"/>
        <w:snapToGrid w:val="0"/>
        <w:spacing w:line="360" w:lineRule="auto"/>
        <w:ind w:firstLineChars="200" w:firstLine="480"/>
        <w:rPr>
          <w:sz w:val="24"/>
        </w:rPr>
      </w:pPr>
      <w:r w:rsidRPr="00E866C4">
        <w:rPr>
          <w:sz w:val="24"/>
        </w:rPr>
        <w:t>（三）变更与协助</w:t>
      </w:r>
    </w:p>
    <w:p w14:paraId="356D73B1" w14:textId="77777777" w:rsidR="007C0FCB" w:rsidRPr="00E866C4" w:rsidRDefault="007C0FCB" w:rsidP="00404CF2">
      <w:pPr>
        <w:adjustRightInd w:val="0"/>
        <w:snapToGrid w:val="0"/>
        <w:spacing w:line="360" w:lineRule="auto"/>
        <w:ind w:firstLineChars="200" w:firstLine="480"/>
        <w:rPr>
          <w:sz w:val="24"/>
        </w:rPr>
      </w:pPr>
      <w:r w:rsidRPr="00E866C4">
        <w:rPr>
          <w:sz w:val="24"/>
        </w:rPr>
        <w:t>若基金管理人</w:t>
      </w:r>
      <w:r w:rsidRPr="00E866C4">
        <w:rPr>
          <w:sz w:val="24"/>
        </w:rPr>
        <w:t>/</w:t>
      </w:r>
      <w:r w:rsidRPr="00E866C4">
        <w:rPr>
          <w:sz w:val="24"/>
        </w:rPr>
        <w:t>基金托管人发生变更，未变更的一方有义务协助变更后的接任人接收相应文件。</w:t>
      </w:r>
    </w:p>
    <w:p w14:paraId="42FC1BFA" w14:textId="77777777" w:rsidR="007C0FCB" w:rsidRPr="00E866C4" w:rsidRDefault="007C0FCB" w:rsidP="00404CF2">
      <w:pPr>
        <w:adjustRightInd w:val="0"/>
        <w:snapToGrid w:val="0"/>
        <w:spacing w:line="360" w:lineRule="auto"/>
        <w:ind w:firstLineChars="200" w:firstLine="480"/>
        <w:rPr>
          <w:sz w:val="24"/>
        </w:rPr>
      </w:pPr>
      <w:r w:rsidRPr="00E866C4">
        <w:rPr>
          <w:sz w:val="24"/>
        </w:rPr>
        <w:t>（四）基金管理人和基金托管人应按各自职责完整保存原始凭证、记账凭证、基金账册、交易记录和重要合同等，承担保密义务并保存至少</w:t>
      </w:r>
      <w:r w:rsidR="001A4559" w:rsidRPr="00E866C4">
        <w:rPr>
          <w:rFonts w:hint="eastAsia"/>
          <w:sz w:val="24"/>
        </w:rPr>
        <w:t>15</w:t>
      </w:r>
      <w:r w:rsidRPr="00E866C4">
        <w:rPr>
          <w:sz w:val="24"/>
        </w:rPr>
        <w:t>年以上，法律法规另有规定或有权机关另有要求的除外。</w:t>
      </w:r>
    </w:p>
    <w:p w14:paraId="5CCA1505" w14:textId="77777777" w:rsidR="007C0FCB" w:rsidRPr="00E866C4" w:rsidRDefault="007C0FCB" w:rsidP="00750A59">
      <w:pPr>
        <w:spacing w:line="360" w:lineRule="auto"/>
        <w:ind w:firstLineChars="200" w:firstLine="480"/>
        <w:rPr>
          <w:sz w:val="24"/>
        </w:rPr>
      </w:pPr>
    </w:p>
    <w:p w14:paraId="4F953A6E" w14:textId="77777777" w:rsidR="007C0FCB" w:rsidRPr="00E866C4" w:rsidRDefault="00F1586E" w:rsidP="00404CF2">
      <w:pPr>
        <w:pStyle w:val="1"/>
        <w:adjustRightInd w:val="0"/>
        <w:snapToGrid w:val="0"/>
        <w:spacing w:line="360" w:lineRule="auto"/>
        <w:ind w:firstLineChars="200" w:firstLine="480"/>
        <w:rPr>
          <w:b w:val="0"/>
          <w:sz w:val="24"/>
          <w:szCs w:val="24"/>
        </w:rPr>
      </w:pPr>
      <w:bookmarkStart w:id="105" w:name="_Toc124325898"/>
      <w:r w:rsidRPr="00E866C4">
        <w:rPr>
          <w:b w:val="0"/>
          <w:sz w:val="24"/>
          <w:szCs w:val="24"/>
        </w:rPr>
        <w:br w:type="page"/>
      </w:r>
      <w:r w:rsidR="007C0FCB" w:rsidRPr="00E866C4">
        <w:rPr>
          <w:b w:val="0"/>
          <w:sz w:val="24"/>
          <w:szCs w:val="24"/>
        </w:rPr>
        <w:lastRenderedPageBreak/>
        <w:t>十四、基金管理人和基金托管人的更换</w:t>
      </w:r>
      <w:bookmarkEnd w:id="105"/>
    </w:p>
    <w:p w14:paraId="2AEF7118" w14:textId="77777777" w:rsidR="007C0FCB" w:rsidRPr="00E866C4" w:rsidRDefault="007C0FCB" w:rsidP="00404CF2">
      <w:pPr>
        <w:adjustRightInd w:val="0"/>
        <w:snapToGrid w:val="0"/>
        <w:spacing w:line="360" w:lineRule="auto"/>
        <w:ind w:firstLineChars="200" w:firstLine="480"/>
        <w:rPr>
          <w:sz w:val="24"/>
        </w:rPr>
      </w:pPr>
      <w:r w:rsidRPr="00E866C4">
        <w:rPr>
          <w:sz w:val="24"/>
        </w:rPr>
        <w:t>（一）基金管理人的更换</w:t>
      </w:r>
    </w:p>
    <w:p w14:paraId="3ED2651C" w14:textId="77777777" w:rsidR="007C0FCB" w:rsidRPr="00E866C4" w:rsidRDefault="007C0FCB" w:rsidP="00404CF2">
      <w:pPr>
        <w:adjustRightInd w:val="0"/>
        <w:snapToGrid w:val="0"/>
        <w:spacing w:line="360" w:lineRule="auto"/>
        <w:ind w:firstLineChars="200" w:firstLine="480"/>
        <w:rPr>
          <w:sz w:val="24"/>
        </w:rPr>
      </w:pPr>
      <w:r w:rsidRPr="00E866C4">
        <w:rPr>
          <w:sz w:val="24"/>
        </w:rPr>
        <w:t>1.</w:t>
      </w:r>
      <w:r w:rsidRPr="00E866C4">
        <w:rPr>
          <w:sz w:val="24"/>
        </w:rPr>
        <w:t>基金管理人的更换条件</w:t>
      </w:r>
    </w:p>
    <w:p w14:paraId="287DB046" w14:textId="77777777" w:rsidR="007C0FCB" w:rsidRPr="00E866C4" w:rsidRDefault="007C0FCB" w:rsidP="00404CF2">
      <w:pPr>
        <w:adjustRightInd w:val="0"/>
        <w:snapToGrid w:val="0"/>
        <w:spacing w:line="360" w:lineRule="auto"/>
        <w:ind w:firstLineChars="200" w:firstLine="480"/>
        <w:rPr>
          <w:sz w:val="24"/>
        </w:rPr>
      </w:pPr>
      <w:r w:rsidRPr="00E866C4">
        <w:rPr>
          <w:sz w:val="24"/>
        </w:rPr>
        <w:t>有下列情形之一的，基金管理人职责终止：</w:t>
      </w:r>
    </w:p>
    <w:p w14:paraId="78E043BE" w14:textId="77777777" w:rsidR="007C0FCB" w:rsidRPr="00E866C4" w:rsidRDefault="00B450A9" w:rsidP="00404CF2">
      <w:pPr>
        <w:adjustRightInd w:val="0"/>
        <w:snapToGrid w:val="0"/>
        <w:spacing w:line="360" w:lineRule="auto"/>
        <w:ind w:firstLineChars="200" w:firstLine="480"/>
        <w:rPr>
          <w:sz w:val="24"/>
        </w:rPr>
      </w:pPr>
      <w:r w:rsidRPr="00E866C4">
        <w:rPr>
          <w:rFonts w:hint="eastAsia"/>
          <w:sz w:val="24"/>
        </w:rPr>
        <w:t>（</w:t>
      </w:r>
      <w:r w:rsidRPr="00E866C4">
        <w:rPr>
          <w:sz w:val="24"/>
        </w:rPr>
        <w:t>1</w:t>
      </w:r>
      <w:r w:rsidRPr="00E866C4">
        <w:rPr>
          <w:rFonts w:hint="eastAsia"/>
          <w:sz w:val="24"/>
        </w:rPr>
        <w:t>）</w:t>
      </w:r>
      <w:r w:rsidR="007C0FCB" w:rsidRPr="00E866C4">
        <w:rPr>
          <w:sz w:val="24"/>
        </w:rPr>
        <w:t>基金管理人被依法取消基金管理资格；</w:t>
      </w:r>
    </w:p>
    <w:p w14:paraId="4E93D9D1" w14:textId="77777777" w:rsidR="007C0FCB" w:rsidRPr="00E866C4" w:rsidRDefault="00B450A9" w:rsidP="00404CF2">
      <w:pPr>
        <w:adjustRightInd w:val="0"/>
        <w:snapToGrid w:val="0"/>
        <w:spacing w:line="360" w:lineRule="auto"/>
        <w:ind w:firstLineChars="200" w:firstLine="480"/>
        <w:rPr>
          <w:sz w:val="24"/>
        </w:rPr>
      </w:pPr>
      <w:r w:rsidRPr="00E866C4">
        <w:rPr>
          <w:rFonts w:hint="eastAsia"/>
          <w:sz w:val="24"/>
        </w:rPr>
        <w:t>（</w:t>
      </w:r>
      <w:r w:rsidRPr="00E866C4">
        <w:rPr>
          <w:sz w:val="24"/>
        </w:rPr>
        <w:t>2</w:t>
      </w:r>
      <w:r w:rsidRPr="00E866C4">
        <w:rPr>
          <w:rFonts w:hint="eastAsia"/>
          <w:sz w:val="24"/>
        </w:rPr>
        <w:t>）</w:t>
      </w:r>
      <w:r w:rsidR="007C0FCB" w:rsidRPr="00E866C4">
        <w:rPr>
          <w:sz w:val="24"/>
        </w:rPr>
        <w:t>基金管理人依法解散、被依法撤销或者被依法宣告破产；</w:t>
      </w:r>
    </w:p>
    <w:p w14:paraId="19180244" w14:textId="77777777" w:rsidR="007C0FCB" w:rsidRPr="00E866C4" w:rsidRDefault="00B450A9" w:rsidP="00404CF2">
      <w:pPr>
        <w:adjustRightInd w:val="0"/>
        <w:snapToGrid w:val="0"/>
        <w:spacing w:line="360" w:lineRule="auto"/>
        <w:ind w:firstLineChars="200" w:firstLine="480"/>
        <w:rPr>
          <w:sz w:val="24"/>
        </w:rPr>
      </w:pPr>
      <w:r w:rsidRPr="00E866C4">
        <w:rPr>
          <w:rFonts w:hint="eastAsia"/>
          <w:sz w:val="24"/>
        </w:rPr>
        <w:t>（</w:t>
      </w:r>
      <w:r w:rsidRPr="00E866C4">
        <w:rPr>
          <w:sz w:val="24"/>
        </w:rPr>
        <w:t>3</w:t>
      </w:r>
      <w:r w:rsidRPr="00E866C4">
        <w:rPr>
          <w:rFonts w:hint="eastAsia"/>
          <w:sz w:val="24"/>
        </w:rPr>
        <w:t>）</w:t>
      </w:r>
      <w:r w:rsidR="007C0FCB" w:rsidRPr="00E866C4">
        <w:rPr>
          <w:sz w:val="24"/>
        </w:rPr>
        <w:t>基金管理人被基金份额持有人大会解任；</w:t>
      </w:r>
    </w:p>
    <w:p w14:paraId="491BAE4A" w14:textId="77777777" w:rsidR="007C0FCB" w:rsidRPr="00E866C4" w:rsidRDefault="00B450A9" w:rsidP="00404CF2">
      <w:pPr>
        <w:adjustRightInd w:val="0"/>
        <w:snapToGrid w:val="0"/>
        <w:spacing w:line="360" w:lineRule="auto"/>
        <w:ind w:firstLineChars="200" w:firstLine="480"/>
        <w:rPr>
          <w:sz w:val="24"/>
        </w:rPr>
      </w:pPr>
      <w:r w:rsidRPr="00E866C4">
        <w:rPr>
          <w:rFonts w:hint="eastAsia"/>
          <w:sz w:val="24"/>
        </w:rPr>
        <w:t>（</w:t>
      </w:r>
      <w:r w:rsidRPr="00E866C4">
        <w:rPr>
          <w:sz w:val="24"/>
        </w:rPr>
        <w:t>4</w:t>
      </w:r>
      <w:r w:rsidRPr="00E866C4">
        <w:rPr>
          <w:rFonts w:hint="eastAsia"/>
          <w:sz w:val="24"/>
        </w:rPr>
        <w:t>）</w:t>
      </w:r>
      <w:r w:rsidR="007C0FCB" w:rsidRPr="00E866C4">
        <w:rPr>
          <w:sz w:val="24"/>
        </w:rPr>
        <w:t>法律法规</w:t>
      </w:r>
      <w:r w:rsidR="00B1794E" w:rsidRPr="00E866C4">
        <w:rPr>
          <w:rFonts w:hint="eastAsia"/>
          <w:sz w:val="24"/>
        </w:rPr>
        <w:t>及中国证监会规定的</w:t>
      </w:r>
      <w:r w:rsidR="007C0FCB" w:rsidRPr="00E866C4">
        <w:rPr>
          <w:sz w:val="24"/>
        </w:rPr>
        <w:t>和基金合同规定的其他情形。</w:t>
      </w:r>
    </w:p>
    <w:p w14:paraId="45FA2094" w14:textId="77777777" w:rsidR="007C0FCB" w:rsidRPr="00E866C4" w:rsidRDefault="007C0FCB" w:rsidP="00404CF2">
      <w:pPr>
        <w:adjustRightInd w:val="0"/>
        <w:snapToGrid w:val="0"/>
        <w:spacing w:line="360" w:lineRule="auto"/>
        <w:ind w:firstLineChars="200" w:firstLine="480"/>
        <w:rPr>
          <w:sz w:val="24"/>
        </w:rPr>
      </w:pPr>
      <w:r w:rsidRPr="00E866C4">
        <w:rPr>
          <w:sz w:val="24"/>
        </w:rPr>
        <w:t>2.</w:t>
      </w:r>
      <w:r w:rsidRPr="00E866C4">
        <w:rPr>
          <w:sz w:val="24"/>
        </w:rPr>
        <w:t>基金管理人的更换程序</w:t>
      </w:r>
    </w:p>
    <w:p w14:paraId="27C0A37C" w14:textId="77777777" w:rsidR="007C0FCB" w:rsidRPr="00E866C4" w:rsidRDefault="007C0FCB" w:rsidP="00404CF2">
      <w:pPr>
        <w:adjustRightInd w:val="0"/>
        <w:snapToGrid w:val="0"/>
        <w:spacing w:line="360" w:lineRule="auto"/>
        <w:ind w:firstLineChars="200" w:firstLine="480"/>
        <w:rPr>
          <w:sz w:val="24"/>
        </w:rPr>
      </w:pPr>
      <w:r w:rsidRPr="00E866C4">
        <w:rPr>
          <w:sz w:val="24"/>
        </w:rPr>
        <w:t>更换基金管理人必须依照如下程序进行：</w:t>
      </w:r>
    </w:p>
    <w:p w14:paraId="244C9E18" w14:textId="77777777" w:rsidR="007C0FCB" w:rsidRPr="00E866C4" w:rsidRDefault="00D41393" w:rsidP="00404CF2">
      <w:pPr>
        <w:adjustRightInd w:val="0"/>
        <w:snapToGrid w:val="0"/>
        <w:spacing w:line="360" w:lineRule="auto"/>
        <w:ind w:firstLineChars="200" w:firstLine="480"/>
        <w:rPr>
          <w:sz w:val="24"/>
        </w:rPr>
      </w:pPr>
      <w:r w:rsidRPr="00E866C4">
        <w:rPr>
          <w:rFonts w:hint="eastAsia"/>
          <w:sz w:val="24"/>
        </w:rPr>
        <w:t>（</w:t>
      </w:r>
      <w:r w:rsidRPr="00E866C4">
        <w:rPr>
          <w:sz w:val="24"/>
        </w:rPr>
        <w:t>1</w:t>
      </w:r>
      <w:r w:rsidRPr="00E866C4">
        <w:rPr>
          <w:rFonts w:hint="eastAsia"/>
          <w:sz w:val="24"/>
        </w:rPr>
        <w:t>）</w:t>
      </w:r>
      <w:r w:rsidR="007C0FCB" w:rsidRPr="00E866C4">
        <w:rPr>
          <w:sz w:val="24"/>
        </w:rPr>
        <w:t>提名：新任基金管理人由基金托管人或者单独或合计持有基金总份额</w:t>
      </w:r>
      <w:r w:rsidR="007C0FCB" w:rsidRPr="00E866C4">
        <w:rPr>
          <w:sz w:val="24"/>
        </w:rPr>
        <w:t>10%</w:t>
      </w:r>
      <w:r w:rsidR="007C0FCB" w:rsidRPr="00E866C4">
        <w:rPr>
          <w:sz w:val="24"/>
        </w:rPr>
        <w:t>以上</w:t>
      </w:r>
      <w:r w:rsidR="007D0B20" w:rsidRPr="00E866C4">
        <w:rPr>
          <w:rFonts w:hint="eastAsia"/>
          <w:sz w:val="24"/>
        </w:rPr>
        <w:t>（含</w:t>
      </w:r>
      <w:r w:rsidR="007D0B20" w:rsidRPr="00E866C4">
        <w:rPr>
          <w:rFonts w:hint="eastAsia"/>
          <w:sz w:val="24"/>
        </w:rPr>
        <w:t>10%</w:t>
      </w:r>
      <w:r w:rsidR="007D0B20" w:rsidRPr="00E866C4">
        <w:rPr>
          <w:rFonts w:hint="eastAsia"/>
          <w:sz w:val="24"/>
        </w:rPr>
        <w:t>）</w:t>
      </w:r>
      <w:r w:rsidR="007C0FCB" w:rsidRPr="00E866C4">
        <w:rPr>
          <w:sz w:val="24"/>
        </w:rPr>
        <w:t>的基金份额持有人提名；</w:t>
      </w:r>
    </w:p>
    <w:p w14:paraId="2A59D497" w14:textId="77777777" w:rsidR="007C0FCB" w:rsidRPr="00E866C4" w:rsidRDefault="00D41393" w:rsidP="00404CF2">
      <w:pPr>
        <w:adjustRightInd w:val="0"/>
        <w:snapToGrid w:val="0"/>
        <w:spacing w:line="360" w:lineRule="auto"/>
        <w:ind w:firstLineChars="200" w:firstLine="480"/>
        <w:rPr>
          <w:sz w:val="24"/>
        </w:rPr>
      </w:pPr>
      <w:r w:rsidRPr="00E866C4">
        <w:rPr>
          <w:rFonts w:hint="eastAsia"/>
          <w:sz w:val="24"/>
        </w:rPr>
        <w:t>（</w:t>
      </w:r>
      <w:r w:rsidRPr="00E866C4">
        <w:rPr>
          <w:sz w:val="24"/>
        </w:rPr>
        <w:t>2</w:t>
      </w:r>
      <w:r w:rsidRPr="00E866C4">
        <w:rPr>
          <w:rFonts w:hint="eastAsia"/>
          <w:sz w:val="24"/>
        </w:rPr>
        <w:t>）</w:t>
      </w:r>
      <w:r w:rsidR="007C0FCB" w:rsidRPr="00E866C4">
        <w:rPr>
          <w:sz w:val="24"/>
        </w:rPr>
        <w:t>决议：基金份额持有人大会在原基金管理人职责终止后</w:t>
      </w:r>
      <w:r w:rsidR="007C0FCB" w:rsidRPr="00E866C4">
        <w:rPr>
          <w:sz w:val="24"/>
        </w:rPr>
        <w:t>6</w:t>
      </w:r>
      <w:r w:rsidR="007C0FCB" w:rsidRPr="00E866C4">
        <w:rPr>
          <w:sz w:val="24"/>
        </w:rPr>
        <w:t>个月内对被提名的新任基金管理人形成决议，</w:t>
      </w:r>
      <w:r w:rsidR="007D0B20" w:rsidRPr="00E866C4">
        <w:rPr>
          <w:rFonts w:hint="eastAsia"/>
          <w:sz w:val="24"/>
        </w:rPr>
        <w:t>该决议需经参加大会的基金份额持有人所持表决权的三分之二以上（含三分之二）表决通过</w:t>
      </w:r>
      <w:r w:rsidR="00E30F03" w:rsidRPr="00E866C4">
        <w:rPr>
          <w:rFonts w:hint="eastAsia"/>
          <w:sz w:val="24"/>
        </w:rPr>
        <w:t>，并自表决通过之日起生效</w:t>
      </w:r>
      <w:r w:rsidR="007C0FCB" w:rsidRPr="00E866C4">
        <w:rPr>
          <w:sz w:val="24"/>
        </w:rPr>
        <w:t>；</w:t>
      </w:r>
    </w:p>
    <w:p w14:paraId="533D5E79" w14:textId="77777777" w:rsidR="004940B9" w:rsidRPr="00E866C4" w:rsidRDefault="00D41393" w:rsidP="00404CF2">
      <w:pPr>
        <w:adjustRightInd w:val="0"/>
        <w:snapToGrid w:val="0"/>
        <w:spacing w:line="360" w:lineRule="auto"/>
        <w:ind w:firstLineChars="200" w:firstLine="480"/>
        <w:rPr>
          <w:sz w:val="24"/>
        </w:rPr>
      </w:pPr>
      <w:r w:rsidRPr="00E866C4">
        <w:rPr>
          <w:rFonts w:hint="eastAsia"/>
          <w:sz w:val="24"/>
        </w:rPr>
        <w:t>（</w:t>
      </w:r>
      <w:r w:rsidRPr="00E866C4">
        <w:rPr>
          <w:sz w:val="24"/>
        </w:rPr>
        <w:t>3</w:t>
      </w:r>
      <w:r w:rsidRPr="00E866C4">
        <w:rPr>
          <w:rFonts w:hint="eastAsia"/>
          <w:sz w:val="24"/>
        </w:rPr>
        <w:t>）</w:t>
      </w:r>
      <w:r w:rsidR="00B1794E" w:rsidRPr="00E866C4">
        <w:rPr>
          <w:rFonts w:hint="eastAsia"/>
          <w:sz w:val="24"/>
        </w:rPr>
        <w:t>临时基金管理人</w:t>
      </w:r>
      <w:r w:rsidR="007C0FCB" w:rsidRPr="00E866C4">
        <w:rPr>
          <w:sz w:val="24"/>
        </w:rPr>
        <w:t>：新任基金管理人产生之前，由中国证监会指定临时基金管理人</w:t>
      </w:r>
      <w:r w:rsidR="004940B9" w:rsidRPr="00E866C4">
        <w:rPr>
          <w:rFonts w:hint="eastAsia"/>
          <w:sz w:val="24"/>
        </w:rPr>
        <w:t>；</w:t>
      </w:r>
    </w:p>
    <w:p w14:paraId="745E3BF1" w14:textId="77777777" w:rsidR="007C0FCB" w:rsidRPr="00E866C4" w:rsidRDefault="004940B9" w:rsidP="00404CF2">
      <w:pPr>
        <w:adjustRightInd w:val="0"/>
        <w:snapToGrid w:val="0"/>
        <w:spacing w:line="360" w:lineRule="auto"/>
        <w:ind w:firstLineChars="200" w:firstLine="480"/>
        <w:rPr>
          <w:sz w:val="24"/>
        </w:rPr>
      </w:pPr>
      <w:r w:rsidRPr="00E866C4">
        <w:rPr>
          <w:rFonts w:hint="eastAsia"/>
          <w:sz w:val="24"/>
        </w:rPr>
        <w:t>（</w:t>
      </w:r>
      <w:r w:rsidRPr="00E866C4">
        <w:rPr>
          <w:rFonts w:hint="eastAsia"/>
          <w:sz w:val="24"/>
        </w:rPr>
        <w:t>4</w:t>
      </w:r>
      <w:r w:rsidRPr="00E866C4">
        <w:rPr>
          <w:rFonts w:hint="eastAsia"/>
          <w:sz w:val="24"/>
        </w:rPr>
        <w:t>）备案：基金份额持有人大会选任基金管理人的决议须</w:t>
      </w:r>
      <w:r w:rsidR="00E30F03" w:rsidRPr="00E866C4">
        <w:rPr>
          <w:rFonts w:hint="eastAsia"/>
          <w:sz w:val="24"/>
        </w:rPr>
        <w:t>报</w:t>
      </w:r>
      <w:r w:rsidRPr="00E866C4">
        <w:rPr>
          <w:rFonts w:hint="eastAsia"/>
          <w:sz w:val="24"/>
        </w:rPr>
        <w:t>中国证监会备案；</w:t>
      </w:r>
    </w:p>
    <w:p w14:paraId="5E2E93A5" w14:textId="77777777" w:rsidR="004940B9" w:rsidRPr="00E866C4" w:rsidRDefault="004940B9" w:rsidP="004940B9">
      <w:pPr>
        <w:adjustRightInd w:val="0"/>
        <w:snapToGrid w:val="0"/>
        <w:spacing w:line="360" w:lineRule="auto"/>
        <w:ind w:firstLineChars="200" w:firstLine="480"/>
        <w:rPr>
          <w:sz w:val="24"/>
        </w:rPr>
      </w:pPr>
      <w:r w:rsidRPr="00E866C4">
        <w:rPr>
          <w:rFonts w:hint="eastAsia"/>
          <w:sz w:val="24"/>
        </w:rPr>
        <w:t>（</w:t>
      </w:r>
      <w:r w:rsidRPr="00E866C4">
        <w:rPr>
          <w:rFonts w:hint="eastAsia"/>
          <w:sz w:val="24"/>
        </w:rPr>
        <w:t>5</w:t>
      </w:r>
      <w:r w:rsidRPr="00E866C4">
        <w:rPr>
          <w:rFonts w:hint="eastAsia"/>
          <w:sz w:val="24"/>
        </w:rPr>
        <w:t>）公告：基金管理人更换后，由基金托管人在更换基金管理人的基金份额持有人大会决议生效后</w:t>
      </w:r>
      <w:r w:rsidRPr="00E866C4">
        <w:rPr>
          <w:rFonts w:hint="eastAsia"/>
          <w:sz w:val="24"/>
        </w:rPr>
        <w:t>2</w:t>
      </w:r>
      <w:r w:rsidRPr="00E866C4">
        <w:rPr>
          <w:rFonts w:hint="eastAsia"/>
          <w:sz w:val="24"/>
        </w:rPr>
        <w:t>个工作日内在指定媒介公告；</w:t>
      </w:r>
    </w:p>
    <w:p w14:paraId="3BE30DF6" w14:textId="77777777" w:rsidR="007C0FCB" w:rsidRPr="00E866C4" w:rsidRDefault="00D41393" w:rsidP="00404CF2">
      <w:pPr>
        <w:adjustRightInd w:val="0"/>
        <w:snapToGrid w:val="0"/>
        <w:spacing w:line="360" w:lineRule="auto"/>
        <w:ind w:firstLineChars="200" w:firstLine="480"/>
        <w:rPr>
          <w:sz w:val="24"/>
        </w:rPr>
      </w:pPr>
      <w:r w:rsidRPr="00E866C4">
        <w:rPr>
          <w:rFonts w:hint="eastAsia"/>
          <w:sz w:val="24"/>
        </w:rPr>
        <w:t>（</w:t>
      </w:r>
      <w:r w:rsidR="004940B9" w:rsidRPr="00E866C4">
        <w:rPr>
          <w:rFonts w:hint="eastAsia"/>
          <w:sz w:val="24"/>
        </w:rPr>
        <w:t>6</w:t>
      </w:r>
      <w:r w:rsidRPr="00E866C4">
        <w:rPr>
          <w:rFonts w:hint="eastAsia"/>
          <w:sz w:val="24"/>
        </w:rPr>
        <w:t>）</w:t>
      </w:r>
      <w:r w:rsidR="007C0FCB" w:rsidRPr="00E866C4">
        <w:rPr>
          <w:sz w:val="24"/>
        </w:rPr>
        <w:t>交接：基金管理人职责终止的，</w:t>
      </w:r>
      <w:r w:rsidR="004940B9" w:rsidRPr="00E866C4">
        <w:rPr>
          <w:rFonts w:hint="eastAsia"/>
          <w:sz w:val="24"/>
        </w:rPr>
        <w:t>基金管理人</w:t>
      </w:r>
      <w:r w:rsidR="007C0FCB" w:rsidRPr="00E866C4">
        <w:rPr>
          <w:sz w:val="24"/>
        </w:rPr>
        <w:t>应当妥善保管基金管理业务资料，及时</w:t>
      </w:r>
      <w:r w:rsidR="004940B9" w:rsidRPr="00E866C4">
        <w:rPr>
          <w:rFonts w:hint="eastAsia"/>
          <w:sz w:val="24"/>
        </w:rPr>
        <w:t>向临时基金管理人或新任基金管理人</w:t>
      </w:r>
      <w:r w:rsidR="007C0FCB" w:rsidRPr="00E866C4">
        <w:rPr>
          <w:sz w:val="24"/>
        </w:rPr>
        <w:t>办理基金管理业务的移交手续，</w:t>
      </w:r>
      <w:r w:rsidR="004940B9" w:rsidRPr="00E866C4">
        <w:rPr>
          <w:bCs/>
          <w:sz w:val="24"/>
        </w:rPr>
        <w:t>临时基金管理人或</w:t>
      </w:r>
      <w:r w:rsidR="007C0FCB" w:rsidRPr="00E866C4">
        <w:rPr>
          <w:sz w:val="24"/>
        </w:rPr>
        <w:t>新任基金管理人或临时基金管理人应当及时接收</w:t>
      </w:r>
      <w:r w:rsidR="004940B9" w:rsidRPr="00E866C4">
        <w:rPr>
          <w:rFonts w:hint="eastAsia"/>
          <w:sz w:val="24"/>
        </w:rPr>
        <w:t>。新任基金管理人应与基金托管人核对基金资产总值</w:t>
      </w:r>
      <w:r w:rsidR="009E65DE" w:rsidRPr="00E866C4">
        <w:rPr>
          <w:rFonts w:hint="eastAsia"/>
          <w:sz w:val="24"/>
        </w:rPr>
        <w:t>和净值</w:t>
      </w:r>
      <w:r w:rsidR="004940B9" w:rsidRPr="00E866C4">
        <w:rPr>
          <w:rFonts w:hint="eastAsia"/>
          <w:sz w:val="24"/>
        </w:rPr>
        <w:t>；</w:t>
      </w:r>
    </w:p>
    <w:p w14:paraId="109B7B39" w14:textId="77777777" w:rsidR="007C0FCB" w:rsidRPr="00E866C4" w:rsidRDefault="00D41393" w:rsidP="00404CF2">
      <w:pPr>
        <w:adjustRightInd w:val="0"/>
        <w:snapToGrid w:val="0"/>
        <w:spacing w:line="360" w:lineRule="auto"/>
        <w:ind w:firstLineChars="200" w:firstLine="480"/>
        <w:rPr>
          <w:sz w:val="24"/>
        </w:rPr>
      </w:pPr>
      <w:r w:rsidRPr="00E866C4">
        <w:rPr>
          <w:rFonts w:hint="eastAsia"/>
          <w:sz w:val="24"/>
        </w:rPr>
        <w:t>（</w:t>
      </w:r>
      <w:r w:rsidR="004940B9" w:rsidRPr="00E866C4">
        <w:rPr>
          <w:rFonts w:hint="eastAsia"/>
          <w:sz w:val="24"/>
        </w:rPr>
        <w:t>7</w:t>
      </w:r>
      <w:r w:rsidRPr="00E866C4">
        <w:rPr>
          <w:rFonts w:hint="eastAsia"/>
          <w:sz w:val="24"/>
        </w:rPr>
        <w:t>）</w:t>
      </w:r>
      <w:r w:rsidR="007C0FCB" w:rsidRPr="00E866C4">
        <w:rPr>
          <w:sz w:val="24"/>
        </w:rPr>
        <w:t>审计：基金管理人职责终止的，应当按照法律法规规定聘请会计师事务所对基金财产进行审计，并将审计结果予以公告，同时报中国证监会备案，审计费用在基金财产中列支；</w:t>
      </w:r>
    </w:p>
    <w:p w14:paraId="37D2FFEA" w14:textId="77777777" w:rsidR="007C0FCB" w:rsidRPr="00E866C4" w:rsidRDefault="00D41393" w:rsidP="00404CF2">
      <w:pPr>
        <w:adjustRightInd w:val="0"/>
        <w:snapToGrid w:val="0"/>
        <w:spacing w:line="360" w:lineRule="auto"/>
        <w:ind w:firstLineChars="200" w:firstLine="480"/>
        <w:rPr>
          <w:sz w:val="24"/>
        </w:rPr>
      </w:pPr>
      <w:r w:rsidRPr="00E866C4">
        <w:rPr>
          <w:rFonts w:hint="eastAsia"/>
          <w:sz w:val="24"/>
        </w:rPr>
        <w:t>（</w:t>
      </w:r>
      <w:r w:rsidR="004940B9" w:rsidRPr="00E866C4">
        <w:rPr>
          <w:rFonts w:hint="eastAsia"/>
          <w:sz w:val="24"/>
        </w:rPr>
        <w:t>8</w:t>
      </w:r>
      <w:r w:rsidRPr="00E866C4">
        <w:rPr>
          <w:rFonts w:hint="eastAsia"/>
          <w:sz w:val="24"/>
        </w:rPr>
        <w:t>）</w:t>
      </w:r>
      <w:r w:rsidR="007C0FCB" w:rsidRPr="00E866C4">
        <w:rPr>
          <w:sz w:val="24"/>
        </w:rPr>
        <w:t>基金名称变更：基金管理人更换后，如果原任或新任基金管理人要求，</w:t>
      </w:r>
      <w:r w:rsidR="007C0FCB" w:rsidRPr="00E866C4">
        <w:rPr>
          <w:sz w:val="24"/>
        </w:rPr>
        <w:lastRenderedPageBreak/>
        <w:t>应按其要求替换或删除基金名称中与原任基金管理人有关的名称字样。</w:t>
      </w:r>
    </w:p>
    <w:p w14:paraId="34B0956A" w14:textId="77777777" w:rsidR="007C0FCB" w:rsidRPr="00E866C4" w:rsidRDefault="007C0FCB" w:rsidP="00404CF2">
      <w:pPr>
        <w:adjustRightInd w:val="0"/>
        <w:snapToGrid w:val="0"/>
        <w:spacing w:line="360" w:lineRule="auto"/>
        <w:ind w:firstLineChars="200" w:firstLine="480"/>
        <w:rPr>
          <w:sz w:val="24"/>
        </w:rPr>
      </w:pPr>
      <w:r w:rsidRPr="00E866C4">
        <w:rPr>
          <w:sz w:val="24"/>
        </w:rPr>
        <w:t>（二）基金托管人的更换</w:t>
      </w:r>
    </w:p>
    <w:p w14:paraId="7560E270" w14:textId="77777777" w:rsidR="007C0FCB" w:rsidRPr="00E866C4" w:rsidRDefault="007C0FCB" w:rsidP="00404CF2">
      <w:pPr>
        <w:adjustRightInd w:val="0"/>
        <w:snapToGrid w:val="0"/>
        <w:spacing w:line="360" w:lineRule="auto"/>
        <w:ind w:firstLineChars="200" w:firstLine="480"/>
        <w:rPr>
          <w:sz w:val="24"/>
        </w:rPr>
      </w:pPr>
      <w:r w:rsidRPr="00E866C4">
        <w:rPr>
          <w:sz w:val="24"/>
        </w:rPr>
        <w:t>1.</w:t>
      </w:r>
      <w:r w:rsidRPr="00E866C4">
        <w:rPr>
          <w:sz w:val="24"/>
        </w:rPr>
        <w:t>基金托管人的更换条件</w:t>
      </w:r>
    </w:p>
    <w:p w14:paraId="20DBE836" w14:textId="77777777" w:rsidR="007C0FCB" w:rsidRPr="00E866C4" w:rsidRDefault="007C0FCB" w:rsidP="00404CF2">
      <w:pPr>
        <w:adjustRightInd w:val="0"/>
        <w:snapToGrid w:val="0"/>
        <w:spacing w:line="360" w:lineRule="auto"/>
        <w:ind w:firstLineChars="200" w:firstLine="480"/>
        <w:rPr>
          <w:sz w:val="24"/>
        </w:rPr>
      </w:pPr>
      <w:r w:rsidRPr="00E866C4">
        <w:rPr>
          <w:sz w:val="24"/>
        </w:rPr>
        <w:t>有下列情形之一的，基金托管人职责终止：</w:t>
      </w:r>
    </w:p>
    <w:p w14:paraId="2F682D78" w14:textId="77777777" w:rsidR="007C0FCB" w:rsidRPr="00E866C4" w:rsidRDefault="00D41393" w:rsidP="00404CF2">
      <w:pPr>
        <w:adjustRightInd w:val="0"/>
        <w:snapToGrid w:val="0"/>
        <w:spacing w:line="360" w:lineRule="auto"/>
        <w:ind w:firstLineChars="200" w:firstLine="480"/>
        <w:rPr>
          <w:sz w:val="24"/>
        </w:rPr>
      </w:pPr>
      <w:r w:rsidRPr="00E866C4">
        <w:rPr>
          <w:rFonts w:hint="eastAsia"/>
          <w:sz w:val="24"/>
        </w:rPr>
        <w:t>（</w:t>
      </w:r>
      <w:r w:rsidR="007C0FCB" w:rsidRPr="00E866C4">
        <w:rPr>
          <w:sz w:val="24"/>
        </w:rPr>
        <w:t>1</w:t>
      </w:r>
      <w:r w:rsidRPr="00E866C4">
        <w:rPr>
          <w:rFonts w:hint="eastAsia"/>
          <w:sz w:val="24"/>
        </w:rPr>
        <w:t>）</w:t>
      </w:r>
      <w:r w:rsidR="007C0FCB" w:rsidRPr="00E866C4">
        <w:rPr>
          <w:sz w:val="24"/>
        </w:rPr>
        <w:t>基金托管人被依法取消基金托管资格；</w:t>
      </w:r>
    </w:p>
    <w:p w14:paraId="4AA523DE" w14:textId="77777777" w:rsidR="007C0FCB" w:rsidRPr="00E866C4" w:rsidRDefault="00D41393" w:rsidP="00404CF2">
      <w:pPr>
        <w:adjustRightInd w:val="0"/>
        <w:snapToGrid w:val="0"/>
        <w:spacing w:line="360" w:lineRule="auto"/>
        <w:ind w:firstLineChars="200" w:firstLine="480"/>
        <w:rPr>
          <w:sz w:val="24"/>
        </w:rPr>
      </w:pPr>
      <w:r w:rsidRPr="00E866C4">
        <w:rPr>
          <w:rFonts w:hint="eastAsia"/>
          <w:sz w:val="24"/>
        </w:rPr>
        <w:t>（</w:t>
      </w:r>
      <w:r w:rsidRPr="00E866C4">
        <w:rPr>
          <w:sz w:val="24"/>
        </w:rPr>
        <w:t>2</w:t>
      </w:r>
      <w:r w:rsidRPr="00E866C4">
        <w:rPr>
          <w:rFonts w:hint="eastAsia"/>
          <w:sz w:val="24"/>
        </w:rPr>
        <w:t>）</w:t>
      </w:r>
      <w:r w:rsidR="007C0FCB" w:rsidRPr="00E866C4">
        <w:rPr>
          <w:sz w:val="24"/>
        </w:rPr>
        <w:t>基金托管人依法解散、被依法撤销或者被依法宣布破产；</w:t>
      </w:r>
    </w:p>
    <w:p w14:paraId="3C5DDC3B" w14:textId="77777777" w:rsidR="007C0FCB" w:rsidRPr="00E866C4" w:rsidRDefault="00D41393" w:rsidP="00404CF2">
      <w:pPr>
        <w:adjustRightInd w:val="0"/>
        <w:snapToGrid w:val="0"/>
        <w:spacing w:line="360" w:lineRule="auto"/>
        <w:ind w:firstLineChars="200" w:firstLine="480"/>
        <w:rPr>
          <w:sz w:val="24"/>
        </w:rPr>
      </w:pPr>
      <w:r w:rsidRPr="00E866C4">
        <w:rPr>
          <w:rFonts w:hint="eastAsia"/>
          <w:sz w:val="24"/>
        </w:rPr>
        <w:t>（</w:t>
      </w:r>
      <w:r w:rsidR="007C0FCB" w:rsidRPr="00E866C4">
        <w:rPr>
          <w:sz w:val="24"/>
        </w:rPr>
        <w:t>3</w:t>
      </w:r>
      <w:r w:rsidRPr="00E866C4">
        <w:rPr>
          <w:rFonts w:hint="eastAsia"/>
          <w:sz w:val="24"/>
        </w:rPr>
        <w:t>）</w:t>
      </w:r>
      <w:r w:rsidR="007C0FCB" w:rsidRPr="00E866C4">
        <w:rPr>
          <w:sz w:val="24"/>
        </w:rPr>
        <w:t>基金托管人被基金份额持有人大会解任；</w:t>
      </w:r>
    </w:p>
    <w:p w14:paraId="77D6A271" w14:textId="77777777" w:rsidR="007C0FCB" w:rsidRPr="00E866C4" w:rsidRDefault="00D41393" w:rsidP="00404CF2">
      <w:pPr>
        <w:adjustRightInd w:val="0"/>
        <w:snapToGrid w:val="0"/>
        <w:spacing w:line="360" w:lineRule="auto"/>
        <w:ind w:firstLineChars="200" w:firstLine="480"/>
        <w:rPr>
          <w:sz w:val="24"/>
        </w:rPr>
      </w:pPr>
      <w:r w:rsidRPr="00E866C4">
        <w:rPr>
          <w:rFonts w:hint="eastAsia"/>
          <w:sz w:val="24"/>
        </w:rPr>
        <w:t>（</w:t>
      </w:r>
      <w:r w:rsidRPr="00E866C4">
        <w:rPr>
          <w:sz w:val="24"/>
        </w:rPr>
        <w:t>4</w:t>
      </w:r>
      <w:r w:rsidRPr="00E866C4">
        <w:rPr>
          <w:rFonts w:hint="eastAsia"/>
          <w:sz w:val="24"/>
        </w:rPr>
        <w:t>）</w:t>
      </w:r>
      <w:r w:rsidR="007C0FCB" w:rsidRPr="00E866C4">
        <w:rPr>
          <w:sz w:val="24"/>
        </w:rPr>
        <w:t>法律法规</w:t>
      </w:r>
      <w:r w:rsidR="00B1794E" w:rsidRPr="00E866C4">
        <w:rPr>
          <w:rFonts w:hint="eastAsia"/>
          <w:sz w:val="24"/>
        </w:rPr>
        <w:t>及中国证监会规定的</w:t>
      </w:r>
      <w:r w:rsidR="007C0FCB" w:rsidRPr="00E866C4">
        <w:rPr>
          <w:sz w:val="24"/>
        </w:rPr>
        <w:t>和基金合同规定的其他情形。</w:t>
      </w:r>
    </w:p>
    <w:p w14:paraId="0022AF2F" w14:textId="77777777" w:rsidR="007C0FCB" w:rsidRPr="00E866C4" w:rsidRDefault="007C0FCB" w:rsidP="00404CF2">
      <w:pPr>
        <w:adjustRightInd w:val="0"/>
        <w:snapToGrid w:val="0"/>
        <w:spacing w:line="360" w:lineRule="auto"/>
        <w:ind w:firstLineChars="200" w:firstLine="480"/>
        <w:rPr>
          <w:sz w:val="24"/>
        </w:rPr>
      </w:pPr>
      <w:r w:rsidRPr="00E866C4">
        <w:rPr>
          <w:sz w:val="24"/>
        </w:rPr>
        <w:t>2.</w:t>
      </w:r>
      <w:r w:rsidRPr="00E866C4">
        <w:rPr>
          <w:sz w:val="24"/>
        </w:rPr>
        <w:t>基金托管人的更换程序</w:t>
      </w:r>
    </w:p>
    <w:p w14:paraId="4DA7415D" w14:textId="77777777" w:rsidR="007C0FCB" w:rsidRPr="00E866C4" w:rsidRDefault="00D41393" w:rsidP="00404CF2">
      <w:pPr>
        <w:adjustRightInd w:val="0"/>
        <w:snapToGrid w:val="0"/>
        <w:spacing w:line="360" w:lineRule="auto"/>
        <w:ind w:firstLineChars="200" w:firstLine="480"/>
        <w:rPr>
          <w:sz w:val="24"/>
        </w:rPr>
      </w:pPr>
      <w:r w:rsidRPr="00E866C4">
        <w:rPr>
          <w:rFonts w:hint="eastAsia"/>
          <w:sz w:val="24"/>
        </w:rPr>
        <w:t>（</w:t>
      </w:r>
      <w:r w:rsidRPr="00E866C4">
        <w:rPr>
          <w:sz w:val="24"/>
        </w:rPr>
        <w:t>1</w:t>
      </w:r>
      <w:r w:rsidRPr="00E866C4">
        <w:rPr>
          <w:rFonts w:hint="eastAsia"/>
          <w:sz w:val="24"/>
        </w:rPr>
        <w:t>）</w:t>
      </w:r>
      <w:r w:rsidR="007C0FCB" w:rsidRPr="00E866C4">
        <w:rPr>
          <w:sz w:val="24"/>
        </w:rPr>
        <w:t>提名：新任基金托管人由基金管理人或者单独或合计持有基金总份额</w:t>
      </w:r>
      <w:r w:rsidR="007C0FCB" w:rsidRPr="00E866C4">
        <w:rPr>
          <w:sz w:val="24"/>
        </w:rPr>
        <w:t>10%</w:t>
      </w:r>
      <w:r w:rsidR="007C0FCB" w:rsidRPr="00E866C4">
        <w:rPr>
          <w:sz w:val="24"/>
        </w:rPr>
        <w:t>以上</w:t>
      </w:r>
      <w:r w:rsidR="00B1794E" w:rsidRPr="00E866C4">
        <w:rPr>
          <w:rFonts w:hint="eastAsia"/>
          <w:sz w:val="24"/>
        </w:rPr>
        <w:t>（含</w:t>
      </w:r>
      <w:r w:rsidR="00B1794E" w:rsidRPr="00E866C4">
        <w:rPr>
          <w:rFonts w:hint="eastAsia"/>
          <w:sz w:val="24"/>
        </w:rPr>
        <w:t>10%</w:t>
      </w:r>
      <w:r w:rsidR="00B1794E" w:rsidRPr="00E866C4">
        <w:rPr>
          <w:rFonts w:hint="eastAsia"/>
          <w:sz w:val="24"/>
        </w:rPr>
        <w:t>）</w:t>
      </w:r>
      <w:r w:rsidR="007C0FCB" w:rsidRPr="00E866C4">
        <w:rPr>
          <w:sz w:val="24"/>
        </w:rPr>
        <w:t>的基金份额持有人提名；</w:t>
      </w:r>
    </w:p>
    <w:p w14:paraId="24837BD5" w14:textId="77777777" w:rsidR="007C0FCB" w:rsidRPr="00E866C4" w:rsidRDefault="00D41393" w:rsidP="00404CF2">
      <w:pPr>
        <w:adjustRightInd w:val="0"/>
        <w:snapToGrid w:val="0"/>
        <w:spacing w:line="360" w:lineRule="auto"/>
        <w:ind w:firstLineChars="200" w:firstLine="480"/>
        <w:rPr>
          <w:sz w:val="24"/>
        </w:rPr>
      </w:pPr>
      <w:r w:rsidRPr="00E866C4">
        <w:rPr>
          <w:rFonts w:hint="eastAsia"/>
          <w:sz w:val="24"/>
        </w:rPr>
        <w:t>（</w:t>
      </w:r>
      <w:r w:rsidRPr="00E866C4">
        <w:rPr>
          <w:sz w:val="24"/>
        </w:rPr>
        <w:t>2</w:t>
      </w:r>
      <w:r w:rsidRPr="00E866C4">
        <w:rPr>
          <w:rFonts w:hint="eastAsia"/>
          <w:sz w:val="24"/>
        </w:rPr>
        <w:t>）</w:t>
      </w:r>
      <w:r w:rsidR="007C0FCB" w:rsidRPr="00E866C4">
        <w:rPr>
          <w:sz w:val="24"/>
        </w:rPr>
        <w:t>决议：基金份额持有人大会在原基金托管人职责终止后</w:t>
      </w:r>
      <w:r w:rsidR="007C0FCB" w:rsidRPr="00E866C4">
        <w:rPr>
          <w:sz w:val="24"/>
        </w:rPr>
        <w:t>6</w:t>
      </w:r>
      <w:r w:rsidR="007C0FCB" w:rsidRPr="00E866C4">
        <w:rPr>
          <w:sz w:val="24"/>
        </w:rPr>
        <w:t>个月内对被提名的新任基金托管人形成决议，</w:t>
      </w:r>
      <w:r w:rsidR="007D0B20" w:rsidRPr="00E866C4">
        <w:rPr>
          <w:rFonts w:hint="eastAsia"/>
          <w:sz w:val="24"/>
        </w:rPr>
        <w:t>该决议需经参加大会的基金份额持有人所持表决权的三分之二以上（含三分之二）表决通过</w:t>
      </w:r>
      <w:r w:rsidR="00E30F03" w:rsidRPr="00E866C4">
        <w:rPr>
          <w:rFonts w:hint="eastAsia"/>
          <w:sz w:val="24"/>
        </w:rPr>
        <w:t>，并自表决通过之日起生效</w:t>
      </w:r>
      <w:r w:rsidR="007C0FCB" w:rsidRPr="00E866C4">
        <w:rPr>
          <w:sz w:val="24"/>
        </w:rPr>
        <w:t>；</w:t>
      </w:r>
    </w:p>
    <w:p w14:paraId="63326395" w14:textId="77777777" w:rsidR="004940B9" w:rsidRPr="00E866C4" w:rsidRDefault="00A91409" w:rsidP="00404CF2">
      <w:pPr>
        <w:adjustRightInd w:val="0"/>
        <w:snapToGrid w:val="0"/>
        <w:spacing w:line="360" w:lineRule="auto"/>
        <w:ind w:firstLineChars="200" w:firstLine="480"/>
        <w:rPr>
          <w:sz w:val="24"/>
        </w:rPr>
      </w:pPr>
      <w:r w:rsidRPr="00E866C4">
        <w:rPr>
          <w:rFonts w:hint="eastAsia"/>
          <w:sz w:val="24"/>
        </w:rPr>
        <w:t>（</w:t>
      </w:r>
      <w:r w:rsidRPr="00E866C4">
        <w:rPr>
          <w:rFonts w:hint="eastAsia"/>
          <w:sz w:val="24"/>
        </w:rPr>
        <w:t>3</w:t>
      </w:r>
      <w:r w:rsidRPr="00E866C4">
        <w:rPr>
          <w:rFonts w:hint="eastAsia"/>
          <w:sz w:val="24"/>
        </w:rPr>
        <w:t>）</w:t>
      </w:r>
      <w:r w:rsidR="00B1794E" w:rsidRPr="00E866C4">
        <w:rPr>
          <w:rFonts w:hint="eastAsia"/>
          <w:sz w:val="24"/>
        </w:rPr>
        <w:t>临时基金托管人</w:t>
      </w:r>
      <w:r w:rsidR="007C0FCB" w:rsidRPr="00E866C4">
        <w:rPr>
          <w:sz w:val="24"/>
        </w:rPr>
        <w:t>：新任基金托管人产生之前，由中国证监会指定临时基金托管人</w:t>
      </w:r>
      <w:r w:rsidR="004940B9" w:rsidRPr="00E866C4">
        <w:rPr>
          <w:rFonts w:hint="eastAsia"/>
          <w:sz w:val="24"/>
        </w:rPr>
        <w:t>；</w:t>
      </w:r>
    </w:p>
    <w:p w14:paraId="1F2336BA" w14:textId="77777777" w:rsidR="007C0FCB" w:rsidRPr="00E866C4" w:rsidRDefault="004940B9" w:rsidP="00404CF2">
      <w:pPr>
        <w:adjustRightInd w:val="0"/>
        <w:snapToGrid w:val="0"/>
        <w:spacing w:line="360" w:lineRule="auto"/>
        <w:ind w:firstLineChars="200" w:firstLine="480"/>
        <w:rPr>
          <w:sz w:val="24"/>
        </w:rPr>
      </w:pPr>
      <w:r w:rsidRPr="00E866C4">
        <w:rPr>
          <w:rFonts w:hint="eastAsia"/>
          <w:sz w:val="24"/>
        </w:rPr>
        <w:t>（</w:t>
      </w:r>
      <w:r w:rsidRPr="00E866C4">
        <w:rPr>
          <w:rFonts w:hint="eastAsia"/>
          <w:sz w:val="24"/>
        </w:rPr>
        <w:t>4</w:t>
      </w:r>
      <w:r w:rsidRPr="00E866C4">
        <w:rPr>
          <w:rFonts w:hint="eastAsia"/>
          <w:sz w:val="24"/>
        </w:rPr>
        <w:t>）备案：基金份额持有人大会更换基金托管人的决议须</w:t>
      </w:r>
      <w:r w:rsidR="00E30F03" w:rsidRPr="00E866C4">
        <w:rPr>
          <w:rFonts w:hint="eastAsia"/>
          <w:sz w:val="24"/>
        </w:rPr>
        <w:t>报</w:t>
      </w:r>
      <w:r w:rsidRPr="00E866C4">
        <w:rPr>
          <w:rFonts w:hint="eastAsia"/>
          <w:sz w:val="24"/>
        </w:rPr>
        <w:t>中国证监会备案；</w:t>
      </w:r>
    </w:p>
    <w:p w14:paraId="24F7511E" w14:textId="77777777" w:rsidR="004940B9" w:rsidRPr="00E866C4" w:rsidRDefault="004940B9" w:rsidP="004940B9">
      <w:pPr>
        <w:adjustRightInd w:val="0"/>
        <w:snapToGrid w:val="0"/>
        <w:spacing w:line="360" w:lineRule="auto"/>
        <w:ind w:firstLineChars="200" w:firstLine="480"/>
        <w:rPr>
          <w:sz w:val="24"/>
        </w:rPr>
      </w:pPr>
      <w:r w:rsidRPr="00E866C4">
        <w:rPr>
          <w:rFonts w:hint="eastAsia"/>
          <w:sz w:val="24"/>
        </w:rPr>
        <w:t>（</w:t>
      </w:r>
      <w:r w:rsidRPr="00E866C4">
        <w:rPr>
          <w:rFonts w:hint="eastAsia"/>
          <w:sz w:val="24"/>
        </w:rPr>
        <w:t>5</w:t>
      </w:r>
      <w:r w:rsidRPr="00E866C4">
        <w:rPr>
          <w:rFonts w:hint="eastAsia"/>
          <w:sz w:val="24"/>
        </w:rPr>
        <w:t>）公告：基金托管人更换后，由基金管理人在更换基金托管人的基金份额持有人大会决议生效后</w:t>
      </w:r>
      <w:r w:rsidRPr="00E866C4">
        <w:rPr>
          <w:rFonts w:hint="eastAsia"/>
          <w:sz w:val="24"/>
        </w:rPr>
        <w:t>2</w:t>
      </w:r>
      <w:r w:rsidRPr="00E866C4">
        <w:rPr>
          <w:rFonts w:hint="eastAsia"/>
          <w:sz w:val="24"/>
        </w:rPr>
        <w:t>个工作日内在指定媒介公告；</w:t>
      </w:r>
    </w:p>
    <w:p w14:paraId="3EEFB3AE" w14:textId="77777777" w:rsidR="007C0FCB" w:rsidRPr="00E866C4" w:rsidRDefault="00A91409" w:rsidP="00404CF2">
      <w:pPr>
        <w:adjustRightInd w:val="0"/>
        <w:snapToGrid w:val="0"/>
        <w:spacing w:line="360" w:lineRule="auto"/>
        <w:ind w:firstLineChars="200" w:firstLine="480"/>
        <w:rPr>
          <w:sz w:val="24"/>
        </w:rPr>
      </w:pPr>
      <w:r w:rsidRPr="00E866C4">
        <w:rPr>
          <w:rFonts w:hint="eastAsia"/>
          <w:sz w:val="24"/>
        </w:rPr>
        <w:t>（</w:t>
      </w:r>
      <w:r w:rsidR="004940B9" w:rsidRPr="00E866C4">
        <w:rPr>
          <w:rFonts w:hint="eastAsia"/>
          <w:sz w:val="24"/>
        </w:rPr>
        <w:t>6</w:t>
      </w:r>
      <w:r w:rsidRPr="00E866C4">
        <w:rPr>
          <w:rFonts w:hint="eastAsia"/>
          <w:sz w:val="24"/>
        </w:rPr>
        <w:t>）</w:t>
      </w:r>
      <w:r w:rsidR="007C0FCB" w:rsidRPr="00E866C4">
        <w:rPr>
          <w:sz w:val="24"/>
        </w:rPr>
        <w:t>交接：基金托管人职责终止的，应当妥善保管基金财产和基金托管业务资料，及时办理基金财产和托管业务移交手续，新任基金托管人或临时基金托管人应当及时接收，并与基金管理人核对基金资产总值</w:t>
      </w:r>
      <w:r w:rsidR="009E65DE" w:rsidRPr="00E866C4">
        <w:rPr>
          <w:rFonts w:hint="eastAsia"/>
          <w:sz w:val="24"/>
        </w:rPr>
        <w:t>和净值</w:t>
      </w:r>
      <w:r w:rsidR="007C0FCB" w:rsidRPr="00E866C4">
        <w:rPr>
          <w:sz w:val="24"/>
        </w:rPr>
        <w:t>；</w:t>
      </w:r>
    </w:p>
    <w:p w14:paraId="0CCCF481" w14:textId="77777777" w:rsidR="007C0FCB" w:rsidRPr="00E866C4" w:rsidRDefault="00A91409" w:rsidP="00404CF2">
      <w:pPr>
        <w:adjustRightInd w:val="0"/>
        <w:snapToGrid w:val="0"/>
        <w:spacing w:line="360" w:lineRule="auto"/>
        <w:ind w:firstLineChars="200" w:firstLine="480"/>
        <w:rPr>
          <w:sz w:val="24"/>
        </w:rPr>
      </w:pPr>
      <w:r w:rsidRPr="00E866C4">
        <w:rPr>
          <w:rFonts w:hint="eastAsia"/>
          <w:sz w:val="24"/>
        </w:rPr>
        <w:t>（</w:t>
      </w:r>
      <w:r w:rsidR="004940B9" w:rsidRPr="00E866C4">
        <w:rPr>
          <w:rFonts w:hint="eastAsia"/>
          <w:sz w:val="24"/>
        </w:rPr>
        <w:t>7</w:t>
      </w:r>
      <w:r w:rsidRPr="00E866C4">
        <w:rPr>
          <w:rFonts w:hint="eastAsia"/>
          <w:sz w:val="24"/>
        </w:rPr>
        <w:t>）</w:t>
      </w:r>
      <w:r w:rsidR="007C0FCB" w:rsidRPr="00E866C4">
        <w:rPr>
          <w:sz w:val="24"/>
        </w:rPr>
        <w:t>审计：原基金托管人职责终止的，应当按照法律法规规定聘请会计师事务所对基金财产进行审计，并将审计结果予以公告，同时报中国证监会备案，审计费用</w:t>
      </w:r>
      <w:r w:rsidR="00E30F03" w:rsidRPr="00E866C4">
        <w:rPr>
          <w:rFonts w:hint="eastAsia"/>
          <w:sz w:val="24"/>
        </w:rPr>
        <w:t>在</w:t>
      </w:r>
      <w:r w:rsidR="007C0FCB" w:rsidRPr="00E866C4">
        <w:rPr>
          <w:sz w:val="24"/>
        </w:rPr>
        <w:t>基金财产中列支</w:t>
      </w:r>
      <w:r w:rsidR="004940B9" w:rsidRPr="00E866C4">
        <w:rPr>
          <w:rFonts w:hint="eastAsia"/>
          <w:sz w:val="24"/>
        </w:rPr>
        <w:t>。</w:t>
      </w:r>
    </w:p>
    <w:p w14:paraId="2DCCA79F" w14:textId="77777777" w:rsidR="007C0FCB" w:rsidRPr="00E866C4" w:rsidRDefault="007C0FCB" w:rsidP="00404CF2">
      <w:pPr>
        <w:adjustRightInd w:val="0"/>
        <w:snapToGrid w:val="0"/>
        <w:spacing w:line="360" w:lineRule="auto"/>
        <w:ind w:firstLineChars="200" w:firstLine="480"/>
        <w:rPr>
          <w:sz w:val="24"/>
        </w:rPr>
      </w:pPr>
      <w:r w:rsidRPr="00E866C4">
        <w:rPr>
          <w:sz w:val="24"/>
        </w:rPr>
        <w:t>（三）基金管理人与基金托管人同时更换</w:t>
      </w:r>
    </w:p>
    <w:p w14:paraId="1F473F6D" w14:textId="77777777" w:rsidR="007C0FCB" w:rsidRPr="00E866C4" w:rsidRDefault="007C0FCB" w:rsidP="00404CF2">
      <w:pPr>
        <w:adjustRightInd w:val="0"/>
        <w:snapToGrid w:val="0"/>
        <w:spacing w:line="360" w:lineRule="auto"/>
        <w:ind w:firstLineChars="200" w:firstLine="480"/>
        <w:rPr>
          <w:sz w:val="24"/>
        </w:rPr>
      </w:pPr>
      <w:r w:rsidRPr="00E866C4">
        <w:rPr>
          <w:sz w:val="24"/>
        </w:rPr>
        <w:t>1.</w:t>
      </w:r>
      <w:r w:rsidRPr="00E866C4">
        <w:rPr>
          <w:sz w:val="24"/>
        </w:rPr>
        <w:t>提名：如果基金管理人和基金托管人同时更换，由单独或合计持有基金总份额</w:t>
      </w:r>
      <w:r w:rsidRPr="00E866C4">
        <w:rPr>
          <w:sz w:val="24"/>
        </w:rPr>
        <w:t>10%</w:t>
      </w:r>
      <w:r w:rsidRPr="00E866C4">
        <w:rPr>
          <w:sz w:val="24"/>
        </w:rPr>
        <w:t>以上</w:t>
      </w:r>
      <w:r w:rsidR="00B1794E" w:rsidRPr="00E866C4">
        <w:rPr>
          <w:rFonts w:hint="eastAsia"/>
          <w:sz w:val="24"/>
        </w:rPr>
        <w:t>（含</w:t>
      </w:r>
      <w:r w:rsidR="00B1794E" w:rsidRPr="00E866C4">
        <w:rPr>
          <w:rFonts w:hint="eastAsia"/>
          <w:sz w:val="24"/>
        </w:rPr>
        <w:t>10%</w:t>
      </w:r>
      <w:r w:rsidR="00B1794E" w:rsidRPr="00E866C4">
        <w:rPr>
          <w:rFonts w:hint="eastAsia"/>
          <w:sz w:val="24"/>
        </w:rPr>
        <w:t>）</w:t>
      </w:r>
      <w:r w:rsidRPr="00E866C4">
        <w:rPr>
          <w:sz w:val="24"/>
        </w:rPr>
        <w:t>的基金份额持有人提名新的基金管理人和基金托管人；</w:t>
      </w:r>
    </w:p>
    <w:p w14:paraId="0B590913" w14:textId="77777777" w:rsidR="007C0FCB" w:rsidRPr="00E866C4" w:rsidRDefault="007C0FCB" w:rsidP="00404CF2">
      <w:pPr>
        <w:adjustRightInd w:val="0"/>
        <w:snapToGrid w:val="0"/>
        <w:spacing w:line="360" w:lineRule="auto"/>
        <w:ind w:firstLineChars="200" w:firstLine="480"/>
        <w:rPr>
          <w:sz w:val="24"/>
        </w:rPr>
      </w:pPr>
      <w:r w:rsidRPr="00E866C4">
        <w:rPr>
          <w:sz w:val="24"/>
        </w:rPr>
        <w:t>2.</w:t>
      </w:r>
      <w:r w:rsidRPr="00E866C4">
        <w:rPr>
          <w:sz w:val="24"/>
        </w:rPr>
        <w:t>基金管理人和基金托管人的更换分别按上述程序进行；</w:t>
      </w:r>
    </w:p>
    <w:p w14:paraId="71BDD486" w14:textId="77777777" w:rsidR="007C0FCB" w:rsidRPr="00E866C4" w:rsidRDefault="007C0FCB" w:rsidP="00404CF2">
      <w:pPr>
        <w:adjustRightInd w:val="0"/>
        <w:snapToGrid w:val="0"/>
        <w:spacing w:line="360" w:lineRule="auto"/>
        <w:ind w:firstLineChars="200" w:firstLine="480"/>
        <w:rPr>
          <w:sz w:val="24"/>
        </w:rPr>
      </w:pPr>
      <w:r w:rsidRPr="00E866C4">
        <w:rPr>
          <w:sz w:val="24"/>
        </w:rPr>
        <w:t>3.</w:t>
      </w:r>
      <w:r w:rsidRPr="00E866C4">
        <w:rPr>
          <w:sz w:val="24"/>
        </w:rPr>
        <w:t>公告：新任基金管理人和新任基金托管人应在更换基金管理人和基金托管人</w:t>
      </w:r>
      <w:r w:rsidRPr="00E866C4">
        <w:rPr>
          <w:sz w:val="24"/>
        </w:rPr>
        <w:lastRenderedPageBreak/>
        <w:t>的基金份额持有人大会决议</w:t>
      </w:r>
      <w:r w:rsidR="001A4559" w:rsidRPr="00E866C4">
        <w:rPr>
          <w:rFonts w:hint="eastAsia"/>
          <w:sz w:val="24"/>
        </w:rPr>
        <w:t>生效</w:t>
      </w:r>
      <w:r w:rsidRPr="00E866C4">
        <w:rPr>
          <w:sz w:val="24"/>
        </w:rPr>
        <w:t>后</w:t>
      </w:r>
      <w:r w:rsidRPr="00E866C4">
        <w:rPr>
          <w:sz w:val="24"/>
        </w:rPr>
        <w:t>2</w:t>
      </w:r>
      <w:r w:rsidR="001A4559" w:rsidRPr="00E866C4">
        <w:rPr>
          <w:rFonts w:hint="eastAsia"/>
          <w:sz w:val="24"/>
        </w:rPr>
        <w:t>个工作</w:t>
      </w:r>
      <w:r w:rsidRPr="00E866C4">
        <w:rPr>
          <w:sz w:val="24"/>
        </w:rPr>
        <w:t>日内在指定媒</w:t>
      </w:r>
      <w:r w:rsidR="00F358F4" w:rsidRPr="00E866C4">
        <w:rPr>
          <w:rFonts w:hint="eastAsia"/>
          <w:sz w:val="24"/>
        </w:rPr>
        <w:t>介</w:t>
      </w:r>
      <w:r w:rsidRPr="00E866C4">
        <w:rPr>
          <w:sz w:val="24"/>
        </w:rPr>
        <w:t>上</w:t>
      </w:r>
      <w:r w:rsidR="006619A8" w:rsidRPr="00E866C4">
        <w:rPr>
          <w:sz w:val="24"/>
        </w:rPr>
        <w:t>予以</w:t>
      </w:r>
      <w:r w:rsidRPr="00E866C4">
        <w:rPr>
          <w:sz w:val="24"/>
        </w:rPr>
        <w:t>联合公告。</w:t>
      </w:r>
    </w:p>
    <w:p w14:paraId="1A8F027B" w14:textId="77777777" w:rsidR="007C0FCB" w:rsidRPr="00E866C4" w:rsidRDefault="007C0FCB" w:rsidP="00404CF2">
      <w:pPr>
        <w:adjustRightInd w:val="0"/>
        <w:snapToGrid w:val="0"/>
        <w:spacing w:line="360" w:lineRule="auto"/>
        <w:ind w:firstLineChars="200" w:firstLine="480"/>
        <w:rPr>
          <w:sz w:val="24"/>
        </w:rPr>
      </w:pPr>
      <w:r w:rsidRPr="00E866C4">
        <w:rPr>
          <w:sz w:val="24"/>
        </w:rPr>
        <w:t>（四）新基金管理人接收基金管理业务或新基金托管人接收基金财产和基金托管业务前，原基金管理人或原基金托管人应继续履行相关职责，并保证不做出对基金份额持有人的利益造成损害的行为。</w:t>
      </w:r>
    </w:p>
    <w:p w14:paraId="7B5EEE70" w14:textId="77777777" w:rsidR="007C0FCB" w:rsidRPr="00E866C4" w:rsidRDefault="007C0FCB" w:rsidP="00750A59">
      <w:pPr>
        <w:spacing w:line="360" w:lineRule="auto"/>
        <w:ind w:firstLineChars="200" w:firstLine="480"/>
        <w:rPr>
          <w:sz w:val="24"/>
        </w:rPr>
      </w:pPr>
    </w:p>
    <w:p w14:paraId="03EE4304" w14:textId="77777777" w:rsidR="00296416" w:rsidRPr="00E866C4" w:rsidRDefault="00296416" w:rsidP="00750A59">
      <w:pPr>
        <w:spacing w:line="360" w:lineRule="auto"/>
        <w:ind w:firstLineChars="200" w:firstLine="480"/>
        <w:rPr>
          <w:sz w:val="24"/>
        </w:rPr>
      </w:pPr>
    </w:p>
    <w:p w14:paraId="668D9B89" w14:textId="77777777" w:rsidR="007C0FCB" w:rsidRPr="00E866C4" w:rsidRDefault="00F1586E" w:rsidP="00404CF2">
      <w:pPr>
        <w:pStyle w:val="1"/>
        <w:adjustRightInd w:val="0"/>
        <w:snapToGrid w:val="0"/>
        <w:spacing w:line="360" w:lineRule="auto"/>
        <w:ind w:firstLineChars="200" w:firstLine="480"/>
        <w:rPr>
          <w:b w:val="0"/>
          <w:sz w:val="24"/>
          <w:szCs w:val="24"/>
        </w:rPr>
      </w:pPr>
      <w:bookmarkStart w:id="106" w:name="_Toc124325899"/>
      <w:r w:rsidRPr="00E866C4">
        <w:rPr>
          <w:b w:val="0"/>
          <w:sz w:val="24"/>
          <w:szCs w:val="24"/>
        </w:rPr>
        <w:br w:type="page"/>
      </w:r>
      <w:r w:rsidR="007C0FCB" w:rsidRPr="00E866C4">
        <w:rPr>
          <w:b w:val="0"/>
          <w:sz w:val="24"/>
          <w:szCs w:val="24"/>
        </w:rPr>
        <w:lastRenderedPageBreak/>
        <w:t>十五、禁止行为</w:t>
      </w:r>
      <w:bookmarkEnd w:id="106"/>
    </w:p>
    <w:p w14:paraId="6194C19E" w14:textId="77777777" w:rsidR="007C0FCB" w:rsidRPr="00E866C4" w:rsidRDefault="007C0FCB" w:rsidP="00404CF2">
      <w:pPr>
        <w:adjustRightInd w:val="0"/>
        <w:snapToGrid w:val="0"/>
        <w:spacing w:line="360" w:lineRule="auto"/>
        <w:ind w:firstLineChars="200" w:firstLine="480"/>
        <w:rPr>
          <w:sz w:val="24"/>
        </w:rPr>
      </w:pPr>
      <w:r w:rsidRPr="00E866C4">
        <w:rPr>
          <w:sz w:val="24"/>
        </w:rPr>
        <w:t>本协议当事人禁止从事的行为，包括但不限于：</w:t>
      </w:r>
    </w:p>
    <w:p w14:paraId="22D4A4FD" w14:textId="77777777" w:rsidR="007C0FCB" w:rsidRPr="00E866C4" w:rsidRDefault="007C0FCB" w:rsidP="00404CF2">
      <w:pPr>
        <w:adjustRightInd w:val="0"/>
        <w:snapToGrid w:val="0"/>
        <w:spacing w:line="360" w:lineRule="auto"/>
        <w:ind w:firstLineChars="200" w:firstLine="480"/>
        <w:rPr>
          <w:sz w:val="24"/>
        </w:rPr>
      </w:pPr>
      <w:r w:rsidRPr="00E866C4">
        <w:rPr>
          <w:sz w:val="24"/>
        </w:rPr>
        <w:t>（一）基金管理人、基金托管人将其固有财产或者他人财产混同于基金财产从事证券投资。</w:t>
      </w:r>
    </w:p>
    <w:p w14:paraId="52CA488A" w14:textId="77777777" w:rsidR="007C0FCB" w:rsidRPr="00E866C4" w:rsidRDefault="007C0FCB" w:rsidP="00404CF2">
      <w:pPr>
        <w:adjustRightInd w:val="0"/>
        <w:snapToGrid w:val="0"/>
        <w:spacing w:line="360" w:lineRule="auto"/>
        <w:ind w:firstLineChars="200" w:firstLine="480"/>
        <w:rPr>
          <w:sz w:val="24"/>
        </w:rPr>
      </w:pPr>
      <w:r w:rsidRPr="00E866C4">
        <w:rPr>
          <w:sz w:val="24"/>
        </w:rPr>
        <w:t>（二）基金管理人不公平地对待其管理的不同基金财产，基金托管人不公平地对待其托管的不同基金财产。</w:t>
      </w:r>
    </w:p>
    <w:p w14:paraId="354DACAD" w14:textId="77777777" w:rsidR="007C0FCB" w:rsidRPr="00E866C4" w:rsidRDefault="007C0FCB" w:rsidP="00404CF2">
      <w:pPr>
        <w:adjustRightInd w:val="0"/>
        <w:snapToGrid w:val="0"/>
        <w:spacing w:line="360" w:lineRule="auto"/>
        <w:ind w:firstLineChars="200" w:firstLine="480"/>
        <w:rPr>
          <w:sz w:val="24"/>
        </w:rPr>
      </w:pPr>
      <w:r w:rsidRPr="00E866C4">
        <w:rPr>
          <w:sz w:val="24"/>
        </w:rPr>
        <w:t>（三）基金管理人、基金托管人利用基金财产为基金份额持有人以外的第三人牟取利益。</w:t>
      </w:r>
    </w:p>
    <w:p w14:paraId="7FE63AD1" w14:textId="77777777" w:rsidR="007C0FCB" w:rsidRPr="00E866C4" w:rsidRDefault="007C0FCB" w:rsidP="00404CF2">
      <w:pPr>
        <w:adjustRightInd w:val="0"/>
        <w:snapToGrid w:val="0"/>
        <w:spacing w:line="360" w:lineRule="auto"/>
        <w:ind w:firstLineChars="200" w:firstLine="480"/>
        <w:rPr>
          <w:sz w:val="24"/>
        </w:rPr>
      </w:pPr>
      <w:r w:rsidRPr="00E866C4">
        <w:rPr>
          <w:sz w:val="24"/>
        </w:rPr>
        <w:t>（四）基金管理人、基金托管人向基金份额持有人违规承诺收益或者承担损失。</w:t>
      </w:r>
    </w:p>
    <w:p w14:paraId="3E6B5930" w14:textId="77777777" w:rsidR="007C0FCB" w:rsidRPr="00E866C4" w:rsidRDefault="007C0FCB" w:rsidP="00404CF2">
      <w:pPr>
        <w:adjustRightInd w:val="0"/>
        <w:snapToGrid w:val="0"/>
        <w:spacing w:line="360" w:lineRule="auto"/>
        <w:ind w:firstLineChars="200" w:firstLine="480"/>
        <w:rPr>
          <w:sz w:val="24"/>
        </w:rPr>
      </w:pPr>
      <w:r w:rsidRPr="00E866C4">
        <w:rPr>
          <w:sz w:val="24"/>
        </w:rPr>
        <w:t>（五）基金管理人、基金托管人对他人泄漏基金运作和管理过程中任何尚未按法律法规规定的方式公开披露的信息。</w:t>
      </w:r>
    </w:p>
    <w:p w14:paraId="37496A9E" w14:textId="77777777" w:rsidR="007C0FCB" w:rsidRPr="00E866C4" w:rsidRDefault="007C0FCB" w:rsidP="00404CF2">
      <w:pPr>
        <w:adjustRightInd w:val="0"/>
        <w:snapToGrid w:val="0"/>
        <w:spacing w:line="360" w:lineRule="auto"/>
        <w:ind w:firstLineChars="200" w:firstLine="480"/>
        <w:rPr>
          <w:sz w:val="24"/>
        </w:rPr>
      </w:pPr>
      <w:r w:rsidRPr="00E866C4">
        <w:rPr>
          <w:sz w:val="24"/>
        </w:rPr>
        <w:t>（六）基金管理人在没有充足资金的情况下向基金托管人发出投资指令和赎</w:t>
      </w:r>
      <w:r w:rsidR="00794E27" w:rsidRPr="00E866C4">
        <w:rPr>
          <w:rFonts w:hint="eastAsia"/>
          <w:sz w:val="24"/>
        </w:rPr>
        <w:t>回</w:t>
      </w:r>
      <w:r w:rsidRPr="00E866C4">
        <w:rPr>
          <w:sz w:val="24"/>
        </w:rPr>
        <w:t>资金的划拨指令，或违规向基金托管人发出指令。</w:t>
      </w:r>
    </w:p>
    <w:p w14:paraId="168C039F" w14:textId="77777777" w:rsidR="007C0FCB" w:rsidRPr="00E866C4" w:rsidRDefault="007C0FCB" w:rsidP="00404CF2">
      <w:pPr>
        <w:adjustRightInd w:val="0"/>
        <w:snapToGrid w:val="0"/>
        <w:spacing w:line="360" w:lineRule="auto"/>
        <w:ind w:firstLineChars="200" w:firstLine="480"/>
        <w:rPr>
          <w:sz w:val="24"/>
        </w:rPr>
      </w:pPr>
      <w:r w:rsidRPr="00E866C4">
        <w:rPr>
          <w:sz w:val="24"/>
        </w:rPr>
        <w:t>（七）基金管理人、基金托管人在行政上、财务上不独立</w:t>
      </w:r>
      <w:r w:rsidRPr="00E866C4">
        <w:rPr>
          <w:sz w:val="24"/>
        </w:rPr>
        <w:t xml:space="preserve">, </w:t>
      </w:r>
      <w:r w:rsidRPr="00E866C4">
        <w:rPr>
          <w:sz w:val="24"/>
        </w:rPr>
        <w:t>其高级管理人员和其他从业人员相互兼职。</w:t>
      </w:r>
    </w:p>
    <w:p w14:paraId="1473A489" w14:textId="77777777" w:rsidR="007C0FCB" w:rsidRPr="00E866C4" w:rsidRDefault="007C0FCB" w:rsidP="008F188D">
      <w:pPr>
        <w:adjustRightInd w:val="0"/>
        <w:snapToGrid w:val="0"/>
        <w:spacing w:line="360" w:lineRule="auto"/>
        <w:ind w:firstLineChars="200" w:firstLine="480"/>
        <w:rPr>
          <w:sz w:val="24"/>
        </w:rPr>
      </w:pPr>
      <w:r w:rsidRPr="00E866C4">
        <w:rPr>
          <w:sz w:val="24"/>
        </w:rPr>
        <w:t>（八）基金托管人私自动用或处分基金财产，根据基金管理人的合法指令、基金合同或托管协议的规定进行处分的除外。</w:t>
      </w:r>
    </w:p>
    <w:p w14:paraId="337BD0F8" w14:textId="77777777" w:rsidR="007C0FCB" w:rsidRPr="00E866C4" w:rsidRDefault="007C0FCB" w:rsidP="00404CF2">
      <w:pPr>
        <w:adjustRightInd w:val="0"/>
        <w:snapToGrid w:val="0"/>
        <w:spacing w:line="360" w:lineRule="auto"/>
        <w:ind w:firstLineChars="200" w:firstLine="480"/>
        <w:rPr>
          <w:sz w:val="24"/>
        </w:rPr>
      </w:pPr>
      <w:r w:rsidRPr="00E866C4">
        <w:rPr>
          <w:sz w:val="24"/>
        </w:rPr>
        <w:t>（九）基金财产用于下列投资或者活动：（</w:t>
      </w:r>
      <w:r w:rsidRPr="00E866C4">
        <w:rPr>
          <w:sz w:val="24"/>
        </w:rPr>
        <w:t>1</w:t>
      </w:r>
      <w:r w:rsidRPr="00E866C4">
        <w:rPr>
          <w:sz w:val="24"/>
        </w:rPr>
        <w:t>）承销证券；（</w:t>
      </w:r>
      <w:r w:rsidRPr="00E866C4">
        <w:rPr>
          <w:sz w:val="24"/>
        </w:rPr>
        <w:t>2</w:t>
      </w:r>
      <w:r w:rsidRPr="00E866C4">
        <w:rPr>
          <w:sz w:val="24"/>
        </w:rPr>
        <w:t>）</w:t>
      </w:r>
      <w:r w:rsidR="001A4559" w:rsidRPr="00E866C4">
        <w:rPr>
          <w:rFonts w:hint="eastAsia"/>
          <w:sz w:val="24"/>
        </w:rPr>
        <w:t>违反规定</w:t>
      </w:r>
      <w:r w:rsidRPr="00E866C4">
        <w:rPr>
          <w:sz w:val="24"/>
        </w:rPr>
        <w:t>向他人贷款或者提供担保；（</w:t>
      </w:r>
      <w:r w:rsidRPr="00E866C4">
        <w:rPr>
          <w:sz w:val="24"/>
        </w:rPr>
        <w:t>3</w:t>
      </w:r>
      <w:r w:rsidRPr="00E866C4">
        <w:rPr>
          <w:sz w:val="24"/>
        </w:rPr>
        <w:t>）从事承担无限责任的投资；（</w:t>
      </w:r>
      <w:r w:rsidRPr="00E866C4">
        <w:rPr>
          <w:sz w:val="24"/>
        </w:rPr>
        <w:t>4</w:t>
      </w:r>
      <w:r w:rsidRPr="00E866C4">
        <w:rPr>
          <w:sz w:val="24"/>
        </w:rPr>
        <w:t>）买卖其他基金份额，但是</w:t>
      </w:r>
      <w:r w:rsidR="001A4559" w:rsidRPr="00E866C4">
        <w:rPr>
          <w:rFonts w:hint="eastAsia"/>
          <w:sz w:val="24"/>
        </w:rPr>
        <w:t>中国证监会</w:t>
      </w:r>
      <w:r w:rsidRPr="00E866C4">
        <w:rPr>
          <w:sz w:val="24"/>
        </w:rPr>
        <w:t>另有规定的除外；（</w:t>
      </w:r>
      <w:r w:rsidRPr="00E866C4">
        <w:rPr>
          <w:sz w:val="24"/>
        </w:rPr>
        <w:t>5</w:t>
      </w:r>
      <w:r w:rsidRPr="00E866C4">
        <w:rPr>
          <w:sz w:val="24"/>
        </w:rPr>
        <w:t>）向其基金管理人、基金托管人出资；（</w:t>
      </w:r>
      <w:r w:rsidRPr="00E866C4">
        <w:rPr>
          <w:sz w:val="24"/>
        </w:rPr>
        <w:t>6</w:t>
      </w:r>
      <w:r w:rsidRPr="00E866C4">
        <w:rPr>
          <w:sz w:val="24"/>
        </w:rPr>
        <w:t>）从事内幕交易、操纵证券交易价格及其他不正当的证券交易活动；（</w:t>
      </w:r>
      <w:r w:rsidR="001A4559" w:rsidRPr="00E866C4">
        <w:rPr>
          <w:rFonts w:hint="eastAsia"/>
          <w:sz w:val="24"/>
        </w:rPr>
        <w:t>7</w:t>
      </w:r>
      <w:r w:rsidRPr="00E866C4">
        <w:rPr>
          <w:sz w:val="24"/>
        </w:rPr>
        <w:t>）法律、行政法规</w:t>
      </w:r>
      <w:r w:rsidR="001A4559" w:rsidRPr="00E866C4">
        <w:rPr>
          <w:rFonts w:hint="eastAsia"/>
          <w:sz w:val="24"/>
        </w:rPr>
        <w:t>和</w:t>
      </w:r>
      <w:r w:rsidRPr="00E866C4">
        <w:rPr>
          <w:sz w:val="24"/>
        </w:rPr>
        <w:t>中国证监会规定禁止的其他活动。法律</w:t>
      </w:r>
      <w:r w:rsidR="00585B7E" w:rsidRPr="00E866C4">
        <w:rPr>
          <w:sz w:val="24"/>
        </w:rPr>
        <w:t>、行政</w:t>
      </w:r>
      <w:r w:rsidRPr="00E866C4">
        <w:rPr>
          <w:sz w:val="24"/>
        </w:rPr>
        <w:t>法规或监管部门取消</w:t>
      </w:r>
      <w:r w:rsidR="0058128A" w:rsidRPr="00E866C4">
        <w:rPr>
          <w:rFonts w:hint="eastAsia"/>
          <w:sz w:val="24"/>
        </w:rPr>
        <w:t>或变更</w:t>
      </w:r>
      <w:r w:rsidRPr="00E866C4">
        <w:rPr>
          <w:sz w:val="24"/>
        </w:rPr>
        <w:t>上述限制，如适用于本基金，</w:t>
      </w:r>
      <w:r w:rsidR="0058128A" w:rsidRPr="00E866C4">
        <w:rPr>
          <w:rFonts w:hint="eastAsia"/>
          <w:bCs/>
          <w:sz w:val="24"/>
        </w:rPr>
        <w:t>基金管理人在履行适当程序后，</w:t>
      </w:r>
      <w:r w:rsidRPr="00E866C4">
        <w:rPr>
          <w:sz w:val="24"/>
        </w:rPr>
        <w:t>则本基金投资不再受相关限制</w:t>
      </w:r>
      <w:r w:rsidR="0058128A" w:rsidRPr="00E866C4">
        <w:rPr>
          <w:rFonts w:hint="eastAsia"/>
          <w:bCs/>
          <w:sz w:val="24"/>
        </w:rPr>
        <w:t>或按变更后的规定执行</w:t>
      </w:r>
      <w:r w:rsidRPr="00E866C4">
        <w:rPr>
          <w:sz w:val="24"/>
        </w:rPr>
        <w:t>。</w:t>
      </w:r>
    </w:p>
    <w:p w14:paraId="300C9296" w14:textId="77777777" w:rsidR="007C0FCB" w:rsidRPr="00E866C4" w:rsidRDefault="007C0FCB" w:rsidP="00404CF2">
      <w:pPr>
        <w:adjustRightInd w:val="0"/>
        <w:snapToGrid w:val="0"/>
        <w:spacing w:line="360" w:lineRule="auto"/>
        <w:ind w:firstLineChars="200" w:firstLine="480"/>
        <w:rPr>
          <w:sz w:val="24"/>
        </w:rPr>
      </w:pPr>
      <w:r w:rsidRPr="00E866C4">
        <w:rPr>
          <w:sz w:val="24"/>
        </w:rPr>
        <w:t>（十）法律法规和基金合同禁止的其他行为，以及法律、行政法规</w:t>
      </w:r>
      <w:r w:rsidR="001A4559" w:rsidRPr="00E866C4">
        <w:rPr>
          <w:rFonts w:hint="eastAsia"/>
          <w:sz w:val="24"/>
        </w:rPr>
        <w:t>和</w:t>
      </w:r>
      <w:r w:rsidRPr="00E866C4">
        <w:rPr>
          <w:sz w:val="24"/>
        </w:rPr>
        <w:t>中国证监会规定禁止基金管理人、基金托管人从事的其他行为。</w:t>
      </w:r>
    </w:p>
    <w:p w14:paraId="6D604BD2" w14:textId="77777777" w:rsidR="007C0FCB" w:rsidRPr="00E866C4" w:rsidRDefault="007C0FCB" w:rsidP="00750A59">
      <w:pPr>
        <w:spacing w:line="360" w:lineRule="auto"/>
        <w:ind w:firstLineChars="200" w:firstLine="480"/>
        <w:rPr>
          <w:sz w:val="24"/>
        </w:rPr>
      </w:pPr>
    </w:p>
    <w:p w14:paraId="2249B47F" w14:textId="77777777" w:rsidR="00296416" w:rsidRPr="00E866C4" w:rsidRDefault="00296416" w:rsidP="00750A59">
      <w:pPr>
        <w:spacing w:line="360" w:lineRule="auto"/>
        <w:ind w:firstLineChars="200" w:firstLine="480"/>
        <w:rPr>
          <w:sz w:val="24"/>
        </w:rPr>
      </w:pPr>
    </w:p>
    <w:p w14:paraId="009E33B3" w14:textId="77777777" w:rsidR="007C0FCB" w:rsidRPr="00E866C4" w:rsidRDefault="007C0FCB" w:rsidP="00F45636">
      <w:pPr>
        <w:pStyle w:val="1"/>
        <w:adjustRightInd w:val="0"/>
        <w:snapToGrid w:val="0"/>
        <w:spacing w:line="360" w:lineRule="auto"/>
        <w:rPr>
          <w:b w:val="0"/>
          <w:sz w:val="24"/>
          <w:szCs w:val="24"/>
        </w:rPr>
      </w:pPr>
      <w:bookmarkStart w:id="107" w:name="_Toc124325900"/>
      <w:r w:rsidRPr="00E866C4">
        <w:rPr>
          <w:b w:val="0"/>
          <w:sz w:val="24"/>
          <w:szCs w:val="24"/>
        </w:rPr>
        <w:t>十六、托管协议的变更、终止与基金财产的清算</w:t>
      </w:r>
      <w:bookmarkEnd w:id="107"/>
    </w:p>
    <w:p w14:paraId="5031F90C" w14:textId="77777777" w:rsidR="007C0FCB" w:rsidRPr="00E866C4" w:rsidRDefault="007C0FCB" w:rsidP="00404CF2">
      <w:pPr>
        <w:adjustRightInd w:val="0"/>
        <w:snapToGrid w:val="0"/>
        <w:spacing w:line="360" w:lineRule="auto"/>
        <w:ind w:firstLineChars="200" w:firstLine="480"/>
        <w:rPr>
          <w:sz w:val="24"/>
        </w:rPr>
      </w:pPr>
      <w:r w:rsidRPr="00E866C4">
        <w:rPr>
          <w:sz w:val="24"/>
        </w:rPr>
        <w:t>（一）托管协议的变更程序</w:t>
      </w:r>
    </w:p>
    <w:p w14:paraId="282C22D8" w14:textId="77777777" w:rsidR="007C0FCB" w:rsidRPr="00E866C4" w:rsidRDefault="007C0FCB" w:rsidP="00404CF2">
      <w:pPr>
        <w:adjustRightInd w:val="0"/>
        <w:snapToGrid w:val="0"/>
        <w:spacing w:line="360" w:lineRule="auto"/>
        <w:ind w:firstLineChars="200" w:firstLine="480"/>
        <w:rPr>
          <w:sz w:val="24"/>
        </w:rPr>
      </w:pPr>
      <w:r w:rsidRPr="00E866C4">
        <w:rPr>
          <w:sz w:val="24"/>
        </w:rPr>
        <w:t>本协议双方当事人经协商一致，可以对协议进行修改。修改后的新协议，其内容不得与基金合同的规定有任何冲突。基金托管协议的变更</w:t>
      </w:r>
      <w:r w:rsidR="001A4559" w:rsidRPr="00E866C4">
        <w:rPr>
          <w:rFonts w:hint="eastAsia"/>
          <w:sz w:val="24"/>
        </w:rPr>
        <w:t>应</w:t>
      </w:r>
      <w:r w:rsidRPr="00E866C4">
        <w:rPr>
          <w:sz w:val="24"/>
        </w:rPr>
        <w:t>报中国证监会备案。</w:t>
      </w:r>
    </w:p>
    <w:p w14:paraId="40418379" w14:textId="77777777" w:rsidR="007C0FCB" w:rsidRPr="00E866C4" w:rsidRDefault="007C0FCB" w:rsidP="00404CF2">
      <w:pPr>
        <w:adjustRightInd w:val="0"/>
        <w:snapToGrid w:val="0"/>
        <w:spacing w:line="360" w:lineRule="auto"/>
        <w:ind w:firstLineChars="200" w:firstLine="480"/>
        <w:rPr>
          <w:sz w:val="24"/>
        </w:rPr>
      </w:pPr>
      <w:r w:rsidRPr="00E866C4">
        <w:rPr>
          <w:sz w:val="24"/>
        </w:rPr>
        <w:t>（二）基金托管协议终止出现的情形</w:t>
      </w:r>
    </w:p>
    <w:p w14:paraId="2C5D8BFB" w14:textId="77777777" w:rsidR="007C0FCB" w:rsidRPr="00E866C4" w:rsidRDefault="007C0FCB" w:rsidP="00404CF2">
      <w:pPr>
        <w:adjustRightInd w:val="0"/>
        <w:snapToGrid w:val="0"/>
        <w:spacing w:line="360" w:lineRule="auto"/>
        <w:ind w:firstLineChars="200" w:firstLine="480"/>
        <w:rPr>
          <w:sz w:val="24"/>
        </w:rPr>
      </w:pPr>
      <w:r w:rsidRPr="00E866C4">
        <w:rPr>
          <w:sz w:val="24"/>
        </w:rPr>
        <w:t>1.</w:t>
      </w:r>
      <w:r w:rsidRPr="00E866C4">
        <w:rPr>
          <w:sz w:val="24"/>
        </w:rPr>
        <w:t>基金合同终止；</w:t>
      </w:r>
    </w:p>
    <w:p w14:paraId="1BCFD98D" w14:textId="77777777" w:rsidR="007C0FCB" w:rsidRPr="00E866C4" w:rsidRDefault="007C0FCB" w:rsidP="00404CF2">
      <w:pPr>
        <w:adjustRightInd w:val="0"/>
        <w:snapToGrid w:val="0"/>
        <w:spacing w:line="360" w:lineRule="auto"/>
        <w:ind w:firstLineChars="200" w:firstLine="480"/>
        <w:rPr>
          <w:sz w:val="24"/>
        </w:rPr>
      </w:pPr>
      <w:r w:rsidRPr="00E866C4">
        <w:rPr>
          <w:sz w:val="24"/>
        </w:rPr>
        <w:t>2.</w:t>
      </w:r>
      <w:r w:rsidRPr="00E866C4">
        <w:rPr>
          <w:sz w:val="24"/>
        </w:rPr>
        <w:t>基金托管人解散、依法被撤销、破产或由其他基金托管人接管基金资产；</w:t>
      </w:r>
    </w:p>
    <w:p w14:paraId="0FD9C700" w14:textId="77777777" w:rsidR="007C0FCB" w:rsidRPr="00E866C4" w:rsidRDefault="007C0FCB" w:rsidP="00404CF2">
      <w:pPr>
        <w:adjustRightInd w:val="0"/>
        <w:snapToGrid w:val="0"/>
        <w:spacing w:line="360" w:lineRule="auto"/>
        <w:ind w:firstLineChars="200" w:firstLine="480"/>
        <w:rPr>
          <w:sz w:val="24"/>
        </w:rPr>
      </w:pPr>
      <w:r w:rsidRPr="00E866C4">
        <w:rPr>
          <w:sz w:val="24"/>
        </w:rPr>
        <w:t>3.</w:t>
      </w:r>
      <w:r w:rsidRPr="00E866C4">
        <w:rPr>
          <w:sz w:val="24"/>
        </w:rPr>
        <w:t>基金管理人解散、依法被撤销、破产或由其他基金管理人接管基金管理权；</w:t>
      </w:r>
    </w:p>
    <w:p w14:paraId="30B3F722" w14:textId="77777777" w:rsidR="007C0FCB" w:rsidRPr="00E866C4" w:rsidRDefault="007C0FCB" w:rsidP="00404CF2">
      <w:pPr>
        <w:adjustRightInd w:val="0"/>
        <w:snapToGrid w:val="0"/>
        <w:spacing w:line="360" w:lineRule="auto"/>
        <w:ind w:firstLineChars="200" w:firstLine="480"/>
        <w:rPr>
          <w:sz w:val="24"/>
        </w:rPr>
      </w:pPr>
      <w:r w:rsidRPr="00E866C4">
        <w:rPr>
          <w:sz w:val="24"/>
        </w:rPr>
        <w:t>4.</w:t>
      </w:r>
      <w:r w:rsidRPr="00E866C4">
        <w:rPr>
          <w:sz w:val="24"/>
        </w:rPr>
        <w:t>发生法律法规或基金合同规定的终止事项。</w:t>
      </w:r>
    </w:p>
    <w:p w14:paraId="031CACAC" w14:textId="77777777" w:rsidR="007C0FCB" w:rsidRPr="00E866C4" w:rsidRDefault="007C0FCB" w:rsidP="00404CF2">
      <w:pPr>
        <w:adjustRightInd w:val="0"/>
        <w:snapToGrid w:val="0"/>
        <w:spacing w:line="360" w:lineRule="auto"/>
        <w:ind w:firstLineChars="200" w:firstLine="480"/>
        <w:rPr>
          <w:sz w:val="24"/>
        </w:rPr>
      </w:pPr>
      <w:r w:rsidRPr="00E866C4">
        <w:rPr>
          <w:sz w:val="24"/>
        </w:rPr>
        <w:t>（三）基金财产的清算</w:t>
      </w:r>
    </w:p>
    <w:p w14:paraId="7E18E360" w14:textId="77777777" w:rsidR="007C0FCB" w:rsidRPr="00E866C4" w:rsidRDefault="007C0FCB" w:rsidP="00404CF2">
      <w:pPr>
        <w:adjustRightInd w:val="0"/>
        <w:snapToGrid w:val="0"/>
        <w:spacing w:line="360" w:lineRule="auto"/>
        <w:ind w:firstLineChars="200" w:firstLine="480"/>
        <w:rPr>
          <w:sz w:val="24"/>
        </w:rPr>
      </w:pPr>
      <w:r w:rsidRPr="00E866C4">
        <w:rPr>
          <w:sz w:val="24"/>
        </w:rPr>
        <w:t>1.</w:t>
      </w:r>
      <w:r w:rsidRPr="00E866C4">
        <w:rPr>
          <w:sz w:val="24"/>
        </w:rPr>
        <w:t>基金财产清算</w:t>
      </w:r>
      <w:r w:rsidR="008D65BB" w:rsidRPr="00E866C4">
        <w:rPr>
          <w:sz w:val="24"/>
        </w:rPr>
        <w:t>小</w:t>
      </w:r>
      <w:r w:rsidRPr="00E866C4">
        <w:rPr>
          <w:sz w:val="24"/>
        </w:rPr>
        <w:t>组</w:t>
      </w:r>
    </w:p>
    <w:p w14:paraId="1BD7D01E" w14:textId="77777777" w:rsidR="007C0FCB" w:rsidRPr="00E866C4" w:rsidRDefault="00B450A9" w:rsidP="00404CF2">
      <w:pPr>
        <w:adjustRightInd w:val="0"/>
        <w:snapToGrid w:val="0"/>
        <w:spacing w:line="360" w:lineRule="auto"/>
        <w:ind w:firstLineChars="200" w:firstLine="480"/>
        <w:rPr>
          <w:sz w:val="24"/>
        </w:rPr>
      </w:pPr>
      <w:r w:rsidRPr="00E866C4">
        <w:rPr>
          <w:rFonts w:hint="eastAsia"/>
          <w:sz w:val="24"/>
        </w:rPr>
        <w:t>（</w:t>
      </w:r>
      <w:r w:rsidRPr="00E866C4">
        <w:rPr>
          <w:rFonts w:hint="eastAsia"/>
          <w:sz w:val="24"/>
        </w:rPr>
        <w:t>1</w:t>
      </w:r>
      <w:r w:rsidRPr="00E866C4">
        <w:rPr>
          <w:rFonts w:hint="eastAsia"/>
          <w:sz w:val="24"/>
        </w:rPr>
        <w:t>）</w:t>
      </w:r>
      <w:r w:rsidR="008D65BB" w:rsidRPr="00E866C4">
        <w:rPr>
          <w:sz w:val="24"/>
        </w:rPr>
        <w:t>自出现基金合同终止事由之日起</w:t>
      </w:r>
      <w:r w:rsidR="008D65BB" w:rsidRPr="00E866C4">
        <w:rPr>
          <w:sz w:val="24"/>
        </w:rPr>
        <w:t>30</w:t>
      </w:r>
      <w:r w:rsidR="008D65BB" w:rsidRPr="00E866C4">
        <w:rPr>
          <w:sz w:val="24"/>
        </w:rPr>
        <w:t>个工作日内</w:t>
      </w:r>
      <w:r w:rsidR="007C0FCB" w:rsidRPr="00E866C4">
        <w:rPr>
          <w:sz w:val="24"/>
        </w:rPr>
        <w:t>成立基金财产清算</w:t>
      </w:r>
      <w:r w:rsidR="0058128A" w:rsidRPr="00E866C4">
        <w:rPr>
          <w:rFonts w:hint="eastAsia"/>
          <w:sz w:val="24"/>
        </w:rPr>
        <w:t>小</w:t>
      </w:r>
      <w:r w:rsidR="007C0FCB" w:rsidRPr="00E866C4">
        <w:rPr>
          <w:sz w:val="24"/>
        </w:rPr>
        <w:t>组，</w:t>
      </w:r>
      <w:r w:rsidR="008D65BB" w:rsidRPr="00E866C4">
        <w:rPr>
          <w:sz w:val="24"/>
        </w:rPr>
        <w:t>基金管理人组织</w:t>
      </w:r>
      <w:r w:rsidR="007C0FCB" w:rsidRPr="00E866C4">
        <w:rPr>
          <w:sz w:val="24"/>
        </w:rPr>
        <w:t>基金财产清算</w:t>
      </w:r>
      <w:r w:rsidR="0058128A" w:rsidRPr="00E866C4">
        <w:rPr>
          <w:rFonts w:hint="eastAsia"/>
          <w:sz w:val="24"/>
        </w:rPr>
        <w:t>小</w:t>
      </w:r>
      <w:r w:rsidR="007C0FCB" w:rsidRPr="00E866C4">
        <w:rPr>
          <w:sz w:val="24"/>
        </w:rPr>
        <w:t>组</w:t>
      </w:r>
      <w:r w:rsidR="008D65BB" w:rsidRPr="00E866C4">
        <w:rPr>
          <w:sz w:val="24"/>
        </w:rPr>
        <w:t>并</w:t>
      </w:r>
      <w:r w:rsidR="007C0FCB" w:rsidRPr="00E866C4">
        <w:rPr>
          <w:sz w:val="24"/>
        </w:rPr>
        <w:t>在中国证监会的监督下进行基金清算。</w:t>
      </w:r>
    </w:p>
    <w:p w14:paraId="4157CB37" w14:textId="77777777" w:rsidR="007C0FCB" w:rsidRPr="00E866C4" w:rsidRDefault="00B450A9" w:rsidP="00404CF2">
      <w:pPr>
        <w:adjustRightInd w:val="0"/>
        <w:snapToGrid w:val="0"/>
        <w:spacing w:line="360" w:lineRule="auto"/>
        <w:ind w:firstLineChars="200" w:firstLine="480"/>
        <w:rPr>
          <w:sz w:val="24"/>
        </w:rPr>
      </w:pPr>
      <w:r w:rsidRPr="00E866C4">
        <w:rPr>
          <w:rFonts w:hint="eastAsia"/>
          <w:sz w:val="24"/>
        </w:rPr>
        <w:t>（</w:t>
      </w:r>
      <w:r w:rsidRPr="00E866C4">
        <w:rPr>
          <w:rFonts w:hint="eastAsia"/>
          <w:sz w:val="24"/>
        </w:rPr>
        <w:t>2</w:t>
      </w:r>
      <w:r w:rsidRPr="00E866C4">
        <w:rPr>
          <w:rFonts w:hint="eastAsia"/>
          <w:sz w:val="24"/>
        </w:rPr>
        <w:t>）</w:t>
      </w:r>
      <w:r w:rsidR="007C0FCB" w:rsidRPr="00E866C4">
        <w:rPr>
          <w:sz w:val="24"/>
        </w:rPr>
        <w:t>基金财产清算</w:t>
      </w:r>
      <w:r w:rsidR="008D65BB" w:rsidRPr="00E866C4">
        <w:rPr>
          <w:sz w:val="24"/>
        </w:rPr>
        <w:t>小</w:t>
      </w:r>
      <w:r w:rsidR="007C0FCB" w:rsidRPr="00E866C4">
        <w:rPr>
          <w:sz w:val="24"/>
        </w:rPr>
        <w:t>组成员由基金管理人、基金托管人、具有从事证券相关业务资格的注册会计师、律师以及中国证监会指定的人员组成。基金财产清算</w:t>
      </w:r>
      <w:r w:rsidR="008D65BB" w:rsidRPr="00E866C4">
        <w:rPr>
          <w:sz w:val="24"/>
        </w:rPr>
        <w:t>小</w:t>
      </w:r>
      <w:r w:rsidR="007C0FCB" w:rsidRPr="00E866C4">
        <w:rPr>
          <w:sz w:val="24"/>
        </w:rPr>
        <w:t>组可以聘用必要的工作人员。</w:t>
      </w:r>
    </w:p>
    <w:p w14:paraId="601BDF49" w14:textId="77777777" w:rsidR="007C0FCB" w:rsidRPr="00E866C4" w:rsidRDefault="00B450A9" w:rsidP="00404CF2">
      <w:pPr>
        <w:adjustRightInd w:val="0"/>
        <w:snapToGrid w:val="0"/>
        <w:spacing w:line="360" w:lineRule="auto"/>
        <w:ind w:firstLineChars="200" w:firstLine="480"/>
        <w:rPr>
          <w:sz w:val="24"/>
        </w:rPr>
      </w:pPr>
      <w:r w:rsidRPr="00E866C4">
        <w:rPr>
          <w:rFonts w:hint="eastAsia"/>
          <w:sz w:val="24"/>
        </w:rPr>
        <w:t>（</w:t>
      </w:r>
      <w:r w:rsidRPr="00E866C4">
        <w:rPr>
          <w:rFonts w:hint="eastAsia"/>
          <w:sz w:val="24"/>
        </w:rPr>
        <w:t>3</w:t>
      </w:r>
      <w:r w:rsidRPr="00E866C4">
        <w:rPr>
          <w:rFonts w:hint="eastAsia"/>
          <w:sz w:val="24"/>
        </w:rPr>
        <w:t>）</w:t>
      </w:r>
      <w:r w:rsidR="007C0FCB" w:rsidRPr="00E866C4">
        <w:rPr>
          <w:sz w:val="24"/>
        </w:rPr>
        <w:t>在基金财产清算过程中，基金管理人和基金托管人应各自履行职责，继续忠实、勤勉、尽责地履行基金合同和本托管协议规定的义务，维护基金份额持有人的合法权益。</w:t>
      </w:r>
    </w:p>
    <w:p w14:paraId="2851D959" w14:textId="77777777" w:rsidR="007C0FCB" w:rsidRPr="00E866C4" w:rsidRDefault="00B450A9" w:rsidP="00404CF2">
      <w:pPr>
        <w:adjustRightInd w:val="0"/>
        <w:snapToGrid w:val="0"/>
        <w:spacing w:line="360" w:lineRule="auto"/>
        <w:ind w:firstLineChars="200" w:firstLine="480"/>
        <w:rPr>
          <w:sz w:val="24"/>
        </w:rPr>
      </w:pPr>
      <w:r w:rsidRPr="00E866C4">
        <w:rPr>
          <w:rFonts w:hint="eastAsia"/>
          <w:sz w:val="24"/>
        </w:rPr>
        <w:t>（</w:t>
      </w:r>
      <w:r w:rsidRPr="00E866C4">
        <w:rPr>
          <w:rFonts w:hint="eastAsia"/>
          <w:sz w:val="24"/>
        </w:rPr>
        <w:t>4</w:t>
      </w:r>
      <w:r w:rsidRPr="00E866C4">
        <w:rPr>
          <w:rFonts w:hint="eastAsia"/>
          <w:sz w:val="24"/>
        </w:rPr>
        <w:t>）</w:t>
      </w:r>
      <w:r w:rsidR="007C0FCB" w:rsidRPr="00E866C4">
        <w:rPr>
          <w:sz w:val="24"/>
        </w:rPr>
        <w:t>基金财产清算</w:t>
      </w:r>
      <w:r w:rsidR="008D65BB" w:rsidRPr="00E866C4">
        <w:rPr>
          <w:sz w:val="24"/>
        </w:rPr>
        <w:t>小</w:t>
      </w:r>
      <w:r w:rsidR="007C0FCB" w:rsidRPr="00E866C4">
        <w:rPr>
          <w:sz w:val="24"/>
        </w:rPr>
        <w:t>组负责基金财产的保管、清理、估价、变现和分配。基金财产清算</w:t>
      </w:r>
      <w:r w:rsidR="008D65BB" w:rsidRPr="00E866C4">
        <w:rPr>
          <w:sz w:val="24"/>
        </w:rPr>
        <w:t>小</w:t>
      </w:r>
      <w:r w:rsidR="007C0FCB" w:rsidRPr="00E866C4">
        <w:rPr>
          <w:sz w:val="24"/>
        </w:rPr>
        <w:t>组可以依法进行必要的民事活动。</w:t>
      </w:r>
    </w:p>
    <w:p w14:paraId="670BFF66" w14:textId="77777777" w:rsidR="007C0FCB" w:rsidRPr="00E866C4" w:rsidRDefault="007C0FCB" w:rsidP="00404CF2">
      <w:pPr>
        <w:adjustRightInd w:val="0"/>
        <w:snapToGrid w:val="0"/>
        <w:spacing w:line="360" w:lineRule="auto"/>
        <w:ind w:firstLineChars="200" w:firstLine="480"/>
        <w:rPr>
          <w:sz w:val="24"/>
        </w:rPr>
      </w:pPr>
      <w:r w:rsidRPr="00E866C4">
        <w:rPr>
          <w:sz w:val="24"/>
        </w:rPr>
        <w:t>2.</w:t>
      </w:r>
      <w:r w:rsidRPr="00E866C4">
        <w:rPr>
          <w:sz w:val="24"/>
        </w:rPr>
        <w:t>基金财产清算程序</w:t>
      </w:r>
    </w:p>
    <w:p w14:paraId="5251E49D" w14:textId="77777777" w:rsidR="007C0FCB" w:rsidRPr="00E866C4" w:rsidRDefault="007C0FCB" w:rsidP="00404CF2">
      <w:pPr>
        <w:adjustRightInd w:val="0"/>
        <w:snapToGrid w:val="0"/>
        <w:spacing w:line="360" w:lineRule="auto"/>
        <w:ind w:firstLineChars="200" w:firstLine="480"/>
        <w:rPr>
          <w:sz w:val="24"/>
        </w:rPr>
      </w:pPr>
      <w:r w:rsidRPr="00E866C4">
        <w:rPr>
          <w:sz w:val="24"/>
        </w:rPr>
        <w:t>基金合同终止情形发生，应当按法律法规和基金合同的有关规定对基金财产进行清算。基金财产清算程序主要包括：</w:t>
      </w:r>
    </w:p>
    <w:p w14:paraId="2ABC3ED7" w14:textId="77777777" w:rsidR="007C0FCB" w:rsidRPr="00E866C4" w:rsidRDefault="00B450A9" w:rsidP="00404CF2">
      <w:pPr>
        <w:adjustRightInd w:val="0"/>
        <w:snapToGrid w:val="0"/>
        <w:spacing w:line="360" w:lineRule="auto"/>
        <w:ind w:firstLineChars="200" w:firstLine="480"/>
        <w:rPr>
          <w:sz w:val="24"/>
        </w:rPr>
      </w:pPr>
      <w:r w:rsidRPr="00E866C4">
        <w:rPr>
          <w:rFonts w:hint="eastAsia"/>
          <w:sz w:val="24"/>
        </w:rPr>
        <w:t>（</w:t>
      </w:r>
      <w:r w:rsidRPr="00E866C4">
        <w:rPr>
          <w:rFonts w:hint="eastAsia"/>
          <w:sz w:val="24"/>
        </w:rPr>
        <w:t>1</w:t>
      </w:r>
      <w:r w:rsidRPr="00E866C4">
        <w:rPr>
          <w:rFonts w:hint="eastAsia"/>
          <w:sz w:val="24"/>
        </w:rPr>
        <w:t>）</w:t>
      </w:r>
      <w:r w:rsidR="007C0FCB" w:rsidRPr="00E866C4">
        <w:rPr>
          <w:sz w:val="24"/>
        </w:rPr>
        <w:t>基金合同终止情形发生时，由基金财产清算</w:t>
      </w:r>
      <w:r w:rsidR="008D65BB" w:rsidRPr="00E866C4">
        <w:rPr>
          <w:sz w:val="24"/>
        </w:rPr>
        <w:t>小</w:t>
      </w:r>
      <w:r w:rsidR="007C0FCB" w:rsidRPr="00E866C4">
        <w:rPr>
          <w:sz w:val="24"/>
        </w:rPr>
        <w:t>组统一接管基金财产；</w:t>
      </w:r>
    </w:p>
    <w:p w14:paraId="12C395D9" w14:textId="77777777" w:rsidR="007C0FCB" w:rsidRPr="00E866C4" w:rsidRDefault="00B450A9" w:rsidP="00404CF2">
      <w:pPr>
        <w:adjustRightInd w:val="0"/>
        <w:snapToGrid w:val="0"/>
        <w:spacing w:line="360" w:lineRule="auto"/>
        <w:ind w:firstLineChars="200" w:firstLine="480"/>
        <w:rPr>
          <w:sz w:val="24"/>
        </w:rPr>
      </w:pPr>
      <w:r w:rsidRPr="00E866C4">
        <w:rPr>
          <w:rFonts w:hint="eastAsia"/>
          <w:sz w:val="24"/>
        </w:rPr>
        <w:t>（</w:t>
      </w:r>
      <w:r w:rsidRPr="00E866C4">
        <w:rPr>
          <w:rFonts w:hint="eastAsia"/>
          <w:sz w:val="24"/>
        </w:rPr>
        <w:t>2</w:t>
      </w:r>
      <w:r w:rsidRPr="00E866C4">
        <w:rPr>
          <w:rFonts w:hint="eastAsia"/>
          <w:sz w:val="24"/>
        </w:rPr>
        <w:t>）</w:t>
      </w:r>
      <w:r w:rsidR="007C0FCB" w:rsidRPr="00E866C4">
        <w:rPr>
          <w:sz w:val="24"/>
        </w:rPr>
        <w:t>对基金财产</w:t>
      </w:r>
      <w:r w:rsidR="008D65BB" w:rsidRPr="00E866C4">
        <w:rPr>
          <w:sz w:val="24"/>
        </w:rPr>
        <w:t>和债权债务</w:t>
      </w:r>
      <w:r w:rsidR="007C0FCB" w:rsidRPr="00E866C4">
        <w:rPr>
          <w:sz w:val="24"/>
        </w:rPr>
        <w:t>进行清理和确认；</w:t>
      </w:r>
    </w:p>
    <w:p w14:paraId="74587434" w14:textId="77777777" w:rsidR="007C0FCB" w:rsidRPr="00E866C4" w:rsidRDefault="00B450A9" w:rsidP="00404CF2">
      <w:pPr>
        <w:adjustRightInd w:val="0"/>
        <w:snapToGrid w:val="0"/>
        <w:spacing w:line="360" w:lineRule="auto"/>
        <w:ind w:firstLineChars="200" w:firstLine="480"/>
        <w:rPr>
          <w:sz w:val="24"/>
        </w:rPr>
      </w:pPr>
      <w:r w:rsidRPr="00E866C4">
        <w:rPr>
          <w:rFonts w:hint="eastAsia"/>
          <w:sz w:val="24"/>
        </w:rPr>
        <w:lastRenderedPageBreak/>
        <w:t>（</w:t>
      </w:r>
      <w:r w:rsidRPr="00E866C4">
        <w:rPr>
          <w:rFonts w:hint="eastAsia"/>
          <w:sz w:val="24"/>
        </w:rPr>
        <w:t>3</w:t>
      </w:r>
      <w:r w:rsidRPr="00E866C4">
        <w:rPr>
          <w:rFonts w:hint="eastAsia"/>
          <w:sz w:val="24"/>
        </w:rPr>
        <w:t>）</w:t>
      </w:r>
      <w:r w:rsidR="007C0FCB" w:rsidRPr="00E866C4">
        <w:rPr>
          <w:sz w:val="24"/>
        </w:rPr>
        <w:t>对基金财产进行</w:t>
      </w:r>
      <w:r w:rsidR="0058128A" w:rsidRPr="00E866C4">
        <w:rPr>
          <w:rFonts w:hint="eastAsia"/>
          <w:sz w:val="24"/>
        </w:rPr>
        <w:t>估值</w:t>
      </w:r>
      <w:r w:rsidR="007C0FCB" w:rsidRPr="00E866C4">
        <w:rPr>
          <w:sz w:val="24"/>
        </w:rPr>
        <w:t>和变现；</w:t>
      </w:r>
    </w:p>
    <w:p w14:paraId="006EEEF3" w14:textId="77777777" w:rsidR="008D65BB" w:rsidRPr="00E866C4" w:rsidRDefault="00B450A9" w:rsidP="00404CF2">
      <w:pPr>
        <w:adjustRightInd w:val="0"/>
        <w:snapToGrid w:val="0"/>
        <w:spacing w:line="360" w:lineRule="auto"/>
        <w:ind w:firstLineChars="200" w:firstLine="480"/>
        <w:rPr>
          <w:sz w:val="24"/>
        </w:rPr>
      </w:pPr>
      <w:r w:rsidRPr="00E866C4">
        <w:rPr>
          <w:rFonts w:hint="eastAsia"/>
          <w:sz w:val="24"/>
        </w:rPr>
        <w:t>（</w:t>
      </w:r>
      <w:r w:rsidRPr="00E866C4">
        <w:rPr>
          <w:rFonts w:hint="eastAsia"/>
          <w:sz w:val="24"/>
        </w:rPr>
        <w:t>4</w:t>
      </w:r>
      <w:r w:rsidRPr="00E866C4">
        <w:rPr>
          <w:rFonts w:hint="eastAsia"/>
          <w:sz w:val="24"/>
        </w:rPr>
        <w:t>）</w:t>
      </w:r>
      <w:r w:rsidR="008D65BB" w:rsidRPr="00E866C4">
        <w:rPr>
          <w:sz w:val="24"/>
        </w:rPr>
        <w:t>制作清算报告；</w:t>
      </w:r>
    </w:p>
    <w:p w14:paraId="3AD17DBA" w14:textId="77777777" w:rsidR="007C0FCB" w:rsidRPr="00E866C4" w:rsidRDefault="00B450A9" w:rsidP="00404CF2">
      <w:pPr>
        <w:adjustRightInd w:val="0"/>
        <w:snapToGrid w:val="0"/>
        <w:spacing w:line="360" w:lineRule="auto"/>
        <w:ind w:firstLineChars="200" w:firstLine="480"/>
        <w:rPr>
          <w:sz w:val="24"/>
        </w:rPr>
      </w:pPr>
      <w:r w:rsidRPr="00E866C4">
        <w:rPr>
          <w:rFonts w:hint="eastAsia"/>
          <w:sz w:val="24"/>
        </w:rPr>
        <w:t>（</w:t>
      </w:r>
      <w:r w:rsidRPr="00E866C4">
        <w:rPr>
          <w:rFonts w:hint="eastAsia"/>
          <w:sz w:val="24"/>
        </w:rPr>
        <w:t>5</w:t>
      </w:r>
      <w:r w:rsidRPr="00E866C4">
        <w:rPr>
          <w:rFonts w:hint="eastAsia"/>
          <w:sz w:val="24"/>
        </w:rPr>
        <w:t>）</w:t>
      </w:r>
      <w:r w:rsidR="007C0FCB" w:rsidRPr="00E866C4">
        <w:rPr>
          <w:sz w:val="24"/>
        </w:rPr>
        <w:t>聘请会计师事务所对清算报告进行</w:t>
      </w:r>
      <w:r w:rsidR="008D65BB" w:rsidRPr="00E866C4">
        <w:rPr>
          <w:sz w:val="24"/>
        </w:rPr>
        <w:t>外部</w:t>
      </w:r>
      <w:r w:rsidR="007C0FCB" w:rsidRPr="00E866C4">
        <w:rPr>
          <w:sz w:val="24"/>
        </w:rPr>
        <w:t>审计</w:t>
      </w:r>
      <w:r w:rsidR="00052529" w:rsidRPr="00E866C4">
        <w:rPr>
          <w:sz w:val="24"/>
        </w:rPr>
        <w:t>，</w:t>
      </w:r>
      <w:r w:rsidR="007C0FCB" w:rsidRPr="00E866C4">
        <w:rPr>
          <w:sz w:val="24"/>
        </w:rPr>
        <w:t>聘请律师事务所</w:t>
      </w:r>
      <w:r w:rsidR="008D65BB" w:rsidRPr="00E866C4">
        <w:rPr>
          <w:sz w:val="24"/>
        </w:rPr>
        <w:t>对清算报告</w:t>
      </w:r>
      <w:r w:rsidR="007C0FCB" w:rsidRPr="00E866C4">
        <w:rPr>
          <w:sz w:val="24"/>
        </w:rPr>
        <w:t>出具法律意见书；</w:t>
      </w:r>
    </w:p>
    <w:p w14:paraId="11D10AD0" w14:textId="77777777" w:rsidR="007C0FCB" w:rsidRPr="00E866C4" w:rsidRDefault="00B450A9" w:rsidP="00404CF2">
      <w:pPr>
        <w:adjustRightInd w:val="0"/>
        <w:snapToGrid w:val="0"/>
        <w:spacing w:line="360" w:lineRule="auto"/>
        <w:ind w:firstLineChars="200" w:firstLine="480"/>
        <w:rPr>
          <w:sz w:val="24"/>
        </w:rPr>
      </w:pPr>
      <w:r w:rsidRPr="00E866C4">
        <w:rPr>
          <w:rFonts w:hint="eastAsia"/>
          <w:sz w:val="24"/>
        </w:rPr>
        <w:t>（</w:t>
      </w:r>
      <w:r w:rsidRPr="00E866C4">
        <w:rPr>
          <w:rFonts w:hint="eastAsia"/>
          <w:sz w:val="24"/>
        </w:rPr>
        <w:t>6</w:t>
      </w:r>
      <w:r w:rsidRPr="00E866C4">
        <w:rPr>
          <w:rFonts w:hint="eastAsia"/>
          <w:sz w:val="24"/>
        </w:rPr>
        <w:t>）</w:t>
      </w:r>
      <w:r w:rsidR="007C0FCB" w:rsidRPr="00E866C4">
        <w:rPr>
          <w:sz w:val="24"/>
        </w:rPr>
        <w:t>将基金财产清算</w:t>
      </w:r>
      <w:r w:rsidR="0058128A" w:rsidRPr="00E866C4">
        <w:rPr>
          <w:rFonts w:hint="eastAsia"/>
          <w:sz w:val="24"/>
        </w:rPr>
        <w:t>报告</w:t>
      </w:r>
      <w:r w:rsidR="007C0FCB" w:rsidRPr="00E866C4">
        <w:rPr>
          <w:sz w:val="24"/>
        </w:rPr>
        <w:t>报中国证监会</w:t>
      </w:r>
      <w:r w:rsidR="00052529" w:rsidRPr="00E866C4">
        <w:rPr>
          <w:sz w:val="24"/>
        </w:rPr>
        <w:t>备案并公告</w:t>
      </w:r>
      <w:r w:rsidR="007C0FCB" w:rsidRPr="00E866C4">
        <w:rPr>
          <w:sz w:val="24"/>
        </w:rPr>
        <w:t>；</w:t>
      </w:r>
    </w:p>
    <w:p w14:paraId="1B987C05" w14:textId="77777777" w:rsidR="007C0FCB" w:rsidRPr="00E866C4" w:rsidRDefault="00B450A9" w:rsidP="00404CF2">
      <w:pPr>
        <w:adjustRightInd w:val="0"/>
        <w:snapToGrid w:val="0"/>
        <w:spacing w:line="360" w:lineRule="auto"/>
        <w:ind w:firstLineChars="200" w:firstLine="480"/>
        <w:rPr>
          <w:sz w:val="24"/>
        </w:rPr>
      </w:pPr>
      <w:r w:rsidRPr="00E866C4">
        <w:rPr>
          <w:rFonts w:hint="eastAsia"/>
          <w:sz w:val="24"/>
        </w:rPr>
        <w:t>（</w:t>
      </w:r>
      <w:r w:rsidRPr="00E866C4">
        <w:rPr>
          <w:rFonts w:hint="eastAsia"/>
          <w:sz w:val="24"/>
        </w:rPr>
        <w:t>7</w:t>
      </w:r>
      <w:r w:rsidRPr="00E866C4">
        <w:rPr>
          <w:rFonts w:hint="eastAsia"/>
          <w:sz w:val="24"/>
        </w:rPr>
        <w:t>）</w:t>
      </w:r>
      <w:r w:rsidR="007C0FCB" w:rsidRPr="00E866C4">
        <w:rPr>
          <w:sz w:val="24"/>
        </w:rPr>
        <w:t>对基金剩余财产进行分配。</w:t>
      </w:r>
    </w:p>
    <w:p w14:paraId="43DA96F8" w14:textId="77777777" w:rsidR="008D65BB" w:rsidRPr="00E866C4" w:rsidRDefault="008D65BB" w:rsidP="00404CF2">
      <w:pPr>
        <w:adjustRightInd w:val="0"/>
        <w:snapToGrid w:val="0"/>
        <w:spacing w:line="360" w:lineRule="auto"/>
        <w:ind w:firstLineChars="200" w:firstLine="480"/>
        <w:rPr>
          <w:sz w:val="24"/>
        </w:rPr>
      </w:pPr>
      <w:r w:rsidRPr="00E866C4">
        <w:rPr>
          <w:sz w:val="24"/>
        </w:rPr>
        <w:t>3.</w:t>
      </w:r>
      <w:r w:rsidRPr="00E866C4">
        <w:rPr>
          <w:sz w:val="24"/>
        </w:rPr>
        <w:t>基金财产清算的期限为</w:t>
      </w:r>
      <w:r w:rsidR="005E216E" w:rsidRPr="00E866C4">
        <w:rPr>
          <w:rFonts w:hint="eastAsia"/>
          <w:sz w:val="24"/>
        </w:rPr>
        <w:t>6</w:t>
      </w:r>
      <w:r w:rsidRPr="00E866C4">
        <w:rPr>
          <w:sz w:val="24"/>
        </w:rPr>
        <w:t>个月。</w:t>
      </w:r>
    </w:p>
    <w:p w14:paraId="33DE890D" w14:textId="77777777" w:rsidR="007C0FCB" w:rsidRPr="00E866C4" w:rsidRDefault="008D65BB" w:rsidP="00404CF2">
      <w:pPr>
        <w:adjustRightInd w:val="0"/>
        <w:snapToGrid w:val="0"/>
        <w:spacing w:line="360" w:lineRule="auto"/>
        <w:ind w:firstLineChars="200" w:firstLine="480"/>
        <w:rPr>
          <w:sz w:val="24"/>
        </w:rPr>
      </w:pPr>
      <w:r w:rsidRPr="00E866C4">
        <w:rPr>
          <w:sz w:val="24"/>
        </w:rPr>
        <w:t>4</w:t>
      </w:r>
      <w:r w:rsidR="007C0FCB" w:rsidRPr="00E866C4">
        <w:rPr>
          <w:sz w:val="24"/>
        </w:rPr>
        <w:t>.</w:t>
      </w:r>
      <w:r w:rsidR="007C0FCB" w:rsidRPr="00E866C4">
        <w:rPr>
          <w:sz w:val="24"/>
        </w:rPr>
        <w:t>清算费用</w:t>
      </w:r>
    </w:p>
    <w:p w14:paraId="7B3C9335" w14:textId="77777777" w:rsidR="007C0FCB" w:rsidRPr="00E866C4" w:rsidRDefault="007C0FCB" w:rsidP="00404CF2">
      <w:pPr>
        <w:adjustRightInd w:val="0"/>
        <w:snapToGrid w:val="0"/>
        <w:spacing w:line="360" w:lineRule="auto"/>
        <w:ind w:firstLineChars="200" w:firstLine="480"/>
        <w:rPr>
          <w:sz w:val="24"/>
        </w:rPr>
      </w:pPr>
      <w:r w:rsidRPr="00E866C4">
        <w:rPr>
          <w:sz w:val="24"/>
        </w:rPr>
        <w:t>清算费用是指基金财产清算</w:t>
      </w:r>
      <w:r w:rsidR="008D65BB" w:rsidRPr="00E866C4">
        <w:rPr>
          <w:sz w:val="24"/>
        </w:rPr>
        <w:t>小</w:t>
      </w:r>
      <w:r w:rsidRPr="00E866C4">
        <w:rPr>
          <w:sz w:val="24"/>
        </w:rPr>
        <w:t>组在进行基金财产清算过程中发生的所有合理费用，清算费用由基金财产清算</w:t>
      </w:r>
      <w:r w:rsidR="008D65BB" w:rsidRPr="00E866C4">
        <w:rPr>
          <w:sz w:val="24"/>
        </w:rPr>
        <w:t>小</w:t>
      </w:r>
      <w:r w:rsidRPr="00E866C4">
        <w:rPr>
          <w:sz w:val="24"/>
        </w:rPr>
        <w:t>组优先从基金财产中支付。</w:t>
      </w:r>
    </w:p>
    <w:p w14:paraId="5DE85023" w14:textId="77777777" w:rsidR="007C0FCB" w:rsidRPr="00E866C4" w:rsidRDefault="008D65BB" w:rsidP="00404CF2">
      <w:pPr>
        <w:adjustRightInd w:val="0"/>
        <w:snapToGrid w:val="0"/>
        <w:spacing w:line="360" w:lineRule="auto"/>
        <w:ind w:firstLineChars="200" w:firstLine="480"/>
        <w:rPr>
          <w:sz w:val="24"/>
        </w:rPr>
      </w:pPr>
      <w:r w:rsidRPr="00E866C4">
        <w:rPr>
          <w:sz w:val="24"/>
        </w:rPr>
        <w:t>5</w:t>
      </w:r>
      <w:r w:rsidR="007C0FCB" w:rsidRPr="00E866C4">
        <w:rPr>
          <w:sz w:val="24"/>
        </w:rPr>
        <w:t>.</w:t>
      </w:r>
      <w:r w:rsidR="007C0FCB" w:rsidRPr="00E866C4">
        <w:rPr>
          <w:sz w:val="24"/>
        </w:rPr>
        <w:t>基金财产按下列顺序清偿：</w:t>
      </w:r>
    </w:p>
    <w:p w14:paraId="34574088" w14:textId="77777777" w:rsidR="007C0FCB" w:rsidRPr="00E866C4" w:rsidRDefault="00B450A9" w:rsidP="00404CF2">
      <w:pPr>
        <w:adjustRightInd w:val="0"/>
        <w:snapToGrid w:val="0"/>
        <w:spacing w:line="360" w:lineRule="auto"/>
        <w:ind w:firstLineChars="200" w:firstLine="480"/>
        <w:rPr>
          <w:sz w:val="24"/>
        </w:rPr>
      </w:pPr>
      <w:r w:rsidRPr="00E866C4">
        <w:rPr>
          <w:rFonts w:hint="eastAsia"/>
          <w:sz w:val="24"/>
        </w:rPr>
        <w:t>（</w:t>
      </w:r>
      <w:r w:rsidRPr="00E866C4">
        <w:rPr>
          <w:rFonts w:hint="eastAsia"/>
          <w:sz w:val="24"/>
        </w:rPr>
        <w:t>1</w:t>
      </w:r>
      <w:r w:rsidRPr="00E866C4">
        <w:rPr>
          <w:rFonts w:hint="eastAsia"/>
          <w:sz w:val="24"/>
        </w:rPr>
        <w:t>）</w:t>
      </w:r>
      <w:r w:rsidR="007C0FCB" w:rsidRPr="00E866C4">
        <w:rPr>
          <w:sz w:val="24"/>
        </w:rPr>
        <w:t>支付清算费用；</w:t>
      </w:r>
    </w:p>
    <w:p w14:paraId="125377E0" w14:textId="77777777" w:rsidR="007C0FCB" w:rsidRPr="00E866C4" w:rsidRDefault="00B450A9" w:rsidP="00404CF2">
      <w:pPr>
        <w:adjustRightInd w:val="0"/>
        <w:snapToGrid w:val="0"/>
        <w:spacing w:line="360" w:lineRule="auto"/>
        <w:ind w:firstLineChars="200" w:firstLine="480"/>
        <w:rPr>
          <w:sz w:val="24"/>
        </w:rPr>
      </w:pPr>
      <w:r w:rsidRPr="00E866C4">
        <w:rPr>
          <w:rFonts w:hint="eastAsia"/>
          <w:sz w:val="24"/>
        </w:rPr>
        <w:t>（</w:t>
      </w:r>
      <w:r w:rsidRPr="00E866C4">
        <w:rPr>
          <w:rFonts w:hint="eastAsia"/>
          <w:sz w:val="24"/>
        </w:rPr>
        <w:t>2</w:t>
      </w:r>
      <w:r w:rsidRPr="00E866C4">
        <w:rPr>
          <w:rFonts w:hint="eastAsia"/>
          <w:sz w:val="24"/>
        </w:rPr>
        <w:t>）</w:t>
      </w:r>
      <w:r w:rsidR="007C0FCB" w:rsidRPr="00E866C4">
        <w:rPr>
          <w:sz w:val="24"/>
        </w:rPr>
        <w:t>交纳所欠税款；</w:t>
      </w:r>
    </w:p>
    <w:p w14:paraId="272A9761" w14:textId="77777777" w:rsidR="007C0FCB" w:rsidRPr="00E866C4" w:rsidRDefault="00B450A9" w:rsidP="00404CF2">
      <w:pPr>
        <w:adjustRightInd w:val="0"/>
        <w:snapToGrid w:val="0"/>
        <w:spacing w:line="360" w:lineRule="auto"/>
        <w:ind w:firstLineChars="200" w:firstLine="480"/>
        <w:rPr>
          <w:sz w:val="24"/>
        </w:rPr>
      </w:pPr>
      <w:r w:rsidRPr="00E866C4">
        <w:rPr>
          <w:rFonts w:hint="eastAsia"/>
          <w:sz w:val="24"/>
        </w:rPr>
        <w:t>（</w:t>
      </w:r>
      <w:r w:rsidRPr="00E866C4">
        <w:rPr>
          <w:rFonts w:hint="eastAsia"/>
          <w:sz w:val="24"/>
        </w:rPr>
        <w:t>3</w:t>
      </w:r>
      <w:r w:rsidRPr="00E866C4">
        <w:rPr>
          <w:rFonts w:hint="eastAsia"/>
          <w:sz w:val="24"/>
        </w:rPr>
        <w:t>）</w:t>
      </w:r>
      <w:r w:rsidR="007C0FCB" w:rsidRPr="00E866C4">
        <w:rPr>
          <w:sz w:val="24"/>
        </w:rPr>
        <w:t>清偿基金债务；</w:t>
      </w:r>
    </w:p>
    <w:p w14:paraId="27FE3743" w14:textId="77777777" w:rsidR="007C0FCB" w:rsidRPr="00E866C4" w:rsidRDefault="00B450A9" w:rsidP="00404CF2">
      <w:pPr>
        <w:adjustRightInd w:val="0"/>
        <w:snapToGrid w:val="0"/>
        <w:spacing w:line="360" w:lineRule="auto"/>
        <w:ind w:firstLineChars="200" w:firstLine="480"/>
        <w:rPr>
          <w:sz w:val="24"/>
        </w:rPr>
      </w:pPr>
      <w:r w:rsidRPr="00E866C4">
        <w:rPr>
          <w:rFonts w:hint="eastAsia"/>
          <w:sz w:val="24"/>
        </w:rPr>
        <w:t>（</w:t>
      </w:r>
      <w:r w:rsidRPr="00E866C4">
        <w:rPr>
          <w:rFonts w:hint="eastAsia"/>
          <w:sz w:val="24"/>
        </w:rPr>
        <w:t>4</w:t>
      </w:r>
      <w:r w:rsidRPr="00E866C4">
        <w:rPr>
          <w:rFonts w:hint="eastAsia"/>
          <w:sz w:val="24"/>
        </w:rPr>
        <w:t>）</w:t>
      </w:r>
      <w:r w:rsidR="007C0FCB" w:rsidRPr="00E866C4">
        <w:rPr>
          <w:sz w:val="24"/>
        </w:rPr>
        <w:t>按基金份额持有人持有的基金份额比例进行分配。</w:t>
      </w:r>
    </w:p>
    <w:p w14:paraId="5E9AC2B4" w14:textId="77777777" w:rsidR="007C0FCB" w:rsidRPr="00E866C4" w:rsidRDefault="007C0FCB" w:rsidP="00404CF2">
      <w:pPr>
        <w:adjustRightInd w:val="0"/>
        <w:snapToGrid w:val="0"/>
        <w:spacing w:line="360" w:lineRule="auto"/>
        <w:ind w:firstLineChars="200" w:firstLine="480"/>
        <w:rPr>
          <w:sz w:val="24"/>
        </w:rPr>
      </w:pPr>
      <w:r w:rsidRPr="00E866C4">
        <w:rPr>
          <w:sz w:val="24"/>
        </w:rPr>
        <w:t>基金财产未按前款</w:t>
      </w:r>
      <w:r w:rsidR="00B450A9" w:rsidRPr="00E866C4">
        <w:rPr>
          <w:rFonts w:hint="eastAsia"/>
          <w:sz w:val="24"/>
        </w:rPr>
        <w:t>（</w:t>
      </w:r>
      <w:r w:rsidR="00B450A9" w:rsidRPr="00E866C4">
        <w:rPr>
          <w:rFonts w:hint="eastAsia"/>
          <w:sz w:val="24"/>
        </w:rPr>
        <w:t>1</w:t>
      </w:r>
      <w:r w:rsidR="00B450A9" w:rsidRPr="00E866C4">
        <w:rPr>
          <w:rFonts w:hint="eastAsia"/>
          <w:sz w:val="24"/>
        </w:rPr>
        <w:t>）</w:t>
      </w:r>
      <w:r w:rsidRPr="00E866C4">
        <w:rPr>
          <w:sz w:val="24"/>
        </w:rPr>
        <w:t>－</w:t>
      </w:r>
      <w:r w:rsidR="00B450A9" w:rsidRPr="00E866C4">
        <w:rPr>
          <w:rFonts w:hint="eastAsia"/>
          <w:sz w:val="24"/>
        </w:rPr>
        <w:t>（</w:t>
      </w:r>
      <w:r w:rsidR="00B450A9" w:rsidRPr="00E866C4">
        <w:rPr>
          <w:rFonts w:hint="eastAsia"/>
          <w:sz w:val="24"/>
        </w:rPr>
        <w:t>3</w:t>
      </w:r>
      <w:r w:rsidR="00B450A9" w:rsidRPr="00E866C4">
        <w:rPr>
          <w:rFonts w:hint="eastAsia"/>
          <w:sz w:val="24"/>
        </w:rPr>
        <w:t>）</w:t>
      </w:r>
      <w:r w:rsidRPr="00E866C4">
        <w:rPr>
          <w:sz w:val="24"/>
        </w:rPr>
        <w:t>项规定清偿前，不分配给基金份额持有人。</w:t>
      </w:r>
    </w:p>
    <w:p w14:paraId="722C6A86" w14:textId="77777777" w:rsidR="007C0FCB" w:rsidRPr="00E866C4" w:rsidRDefault="007C0FCB" w:rsidP="00404CF2">
      <w:pPr>
        <w:adjustRightInd w:val="0"/>
        <w:snapToGrid w:val="0"/>
        <w:spacing w:line="360" w:lineRule="auto"/>
        <w:ind w:firstLineChars="200" w:firstLine="480"/>
        <w:rPr>
          <w:sz w:val="24"/>
        </w:rPr>
      </w:pPr>
      <w:r w:rsidRPr="00E866C4">
        <w:rPr>
          <w:sz w:val="24"/>
        </w:rPr>
        <w:t>5.</w:t>
      </w:r>
      <w:r w:rsidRPr="00E866C4">
        <w:rPr>
          <w:sz w:val="24"/>
        </w:rPr>
        <w:t>基金财产清算的公告</w:t>
      </w:r>
    </w:p>
    <w:p w14:paraId="2CFF8F8A" w14:textId="77777777" w:rsidR="007C0FCB" w:rsidRPr="00E866C4" w:rsidRDefault="007C0FCB" w:rsidP="00404CF2">
      <w:pPr>
        <w:adjustRightInd w:val="0"/>
        <w:snapToGrid w:val="0"/>
        <w:spacing w:line="360" w:lineRule="auto"/>
        <w:ind w:firstLineChars="200" w:firstLine="480"/>
        <w:rPr>
          <w:sz w:val="24"/>
        </w:rPr>
      </w:pPr>
      <w:r w:rsidRPr="00E866C4">
        <w:rPr>
          <w:sz w:val="24"/>
        </w:rPr>
        <w:t>基金财产清算公告于</w:t>
      </w:r>
      <w:r w:rsidR="005E216E" w:rsidRPr="00E866C4">
        <w:rPr>
          <w:rFonts w:hint="eastAsia"/>
          <w:sz w:val="24"/>
        </w:rPr>
        <w:t>基金财产清算报告</w:t>
      </w:r>
      <w:r w:rsidRPr="00E866C4">
        <w:rPr>
          <w:sz w:val="24"/>
        </w:rPr>
        <w:t>报中国证监会备案后</w:t>
      </w:r>
      <w:r w:rsidRPr="00E866C4">
        <w:rPr>
          <w:sz w:val="24"/>
        </w:rPr>
        <w:t>5</w:t>
      </w:r>
      <w:r w:rsidRPr="00E866C4">
        <w:rPr>
          <w:sz w:val="24"/>
        </w:rPr>
        <w:t>个工作日内由基金财产清算</w:t>
      </w:r>
      <w:r w:rsidR="008D65BB" w:rsidRPr="00E866C4">
        <w:rPr>
          <w:sz w:val="24"/>
        </w:rPr>
        <w:t>小</w:t>
      </w:r>
      <w:r w:rsidRPr="00E866C4">
        <w:rPr>
          <w:sz w:val="24"/>
        </w:rPr>
        <w:t>组公告；清算过程中的有关重大事项须及时公告；基金财产清算</w:t>
      </w:r>
      <w:r w:rsidR="005E216E" w:rsidRPr="00E866C4">
        <w:rPr>
          <w:rFonts w:hint="eastAsia"/>
          <w:sz w:val="24"/>
        </w:rPr>
        <w:t>报告</w:t>
      </w:r>
      <w:r w:rsidRPr="00E866C4">
        <w:rPr>
          <w:sz w:val="24"/>
        </w:rPr>
        <w:t>经会计师事务所审计，律师事务所出具法律意见书后，由基金财产清算组报中国证监会备案并公告。</w:t>
      </w:r>
    </w:p>
    <w:p w14:paraId="63327A85" w14:textId="77777777" w:rsidR="007C0FCB" w:rsidRPr="00E866C4" w:rsidRDefault="007C0FCB" w:rsidP="00404CF2">
      <w:pPr>
        <w:adjustRightInd w:val="0"/>
        <w:snapToGrid w:val="0"/>
        <w:spacing w:line="360" w:lineRule="auto"/>
        <w:ind w:firstLineChars="200" w:firstLine="480"/>
        <w:rPr>
          <w:sz w:val="24"/>
        </w:rPr>
      </w:pPr>
      <w:r w:rsidRPr="00E866C4">
        <w:rPr>
          <w:sz w:val="24"/>
        </w:rPr>
        <w:t>6.</w:t>
      </w:r>
      <w:r w:rsidRPr="00E866C4">
        <w:rPr>
          <w:sz w:val="24"/>
        </w:rPr>
        <w:t>基金财产清算账册及文件的保存</w:t>
      </w:r>
    </w:p>
    <w:p w14:paraId="229334E8" w14:textId="77777777" w:rsidR="007C0FCB" w:rsidRPr="00E866C4" w:rsidRDefault="007C0FCB" w:rsidP="00404CF2">
      <w:pPr>
        <w:adjustRightInd w:val="0"/>
        <w:snapToGrid w:val="0"/>
        <w:spacing w:line="360" w:lineRule="auto"/>
        <w:ind w:firstLineChars="200" w:firstLine="480"/>
        <w:rPr>
          <w:sz w:val="24"/>
        </w:rPr>
      </w:pPr>
      <w:r w:rsidRPr="00E866C4">
        <w:rPr>
          <w:sz w:val="24"/>
        </w:rPr>
        <w:t>基金财产清算账册及有关文件由基金托管人保存</w:t>
      </w:r>
      <w:r w:rsidRPr="00E866C4">
        <w:rPr>
          <w:sz w:val="24"/>
        </w:rPr>
        <w:t>15</w:t>
      </w:r>
      <w:r w:rsidRPr="00E866C4">
        <w:rPr>
          <w:sz w:val="24"/>
        </w:rPr>
        <w:t>年以上。</w:t>
      </w:r>
    </w:p>
    <w:p w14:paraId="0461740A" w14:textId="77777777" w:rsidR="007C0FCB" w:rsidRPr="00E866C4" w:rsidRDefault="007C0FCB" w:rsidP="00322230">
      <w:pPr>
        <w:spacing w:line="360" w:lineRule="auto"/>
        <w:ind w:firstLineChars="200" w:firstLine="480"/>
        <w:rPr>
          <w:sz w:val="24"/>
        </w:rPr>
      </w:pPr>
    </w:p>
    <w:p w14:paraId="29AD4940" w14:textId="77777777" w:rsidR="007C0FCB" w:rsidRPr="00E866C4" w:rsidRDefault="00F1586E" w:rsidP="00404CF2">
      <w:pPr>
        <w:pStyle w:val="1"/>
        <w:adjustRightInd w:val="0"/>
        <w:snapToGrid w:val="0"/>
        <w:spacing w:line="360" w:lineRule="auto"/>
        <w:ind w:firstLineChars="200" w:firstLine="480"/>
        <w:rPr>
          <w:b w:val="0"/>
          <w:sz w:val="24"/>
          <w:szCs w:val="24"/>
        </w:rPr>
      </w:pPr>
      <w:bookmarkStart w:id="108" w:name="_Toc124325901"/>
      <w:r w:rsidRPr="00E866C4">
        <w:rPr>
          <w:b w:val="0"/>
          <w:sz w:val="24"/>
          <w:szCs w:val="24"/>
        </w:rPr>
        <w:br w:type="page"/>
      </w:r>
      <w:r w:rsidR="007C0FCB" w:rsidRPr="00E866C4">
        <w:rPr>
          <w:b w:val="0"/>
          <w:sz w:val="24"/>
          <w:szCs w:val="24"/>
        </w:rPr>
        <w:lastRenderedPageBreak/>
        <w:t>十七、违约责任</w:t>
      </w:r>
      <w:bookmarkEnd w:id="108"/>
    </w:p>
    <w:p w14:paraId="77DFD6C4" w14:textId="77777777" w:rsidR="007C0FCB" w:rsidRPr="00E866C4" w:rsidRDefault="007C0FCB" w:rsidP="00404CF2">
      <w:pPr>
        <w:adjustRightInd w:val="0"/>
        <w:snapToGrid w:val="0"/>
        <w:spacing w:line="360" w:lineRule="auto"/>
        <w:ind w:firstLineChars="200" w:firstLine="480"/>
        <w:rPr>
          <w:sz w:val="24"/>
        </w:rPr>
      </w:pPr>
      <w:r w:rsidRPr="00E866C4">
        <w:rPr>
          <w:sz w:val="24"/>
        </w:rPr>
        <w:t>（一）基金管理人、基金托管人不履行本协议或履行本协议不符合约定的，应当承担违约责任。</w:t>
      </w:r>
    </w:p>
    <w:p w14:paraId="613F1815" w14:textId="77777777" w:rsidR="007C0FCB" w:rsidRPr="00E866C4" w:rsidRDefault="007C0FCB" w:rsidP="00404CF2">
      <w:pPr>
        <w:adjustRightInd w:val="0"/>
        <w:snapToGrid w:val="0"/>
        <w:spacing w:line="360" w:lineRule="auto"/>
        <w:ind w:firstLineChars="200" w:firstLine="480"/>
        <w:rPr>
          <w:sz w:val="24"/>
        </w:rPr>
      </w:pPr>
      <w:r w:rsidRPr="00E866C4">
        <w:rPr>
          <w:sz w:val="24"/>
        </w:rPr>
        <w:t>（二）基金管理人、基金托管人在履行各自职责的过程中，违反《基金法》或者基金合同和本托管协议约定，给基金财产或者基金份额持有人造成损害的，应当分别对各自的行为依法承担赔偿责任；因共同行为给基金财产或者基金份额持有人造成损害的，应当承担连带赔偿责任</w:t>
      </w:r>
      <w:r w:rsidR="007D0B20" w:rsidRPr="00E866C4">
        <w:rPr>
          <w:bCs/>
          <w:sz w:val="24"/>
        </w:rPr>
        <w:t>。</w:t>
      </w:r>
    </w:p>
    <w:p w14:paraId="4C8BD9A3" w14:textId="77777777" w:rsidR="007C0FCB" w:rsidRPr="00E866C4" w:rsidRDefault="007C0FCB" w:rsidP="00404CF2">
      <w:pPr>
        <w:adjustRightInd w:val="0"/>
        <w:snapToGrid w:val="0"/>
        <w:spacing w:line="360" w:lineRule="auto"/>
        <w:ind w:firstLineChars="200" w:firstLine="480"/>
        <w:rPr>
          <w:sz w:val="24"/>
        </w:rPr>
      </w:pPr>
      <w:r w:rsidRPr="00E866C4">
        <w:rPr>
          <w:sz w:val="24"/>
        </w:rPr>
        <w:t>（三）一方当事人违约，给另一方当事人造成损失的，应就直接损失进行赔偿；给基金财产造成损失的，应就直接损失进行赔偿，另一方当事人有权利及义务代表基金向违约方追偿。但是如发生下列情况，当事人可以免责：</w:t>
      </w:r>
    </w:p>
    <w:p w14:paraId="2C290D4B" w14:textId="77777777" w:rsidR="007C0FCB" w:rsidRPr="00E866C4" w:rsidRDefault="007C0FCB" w:rsidP="00404CF2">
      <w:pPr>
        <w:adjustRightInd w:val="0"/>
        <w:snapToGrid w:val="0"/>
        <w:spacing w:line="360" w:lineRule="auto"/>
        <w:ind w:firstLineChars="200" w:firstLine="480"/>
        <w:rPr>
          <w:sz w:val="24"/>
        </w:rPr>
      </w:pPr>
      <w:r w:rsidRPr="00E866C4">
        <w:rPr>
          <w:sz w:val="24"/>
        </w:rPr>
        <w:t>1.</w:t>
      </w:r>
      <w:r w:rsidRPr="00E866C4">
        <w:rPr>
          <w:sz w:val="24"/>
        </w:rPr>
        <w:t>不可抗力；</w:t>
      </w:r>
    </w:p>
    <w:p w14:paraId="3DEFD03C" w14:textId="77777777" w:rsidR="007C0FCB" w:rsidRPr="00E866C4" w:rsidRDefault="007C0FCB" w:rsidP="00404CF2">
      <w:pPr>
        <w:adjustRightInd w:val="0"/>
        <w:snapToGrid w:val="0"/>
        <w:spacing w:line="360" w:lineRule="auto"/>
        <w:ind w:firstLineChars="200" w:firstLine="480"/>
        <w:rPr>
          <w:sz w:val="24"/>
        </w:rPr>
      </w:pPr>
      <w:r w:rsidRPr="00E866C4">
        <w:rPr>
          <w:sz w:val="24"/>
        </w:rPr>
        <w:t>2.</w:t>
      </w:r>
      <w:r w:rsidRPr="00E866C4">
        <w:rPr>
          <w:sz w:val="24"/>
        </w:rPr>
        <w:t>基金管理人、基金托管人按照当时有效的法律法规或中国证监会的规定作为或不作为而造成的损失等；</w:t>
      </w:r>
    </w:p>
    <w:p w14:paraId="34146D68" w14:textId="77777777" w:rsidR="007C0FCB" w:rsidRPr="00E866C4" w:rsidRDefault="007C0FCB" w:rsidP="00404CF2">
      <w:pPr>
        <w:adjustRightInd w:val="0"/>
        <w:snapToGrid w:val="0"/>
        <w:spacing w:line="360" w:lineRule="auto"/>
        <w:ind w:firstLineChars="200" w:firstLine="480"/>
        <w:rPr>
          <w:sz w:val="24"/>
        </w:rPr>
      </w:pPr>
      <w:r w:rsidRPr="00E866C4">
        <w:rPr>
          <w:sz w:val="24"/>
        </w:rPr>
        <w:t>3.</w:t>
      </w:r>
      <w:r w:rsidRPr="00E866C4">
        <w:rPr>
          <w:sz w:val="24"/>
        </w:rPr>
        <w:t>基金管理人由于按照基金合同规定的投资原则投资或不投资造成的损失等</w:t>
      </w:r>
      <w:r w:rsidR="004578C2" w:rsidRPr="00E866C4">
        <w:rPr>
          <w:rFonts w:hint="eastAsia"/>
          <w:sz w:val="24"/>
        </w:rPr>
        <w:t>。</w:t>
      </w:r>
    </w:p>
    <w:p w14:paraId="0EB5FFEF" w14:textId="77777777" w:rsidR="007C0FCB" w:rsidRPr="00E866C4" w:rsidRDefault="007C0FCB" w:rsidP="00404CF2">
      <w:pPr>
        <w:adjustRightInd w:val="0"/>
        <w:snapToGrid w:val="0"/>
        <w:spacing w:line="360" w:lineRule="auto"/>
        <w:ind w:firstLineChars="200" w:firstLine="480"/>
        <w:rPr>
          <w:sz w:val="24"/>
        </w:rPr>
      </w:pPr>
      <w:r w:rsidRPr="00E866C4">
        <w:rPr>
          <w:sz w:val="24"/>
        </w:rPr>
        <w:t>（四）一方当事人违约，另一方当事人在职责范围内有义务及时采取必要的措施，尽力防止损失的扩大。没有采取适当措施致使损失扩大的，不得就扩大的损失要求赔偿。守约方因防止损失扩大而支出的合理费用由违约方承担。</w:t>
      </w:r>
    </w:p>
    <w:p w14:paraId="77281C6F" w14:textId="77777777" w:rsidR="007C0FCB" w:rsidRPr="00E866C4" w:rsidRDefault="007C0FCB" w:rsidP="00404CF2">
      <w:pPr>
        <w:adjustRightInd w:val="0"/>
        <w:snapToGrid w:val="0"/>
        <w:spacing w:line="360" w:lineRule="auto"/>
        <w:ind w:firstLineChars="200" w:firstLine="480"/>
        <w:rPr>
          <w:sz w:val="24"/>
        </w:rPr>
      </w:pPr>
      <w:r w:rsidRPr="00E866C4">
        <w:rPr>
          <w:sz w:val="24"/>
        </w:rPr>
        <w:t>（五）违约行为虽已发生，但本托管协议能够继续履行的，在最大限度地保护基金份额持有人利益的前提下，基金管理人和基金托管人应当继续履行本协议。</w:t>
      </w:r>
    </w:p>
    <w:p w14:paraId="58D7B965" w14:textId="77777777" w:rsidR="007C0FCB" w:rsidRPr="00E866C4" w:rsidRDefault="007C0FCB" w:rsidP="00404CF2">
      <w:pPr>
        <w:adjustRightInd w:val="0"/>
        <w:snapToGrid w:val="0"/>
        <w:spacing w:line="360" w:lineRule="auto"/>
        <w:ind w:firstLineChars="200" w:firstLine="480"/>
        <w:rPr>
          <w:sz w:val="24"/>
        </w:rPr>
      </w:pPr>
      <w:r w:rsidRPr="00E866C4">
        <w:rPr>
          <w:sz w:val="24"/>
        </w:rPr>
        <w:t>（六）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w:t>
      </w:r>
      <w:r w:rsidR="000852A0" w:rsidRPr="00E866C4">
        <w:rPr>
          <w:rFonts w:hint="eastAsia"/>
          <w:sz w:val="24"/>
        </w:rPr>
        <w:t>或减轻</w:t>
      </w:r>
      <w:r w:rsidRPr="00E866C4">
        <w:rPr>
          <w:sz w:val="24"/>
        </w:rPr>
        <w:t>由此造成的影响。</w:t>
      </w:r>
    </w:p>
    <w:p w14:paraId="66F04742" w14:textId="77777777" w:rsidR="007C0FCB" w:rsidRPr="00E866C4" w:rsidRDefault="007C0FCB" w:rsidP="00404CF2">
      <w:pPr>
        <w:adjustRightInd w:val="0"/>
        <w:snapToGrid w:val="0"/>
        <w:spacing w:line="360" w:lineRule="auto"/>
        <w:ind w:firstLineChars="200" w:firstLine="480"/>
        <w:rPr>
          <w:sz w:val="24"/>
        </w:rPr>
      </w:pPr>
      <w:r w:rsidRPr="00E866C4">
        <w:rPr>
          <w:sz w:val="24"/>
        </w:rPr>
        <w:t>（七）本协议所指</w:t>
      </w:r>
      <w:r w:rsidR="005E216E" w:rsidRPr="00E866C4">
        <w:rPr>
          <w:rFonts w:hint="eastAsia"/>
          <w:sz w:val="24"/>
        </w:rPr>
        <w:t>“</w:t>
      </w:r>
      <w:r w:rsidRPr="00E866C4">
        <w:rPr>
          <w:sz w:val="24"/>
        </w:rPr>
        <w:t>损失</w:t>
      </w:r>
      <w:r w:rsidR="005E216E" w:rsidRPr="00E866C4">
        <w:rPr>
          <w:rFonts w:hint="eastAsia"/>
          <w:sz w:val="24"/>
        </w:rPr>
        <w:t>”</w:t>
      </w:r>
      <w:r w:rsidRPr="00E866C4">
        <w:rPr>
          <w:sz w:val="24"/>
        </w:rPr>
        <w:t>，限于直接损失。</w:t>
      </w:r>
    </w:p>
    <w:p w14:paraId="2AEA9A93" w14:textId="77777777" w:rsidR="007C0FCB" w:rsidRPr="00E866C4" w:rsidRDefault="00F1586E" w:rsidP="00404CF2">
      <w:pPr>
        <w:pStyle w:val="1"/>
        <w:adjustRightInd w:val="0"/>
        <w:snapToGrid w:val="0"/>
        <w:spacing w:line="360" w:lineRule="auto"/>
        <w:ind w:firstLineChars="200" w:firstLine="480"/>
        <w:rPr>
          <w:b w:val="0"/>
          <w:sz w:val="24"/>
          <w:szCs w:val="24"/>
        </w:rPr>
      </w:pPr>
      <w:bookmarkStart w:id="109" w:name="_Toc124325902"/>
      <w:r w:rsidRPr="00E866C4">
        <w:rPr>
          <w:b w:val="0"/>
          <w:sz w:val="24"/>
          <w:szCs w:val="24"/>
        </w:rPr>
        <w:br w:type="page"/>
      </w:r>
      <w:r w:rsidR="007C0FCB" w:rsidRPr="00E866C4">
        <w:rPr>
          <w:b w:val="0"/>
          <w:sz w:val="24"/>
          <w:szCs w:val="24"/>
        </w:rPr>
        <w:lastRenderedPageBreak/>
        <w:t>十八、争议解决方式</w:t>
      </w:r>
      <w:bookmarkEnd w:id="109"/>
    </w:p>
    <w:p w14:paraId="0538CCF4" w14:textId="77777777" w:rsidR="007C0FCB" w:rsidRPr="00E866C4" w:rsidRDefault="007C0FCB" w:rsidP="00404CF2">
      <w:pPr>
        <w:adjustRightInd w:val="0"/>
        <w:snapToGrid w:val="0"/>
        <w:spacing w:line="360" w:lineRule="auto"/>
        <w:ind w:firstLineChars="200" w:firstLine="480"/>
        <w:rPr>
          <w:sz w:val="24"/>
        </w:rPr>
      </w:pPr>
      <w:r w:rsidRPr="00E866C4">
        <w:rPr>
          <w:sz w:val="24"/>
        </w:rPr>
        <w:t>因本协议产生或与之相关的争议，双方当事人应通过协商、调解解决，协商、调解不能解决的，任何一方均有权将争议提交</w:t>
      </w:r>
      <w:r w:rsidR="00BB7EDF" w:rsidRPr="00E866C4">
        <w:rPr>
          <w:rFonts w:hint="eastAsia"/>
          <w:bCs/>
          <w:sz w:val="24"/>
        </w:rPr>
        <w:t>华南国际经济贸易仲裁委员会</w:t>
      </w:r>
      <w:r w:rsidRPr="00E866C4">
        <w:rPr>
          <w:sz w:val="24"/>
        </w:rPr>
        <w:t>，仲裁地点为</w:t>
      </w:r>
      <w:r w:rsidR="00BB7EDF" w:rsidRPr="00E866C4">
        <w:rPr>
          <w:rFonts w:hint="eastAsia"/>
          <w:bCs/>
          <w:sz w:val="24"/>
        </w:rPr>
        <w:t>深圳</w:t>
      </w:r>
      <w:r w:rsidR="00BB7EDF" w:rsidRPr="00E866C4">
        <w:rPr>
          <w:sz w:val="24"/>
        </w:rPr>
        <w:t>市</w:t>
      </w:r>
      <w:r w:rsidRPr="00E866C4">
        <w:rPr>
          <w:sz w:val="24"/>
        </w:rPr>
        <w:t>，按照</w:t>
      </w:r>
      <w:r w:rsidR="00BB7EDF" w:rsidRPr="00E866C4">
        <w:rPr>
          <w:rFonts w:hint="eastAsia"/>
          <w:bCs/>
          <w:sz w:val="24"/>
        </w:rPr>
        <w:t>华南国际经济贸易仲裁委员会</w:t>
      </w:r>
      <w:r w:rsidRPr="00E866C4">
        <w:rPr>
          <w:sz w:val="24"/>
        </w:rPr>
        <w:t>届时有效的仲裁规则进行仲裁。仲裁裁决是终局的，对当事人均有约束力，仲裁费用由败诉方承担。</w:t>
      </w:r>
    </w:p>
    <w:p w14:paraId="6F1B4E0E" w14:textId="77777777" w:rsidR="007C0FCB" w:rsidRPr="00E866C4" w:rsidRDefault="007C0FCB" w:rsidP="00404CF2">
      <w:pPr>
        <w:adjustRightInd w:val="0"/>
        <w:snapToGrid w:val="0"/>
        <w:spacing w:line="360" w:lineRule="auto"/>
        <w:ind w:firstLineChars="200" w:firstLine="480"/>
        <w:rPr>
          <w:sz w:val="24"/>
        </w:rPr>
      </w:pPr>
      <w:r w:rsidRPr="00E866C4">
        <w:rPr>
          <w:sz w:val="24"/>
        </w:rPr>
        <w:t>争议处理期间，双方当事人应恪守基金管理人和基金托管人职责，各自继续忠实、勤勉、尽责地履行基金合同和本托管协议规定的义务，维护基金份额持有人的合法权益。</w:t>
      </w:r>
    </w:p>
    <w:p w14:paraId="058E6FBE" w14:textId="77777777" w:rsidR="007C0FCB" w:rsidRPr="00E866C4" w:rsidRDefault="007C0FCB" w:rsidP="00404CF2">
      <w:pPr>
        <w:adjustRightInd w:val="0"/>
        <w:snapToGrid w:val="0"/>
        <w:spacing w:line="360" w:lineRule="auto"/>
        <w:ind w:firstLineChars="200" w:firstLine="480"/>
        <w:rPr>
          <w:sz w:val="24"/>
        </w:rPr>
      </w:pPr>
      <w:r w:rsidRPr="00E866C4">
        <w:rPr>
          <w:sz w:val="24"/>
        </w:rPr>
        <w:t>本协议受中国法律管辖。</w:t>
      </w:r>
    </w:p>
    <w:p w14:paraId="44617ADB" w14:textId="77777777" w:rsidR="00296416" w:rsidRPr="00E866C4" w:rsidRDefault="00296416" w:rsidP="00253699">
      <w:pPr>
        <w:spacing w:line="360" w:lineRule="auto"/>
        <w:ind w:firstLineChars="200" w:firstLine="480"/>
        <w:rPr>
          <w:sz w:val="24"/>
        </w:rPr>
      </w:pPr>
    </w:p>
    <w:p w14:paraId="6AB2EB30" w14:textId="77777777" w:rsidR="007C0FCB" w:rsidRPr="00E866C4" w:rsidRDefault="007C0FCB" w:rsidP="00253699">
      <w:pPr>
        <w:spacing w:line="360" w:lineRule="auto"/>
        <w:ind w:firstLineChars="200" w:firstLine="480"/>
        <w:rPr>
          <w:sz w:val="24"/>
        </w:rPr>
      </w:pPr>
    </w:p>
    <w:p w14:paraId="6CF58326" w14:textId="77777777" w:rsidR="007C0FCB" w:rsidRPr="00E866C4" w:rsidRDefault="00F1586E" w:rsidP="00404CF2">
      <w:pPr>
        <w:pStyle w:val="1"/>
        <w:adjustRightInd w:val="0"/>
        <w:snapToGrid w:val="0"/>
        <w:spacing w:line="360" w:lineRule="auto"/>
        <w:ind w:firstLineChars="200" w:firstLine="480"/>
        <w:rPr>
          <w:b w:val="0"/>
          <w:sz w:val="24"/>
          <w:szCs w:val="24"/>
        </w:rPr>
      </w:pPr>
      <w:bookmarkStart w:id="110" w:name="_Toc124325903"/>
      <w:r w:rsidRPr="00E866C4">
        <w:rPr>
          <w:b w:val="0"/>
          <w:sz w:val="24"/>
          <w:szCs w:val="24"/>
        </w:rPr>
        <w:br w:type="page"/>
      </w:r>
      <w:r w:rsidR="007C0FCB" w:rsidRPr="00E866C4">
        <w:rPr>
          <w:b w:val="0"/>
          <w:sz w:val="24"/>
          <w:szCs w:val="24"/>
        </w:rPr>
        <w:lastRenderedPageBreak/>
        <w:t>十九、托管协议的效力</w:t>
      </w:r>
      <w:bookmarkEnd w:id="110"/>
    </w:p>
    <w:p w14:paraId="21B54C88" w14:textId="77777777" w:rsidR="007C0FCB" w:rsidRPr="00E866C4" w:rsidRDefault="007C0FCB" w:rsidP="00404CF2">
      <w:pPr>
        <w:adjustRightInd w:val="0"/>
        <w:snapToGrid w:val="0"/>
        <w:spacing w:line="360" w:lineRule="auto"/>
        <w:ind w:firstLineChars="200" w:firstLine="480"/>
        <w:rPr>
          <w:sz w:val="24"/>
        </w:rPr>
      </w:pPr>
      <w:r w:rsidRPr="00E866C4">
        <w:rPr>
          <w:sz w:val="24"/>
        </w:rPr>
        <w:t>双方对托管协议的效力约定如下：</w:t>
      </w:r>
    </w:p>
    <w:p w14:paraId="4345BD78" w14:textId="77777777" w:rsidR="007C0FCB" w:rsidRPr="00E866C4" w:rsidRDefault="007C0FCB" w:rsidP="00404CF2">
      <w:pPr>
        <w:adjustRightInd w:val="0"/>
        <w:snapToGrid w:val="0"/>
        <w:spacing w:line="360" w:lineRule="auto"/>
        <w:ind w:firstLineChars="200" w:firstLine="480"/>
        <w:rPr>
          <w:sz w:val="24"/>
        </w:rPr>
      </w:pPr>
      <w:r w:rsidRPr="00E866C4">
        <w:rPr>
          <w:sz w:val="24"/>
        </w:rPr>
        <w:t>（一）基金管理人在向中国证监会申请发售基金份额时提交的托管协议草案，应经托管协议当事人双方盖章以及双方法定代表人或授权代表签章，协议当事人双方根据中国证监会的意见修改托管协议草案。托管协议以中国证监会</w:t>
      </w:r>
      <w:r w:rsidR="001A4559" w:rsidRPr="00E866C4">
        <w:rPr>
          <w:rFonts w:hint="eastAsia"/>
          <w:sz w:val="24"/>
        </w:rPr>
        <w:t>注册</w:t>
      </w:r>
      <w:r w:rsidRPr="00E866C4">
        <w:rPr>
          <w:sz w:val="24"/>
        </w:rPr>
        <w:t>的文本为正式文本。</w:t>
      </w:r>
    </w:p>
    <w:p w14:paraId="65828A0B" w14:textId="77777777" w:rsidR="007C0FCB" w:rsidRPr="00E866C4" w:rsidRDefault="007C0FCB" w:rsidP="00404CF2">
      <w:pPr>
        <w:adjustRightInd w:val="0"/>
        <w:snapToGrid w:val="0"/>
        <w:spacing w:line="360" w:lineRule="auto"/>
        <w:ind w:firstLineChars="200" w:firstLine="480"/>
        <w:rPr>
          <w:sz w:val="24"/>
        </w:rPr>
      </w:pPr>
      <w:r w:rsidRPr="00E866C4">
        <w:rPr>
          <w:sz w:val="24"/>
        </w:rPr>
        <w:t>（二）托管协议自基金合同成立之日起成立，自基金合同生效之日起生效。托管协议的有效期自其生效之日起至基金财产清算结果报中国证监会备案并公告之日止。</w:t>
      </w:r>
    </w:p>
    <w:p w14:paraId="5BF6C5F3" w14:textId="77777777" w:rsidR="007C0FCB" w:rsidRPr="00E866C4" w:rsidRDefault="007C0FCB" w:rsidP="00404CF2">
      <w:pPr>
        <w:adjustRightInd w:val="0"/>
        <w:snapToGrid w:val="0"/>
        <w:spacing w:line="360" w:lineRule="auto"/>
        <w:ind w:firstLineChars="200" w:firstLine="480"/>
        <w:rPr>
          <w:sz w:val="24"/>
        </w:rPr>
      </w:pPr>
      <w:r w:rsidRPr="00E866C4">
        <w:rPr>
          <w:sz w:val="24"/>
        </w:rPr>
        <w:t>（三）托管协议自生效之日起对托管协议当事人具有同等的法律约束力。</w:t>
      </w:r>
    </w:p>
    <w:p w14:paraId="2514E215" w14:textId="77777777" w:rsidR="007C0FCB" w:rsidRPr="00E866C4" w:rsidRDefault="007C0FCB" w:rsidP="00404CF2">
      <w:pPr>
        <w:adjustRightInd w:val="0"/>
        <w:snapToGrid w:val="0"/>
        <w:spacing w:line="360" w:lineRule="auto"/>
        <w:ind w:firstLineChars="200" w:firstLine="480"/>
        <w:rPr>
          <w:sz w:val="24"/>
        </w:rPr>
      </w:pPr>
      <w:r w:rsidRPr="00E866C4">
        <w:rPr>
          <w:sz w:val="24"/>
        </w:rPr>
        <w:t>（四）本协议一式</w:t>
      </w:r>
      <w:r w:rsidR="00FF6B59" w:rsidRPr="00E866C4">
        <w:rPr>
          <w:sz w:val="24"/>
        </w:rPr>
        <w:t>六</w:t>
      </w:r>
      <w:r w:rsidRPr="00E866C4">
        <w:rPr>
          <w:sz w:val="24"/>
        </w:rPr>
        <w:t>份，协议双方各持二份，上报中国证监会和银行业监督管理机构各一份，每份具有同等法律效力。</w:t>
      </w:r>
    </w:p>
    <w:p w14:paraId="2D31FB33" w14:textId="77777777" w:rsidR="00296416" w:rsidRPr="00E866C4" w:rsidRDefault="00296416" w:rsidP="00253699">
      <w:pPr>
        <w:spacing w:line="360" w:lineRule="auto"/>
        <w:ind w:firstLineChars="200" w:firstLine="480"/>
        <w:rPr>
          <w:sz w:val="24"/>
        </w:rPr>
      </w:pPr>
    </w:p>
    <w:p w14:paraId="717E9683" w14:textId="77777777" w:rsidR="007C0FCB" w:rsidRPr="00E866C4" w:rsidRDefault="007C0FCB" w:rsidP="00253699">
      <w:pPr>
        <w:spacing w:line="360" w:lineRule="auto"/>
        <w:ind w:firstLineChars="200" w:firstLine="480"/>
        <w:rPr>
          <w:sz w:val="24"/>
        </w:rPr>
      </w:pPr>
    </w:p>
    <w:p w14:paraId="20610844" w14:textId="77777777" w:rsidR="007C0FCB" w:rsidRPr="00E866C4" w:rsidRDefault="00F1586E" w:rsidP="00404CF2">
      <w:pPr>
        <w:pStyle w:val="1"/>
        <w:adjustRightInd w:val="0"/>
        <w:snapToGrid w:val="0"/>
        <w:spacing w:line="360" w:lineRule="auto"/>
        <w:ind w:firstLineChars="200" w:firstLine="480"/>
        <w:rPr>
          <w:b w:val="0"/>
          <w:sz w:val="24"/>
          <w:szCs w:val="24"/>
        </w:rPr>
      </w:pPr>
      <w:bookmarkStart w:id="111" w:name="_Toc124325904"/>
      <w:r w:rsidRPr="00E866C4">
        <w:rPr>
          <w:b w:val="0"/>
          <w:sz w:val="24"/>
          <w:szCs w:val="24"/>
        </w:rPr>
        <w:br w:type="page"/>
      </w:r>
      <w:r w:rsidR="007C0FCB" w:rsidRPr="00E866C4">
        <w:rPr>
          <w:b w:val="0"/>
          <w:sz w:val="24"/>
          <w:szCs w:val="24"/>
        </w:rPr>
        <w:lastRenderedPageBreak/>
        <w:t>二十、其他事项</w:t>
      </w:r>
      <w:bookmarkEnd w:id="111"/>
    </w:p>
    <w:p w14:paraId="4586E91A" w14:textId="77777777" w:rsidR="007C0FCB" w:rsidRPr="00E866C4" w:rsidRDefault="007C0FCB" w:rsidP="00404CF2">
      <w:pPr>
        <w:adjustRightInd w:val="0"/>
        <w:snapToGrid w:val="0"/>
        <w:spacing w:line="360" w:lineRule="auto"/>
        <w:ind w:firstLineChars="200" w:firstLine="480"/>
        <w:rPr>
          <w:sz w:val="24"/>
        </w:rPr>
      </w:pPr>
      <w:r w:rsidRPr="00E866C4">
        <w:rPr>
          <w:sz w:val="24"/>
        </w:rPr>
        <w:t>如发生有权司法机关依法冻结基金份额持有人的基金份额时，基金管理人应予以配合，承担司法协助义务。</w:t>
      </w:r>
    </w:p>
    <w:p w14:paraId="63A96076" w14:textId="77777777" w:rsidR="007C0FCB" w:rsidRPr="00253699" w:rsidRDefault="007C0FCB" w:rsidP="009A4CFF">
      <w:pPr>
        <w:adjustRightInd w:val="0"/>
        <w:snapToGrid w:val="0"/>
        <w:spacing w:line="360" w:lineRule="auto"/>
        <w:ind w:firstLineChars="200" w:firstLine="480"/>
        <w:rPr>
          <w:sz w:val="24"/>
        </w:rPr>
      </w:pPr>
      <w:r w:rsidRPr="00E866C4">
        <w:rPr>
          <w:sz w:val="24"/>
        </w:rPr>
        <w:t>除本协议有明确定义外，本协议的用语定义适用基金合同的约定。本协议未尽事宜，当事人依据基金合同、有关法律法规等规定协商办理。</w:t>
      </w:r>
    </w:p>
    <w:p w14:paraId="73E67CC9" w14:textId="77777777" w:rsidR="007C0FCB" w:rsidRPr="00253699" w:rsidRDefault="007C0FCB" w:rsidP="00253699">
      <w:pPr>
        <w:spacing w:line="360" w:lineRule="auto"/>
        <w:ind w:firstLineChars="200" w:firstLine="480"/>
        <w:rPr>
          <w:sz w:val="24"/>
        </w:rPr>
      </w:pPr>
    </w:p>
    <w:sectPr w:rsidR="007C0FCB" w:rsidRPr="00253699">
      <w:headerReference w:type="default" r:id="rId14"/>
      <w:footerReference w:type="default" r:id="rId15"/>
      <w:pgSz w:w="11906" w:h="16838"/>
      <w:pgMar w:top="1418" w:right="1701" w:bottom="1418" w:left="1701" w:header="851" w:footer="992" w:gutter="0"/>
      <w:cols w:space="720"/>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5768E55" w15:done="0"/>
  <w15:commentEx w15:paraId="5248FD6A" w15:done="0"/>
  <w15:commentEx w15:paraId="3EB67A4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6C2910" w14:textId="77777777" w:rsidR="00B01CEE" w:rsidRDefault="00B01CEE">
      <w:r>
        <w:separator/>
      </w:r>
    </w:p>
  </w:endnote>
  <w:endnote w:type="continuationSeparator" w:id="0">
    <w:p w14:paraId="3BDEF07B" w14:textId="77777777" w:rsidR="00B01CEE" w:rsidRDefault="00B01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仿宋简体">
    <w:altName w:val="宋体"/>
    <w:charset w:val="86"/>
    <w:family w:val="auto"/>
    <w:pitch w:val="default"/>
    <w:sig w:usb0="00000001" w:usb1="080E0000" w:usb2="00000010" w:usb3="00000000" w:csb0="00040000" w:csb1="00000000"/>
  </w:font>
  <w:font w:name="Heiti SC Light">
    <w:altName w:val="微软雅黑"/>
    <w:charset w:val="50"/>
    <w:family w:val="auto"/>
    <w:pitch w:val="variable"/>
    <w:sig w:usb0="00000000" w:usb1="080E004A" w:usb2="00000010" w:usb3="00000000" w:csb0="0004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2BFA3" w14:textId="77777777" w:rsidR="00864982" w:rsidRDefault="00864982" w:rsidP="004620E3">
    <w:pPr>
      <w:pStyle w:val="ac"/>
      <w:framePr w:wrap="around" w:vAnchor="text" w:hAnchor="margin" w:xAlign="center" w:y="1"/>
      <w:rPr>
        <w:rStyle w:val="a6"/>
      </w:rPr>
    </w:pPr>
    <w:r>
      <w:fldChar w:fldCharType="begin"/>
    </w:r>
    <w:r>
      <w:rPr>
        <w:rStyle w:val="a6"/>
      </w:rPr>
      <w:instrText xml:space="preserve">PAGE  </w:instrText>
    </w:r>
    <w:r>
      <w:fldChar w:fldCharType="end"/>
    </w:r>
  </w:p>
  <w:p w14:paraId="76CEBC7C" w14:textId="77777777" w:rsidR="00864982" w:rsidRDefault="00864982">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C308EA" w14:textId="77777777" w:rsidR="00864982" w:rsidRDefault="00864982" w:rsidP="007025DE">
    <w:pPr>
      <w:pStyle w:val="ac"/>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494527">
      <w:rPr>
        <w:rStyle w:val="a6"/>
        <w:noProof/>
      </w:rPr>
      <w:t>2</w:t>
    </w:r>
    <w:r>
      <w:rPr>
        <w:rStyle w:val="a6"/>
      </w:rPr>
      <w:fldChar w:fldCharType="end"/>
    </w:r>
  </w:p>
  <w:p w14:paraId="0839D998" w14:textId="77777777" w:rsidR="00864982" w:rsidRDefault="00864982">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8A7812" w14:textId="77777777" w:rsidR="00864982" w:rsidRDefault="00864982" w:rsidP="007025DE">
    <w:pPr>
      <w:pStyle w:val="ac"/>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14:paraId="4E2D097A" w14:textId="77777777" w:rsidR="00864982" w:rsidRDefault="00864982">
    <w:pPr>
      <w:pStyle w:val="a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E4037F" w14:textId="77777777" w:rsidR="00864982" w:rsidRDefault="00864982">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0C34E8" w14:textId="77777777" w:rsidR="00B01CEE" w:rsidRDefault="00B01CEE">
      <w:r>
        <w:separator/>
      </w:r>
    </w:p>
  </w:footnote>
  <w:footnote w:type="continuationSeparator" w:id="0">
    <w:p w14:paraId="04F67D0A" w14:textId="77777777" w:rsidR="00B01CEE" w:rsidRDefault="00B01C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0DB396" w14:textId="77777777" w:rsidR="00864982" w:rsidRPr="00D41393" w:rsidRDefault="00864982" w:rsidP="00714A3D">
    <w:pPr>
      <w:pStyle w:val="ab"/>
      <w:wordWrap w:val="0"/>
      <w:jc w:val="right"/>
    </w:pPr>
    <w:r>
      <w:rPr>
        <w:rFonts w:hint="eastAsia"/>
      </w:rPr>
      <w:t>博时兴荣货币市场基金托管协议</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8D8869" w14:textId="77777777" w:rsidR="00864982" w:rsidRDefault="00864982" w:rsidP="00D41393">
    <w:pPr>
      <w:pStyle w:val="ab"/>
      <w:jc w:val="right"/>
    </w:pPr>
    <w:r>
      <w:rPr>
        <w:rFonts w:hint="eastAsia"/>
      </w:rPr>
      <w:t>博时兴荣货币市场基金托管协议</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C23B49" w14:textId="77777777" w:rsidR="00864982" w:rsidRDefault="00864982">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570900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uanTai">
    <w15:presenceInfo w15:providerId="None" w15:userId="YuanTai"/>
  </w15:person>
  <w15:person w15:author="YuanTaiZ">
    <w15:presenceInfo w15:providerId="None" w15:userId="YuanTai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0714D"/>
    <w:rsid w:val="00014FFA"/>
    <w:rsid w:val="000154C3"/>
    <w:rsid w:val="00020942"/>
    <w:rsid w:val="00022C8F"/>
    <w:rsid w:val="00023F8F"/>
    <w:rsid w:val="00027CA5"/>
    <w:rsid w:val="000374C6"/>
    <w:rsid w:val="00046C97"/>
    <w:rsid w:val="00052529"/>
    <w:rsid w:val="000543E8"/>
    <w:rsid w:val="00057B56"/>
    <w:rsid w:val="00057F7A"/>
    <w:rsid w:val="00061AC0"/>
    <w:rsid w:val="00062096"/>
    <w:rsid w:val="00071B7A"/>
    <w:rsid w:val="000738D8"/>
    <w:rsid w:val="000739EB"/>
    <w:rsid w:val="00080CA0"/>
    <w:rsid w:val="000821B4"/>
    <w:rsid w:val="000852A0"/>
    <w:rsid w:val="00091AAC"/>
    <w:rsid w:val="00097D4F"/>
    <w:rsid w:val="000A7651"/>
    <w:rsid w:val="000A7B6E"/>
    <w:rsid w:val="000B1128"/>
    <w:rsid w:val="000B1A1D"/>
    <w:rsid w:val="000B33D5"/>
    <w:rsid w:val="000B42CA"/>
    <w:rsid w:val="000B553D"/>
    <w:rsid w:val="000C07E7"/>
    <w:rsid w:val="000C2184"/>
    <w:rsid w:val="000C2A27"/>
    <w:rsid w:val="000C41EA"/>
    <w:rsid w:val="000C60A7"/>
    <w:rsid w:val="000C7FD6"/>
    <w:rsid w:val="000D4874"/>
    <w:rsid w:val="000D4BFE"/>
    <w:rsid w:val="000D718B"/>
    <w:rsid w:val="000E0C57"/>
    <w:rsid w:val="000E18AD"/>
    <w:rsid w:val="000E6683"/>
    <w:rsid w:val="00101B8D"/>
    <w:rsid w:val="001025AD"/>
    <w:rsid w:val="00106D59"/>
    <w:rsid w:val="00106E46"/>
    <w:rsid w:val="00110406"/>
    <w:rsid w:val="0011497C"/>
    <w:rsid w:val="001149D5"/>
    <w:rsid w:val="00115316"/>
    <w:rsid w:val="00117F61"/>
    <w:rsid w:val="00122217"/>
    <w:rsid w:val="001312D9"/>
    <w:rsid w:val="00131619"/>
    <w:rsid w:val="0013274E"/>
    <w:rsid w:val="0013369C"/>
    <w:rsid w:val="0014041E"/>
    <w:rsid w:val="00140944"/>
    <w:rsid w:val="00153140"/>
    <w:rsid w:val="00154787"/>
    <w:rsid w:val="0016020A"/>
    <w:rsid w:val="00164C0C"/>
    <w:rsid w:val="00172A27"/>
    <w:rsid w:val="00177241"/>
    <w:rsid w:val="00184511"/>
    <w:rsid w:val="00190D78"/>
    <w:rsid w:val="00192610"/>
    <w:rsid w:val="00192BC1"/>
    <w:rsid w:val="00195DAB"/>
    <w:rsid w:val="001A31F8"/>
    <w:rsid w:val="001A4559"/>
    <w:rsid w:val="001A5922"/>
    <w:rsid w:val="001B2734"/>
    <w:rsid w:val="001B412F"/>
    <w:rsid w:val="001B6E7B"/>
    <w:rsid w:val="001C05CE"/>
    <w:rsid w:val="001C4D3D"/>
    <w:rsid w:val="001D4933"/>
    <w:rsid w:val="001D6FB4"/>
    <w:rsid w:val="001E4B5B"/>
    <w:rsid w:val="001E5085"/>
    <w:rsid w:val="001E72F1"/>
    <w:rsid w:val="001F5D58"/>
    <w:rsid w:val="001F6BCE"/>
    <w:rsid w:val="001F74B7"/>
    <w:rsid w:val="00204E12"/>
    <w:rsid w:val="00206325"/>
    <w:rsid w:val="00220813"/>
    <w:rsid w:val="002224F9"/>
    <w:rsid w:val="002237B2"/>
    <w:rsid w:val="00226BE9"/>
    <w:rsid w:val="00227D78"/>
    <w:rsid w:val="0023462A"/>
    <w:rsid w:val="00235C0C"/>
    <w:rsid w:val="002421DD"/>
    <w:rsid w:val="00252D2B"/>
    <w:rsid w:val="00253699"/>
    <w:rsid w:val="00253D5D"/>
    <w:rsid w:val="00256C4C"/>
    <w:rsid w:val="0026126B"/>
    <w:rsid w:val="00264E23"/>
    <w:rsid w:val="0026735E"/>
    <w:rsid w:val="00267362"/>
    <w:rsid w:val="002731A7"/>
    <w:rsid w:val="00275354"/>
    <w:rsid w:val="00276F93"/>
    <w:rsid w:val="00280E56"/>
    <w:rsid w:val="00286D0E"/>
    <w:rsid w:val="0029173C"/>
    <w:rsid w:val="00295266"/>
    <w:rsid w:val="00295A46"/>
    <w:rsid w:val="00296416"/>
    <w:rsid w:val="002A1672"/>
    <w:rsid w:val="002A1848"/>
    <w:rsid w:val="002A2AF8"/>
    <w:rsid w:val="002A48BC"/>
    <w:rsid w:val="002A5786"/>
    <w:rsid w:val="002A6519"/>
    <w:rsid w:val="002B23B1"/>
    <w:rsid w:val="002B355C"/>
    <w:rsid w:val="002B45D3"/>
    <w:rsid w:val="002C43F9"/>
    <w:rsid w:val="002C4C3B"/>
    <w:rsid w:val="002C5A6C"/>
    <w:rsid w:val="002D2402"/>
    <w:rsid w:val="002D2889"/>
    <w:rsid w:val="002D3686"/>
    <w:rsid w:val="002D4ACB"/>
    <w:rsid w:val="002D7B92"/>
    <w:rsid w:val="002E0565"/>
    <w:rsid w:val="002E1463"/>
    <w:rsid w:val="002E2B12"/>
    <w:rsid w:val="002E5144"/>
    <w:rsid w:val="002F17B2"/>
    <w:rsid w:val="002F2883"/>
    <w:rsid w:val="002F4DB8"/>
    <w:rsid w:val="00306434"/>
    <w:rsid w:val="0030790B"/>
    <w:rsid w:val="003106F2"/>
    <w:rsid w:val="00313D55"/>
    <w:rsid w:val="003149A2"/>
    <w:rsid w:val="00321D9B"/>
    <w:rsid w:val="00322230"/>
    <w:rsid w:val="003256F1"/>
    <w:rsid w:val="00327A5A"/>
    <w:rsid w:val="00330B09"/>
    <w:rsid w:val="00331C30"/>
    <w:rsid w:val="003344F6"/>
    <w:rsid w:val="00346868"/>
    <w:rsid w:val="00346FB9"/>
    <w:rsid w:val="00351083"/>
    <w:rsid w:val="00351D2F"/>
    <w:rsid w:val="003537C9"/>
    <w:rsid w:val="00355B33"/>
    <w:rsid w:val="00362A05"/>
    <w:rsid w:val="00367464"/>
    <w:rsid w:val="00370899"/>
    <w:rsid w:val="00370BE4"/>
    <w:rsid w:val="00372626"/>
    <w:rsid w:val="00372661"/>
    <w:rsid w:val="00373D9B"/>
    <w:rsid w:val="00373EF7"/>
    <w:rsid w:val="00382E0C"/>
    <w:rsid w:val="003930ED"/>
    <w:rsid w:val="0039411D"/>
    <w:rsid w:val="00394A41"/>
    <w:rsid w:val="00395911"/>
    <w:rsid w:val="003A15F3"/>
    <w:rsid w:val="003A3303"/>
    <w:rsid w:val="003A5AE1"/>
    <w:rsid w:val="003B0EEB"/>
    <w:rsid w:val="003B5C94"/>
    <w:rsid w:val="003B7700"/>
    <w:rsid w:val="003C058B"/>
    <w:rsid w:val="003C2A17"/>
    <w:rsid w:val="003C5A44"/>
    <w:rsid w:val="003C61F2"/>
    <w:rsid w:val="003C6296"/>
    <w:rsid w:val="003C6355"/>
    <w:rsid w:val="003C654F"/>
    <w:rsid w:val="003C69A9"/>
    <w:rsid w:val="003C7175"/>
    <w:rsid w:val="003D10B8"/>
    <w:rsid w:val="003F4635"/>
    <w:rsid w:val="003F53F3"/>
    <w:rsid w:val="003F5FE6"/>
    <w:rsid w:val="003F6503"/>
    <w:rsid w:val="00401F68"/>
    <w:rsid w:val="00404082"/>
    <w:rsid w:val="00404CF2"/>
    <w:rsid w:val="00404EB4"/>
    <w:rsid w:val="00404EC9"/>
    <w:rsid w:val="00407A92"/>
    <w:rsid w:val="00407FA6"/>
    <w:rsid w:val="00412B99"/>
    <w:rsid w:val="00414B20"/>
    <w:rsid w:val="00417B09"/>
    <w:rsid w:val="00417BB1"/>
    <w:rsid w:val="00420092"/>
    <w:rsid w:val="004218F5"/>
    <w:rsid w:val="00422E0B"/>
    <w:rsid w:val="004245E7"/>
    <w:rsid w:val="00424D92"/>
    <w:rsid w:val="004306C3"/>
    <w:rsid w:val="00434968"/>
    <w:rsid w:val="00442E65"/>
    <w:rsid w:val="004578C2"/>
    <w:rsid w:val="004620E3"/>
    <w:rsid w:val="00463E5A"/>
    <w:rsid w:val="00464D71"/>
    <w:rsid w:val="004666CB"/>
    <w:rsid w:val="00467280"/>
    <w:rsid w:val="00474C2D"/>
    <w:rsid w:val="00480215"/>
    <w:rsid w:val="00483605"/>
    <w:rsid w:val="0048524E"/>
    <w:rsid w:val="00492DDA"/>
    <w:rsid w:val="004940B9"/>
    <w:rsid w:val="00494527"/>
    <w:rsid w:val="004A1B55"/>
    <w:rsid w:val="004A370C"/>
    <w:rsid w:val="004B03D2"/>
    <w:rsid w:val="004B3964"/>
    <w:rsid w:val="004B68A0"/>
    <w:rsid w:val="004B6F26"/>
    <w:rsid w:val="004B79D2"/>
    <w:rsid w:val="004C5D24"/>
    <w:rsid w:val="004C5DC3"/>
    <w:rsid w:val="004D1486"/>
    <w:rsid w:val="004D2610"/>
    <w:rsid w:val="004F657B"/>
    <w:rsid w:val="004F72FC"/>
    <w:rsid w:val="0050591C"/>
    <w:rsid w:val="005070FA"/>
    <w:rsid w:val="00507251"/>
    <w:rsid w:val="00511CB5"/>
    <w:rsid w:val="00513DAA"/>
    <w:rsid w:val="00513F7C"/>
    <w:rsid w:val="0053046E"/>
    <w:rsid w:val="0053213F"/>
    <w:rsid w:val="00534FFD"/>
    <w:rsid w:val="00541317"/>
    <w:rsid w:val="00544CF0"/>
    <w:rsid w:val="00552925"/>
    <w:rsid w:val="00554B28"/>
    <w:rsid w:val="00562B5A"/>
    <w:rsid w:val="0056564C"/>
    <w:rsid w:val="00565AF5"/>
    <w:rsid w:val="005669DB"/>
    <w:rsid w:val="0057254D"/>
    <w:rsid w:val="0058128A"/>
    <w:rsid w:val="00583314"/>
    <w:rsid w:val="00585A1B"/>
    <w:rsid w:val="00585B7E"/>
    <w:rsid w:val="00585EDE"/>
    <w:rsid w:val="00587619"/>
    <w:rsid w:val="00590C31"/>
    <w:rsid w:val="0059297D"/>
    <w:rsid w:val="00595CE6"/>
    <w:rsid w:val="005970D9"/>
    <w:rsid w:val="005979F9"/>
    <w:rsid w:val="005A0B25"/>
    <w:rsid w:val="005A11FA"/>
    <w:rsid w:val="005A1870"/>
    <w:rsid w:val="005B4B35"/>
    <w:rsid w:val="005C1A01"/>
    <w:rsid w:val="005C5188"/>
    <w:rsid w:val="005C553D"/>
    <w:rsid w:val="005D3651"/>
    <w:rsid w:val="005D40F9"/>
    <w:rsid w:val="005E19B9"/>
    <w:rsid w:val="005E216E"/>
    <w:rsid w:val="005E2184"/>
    <w:rsid w:val="005E322B"/>
    <w:rsid w:val="005E75E5"/>
    <w:rsid w:val="005E7F6E"/>
    <w:rsid w:val="005F03F9"/>
    <w:rsid w:val="00606753"/>
    <w:rsid w:val="00606A11"/>
    <w:rsid w:val="00611A45"/>
    <w:rsid w:val="006164E9"/>
    <w:rsid w:val="006217BD"/>
    <w:rsid w:val="00621CD7"/>
    <w:rsid w:val="00622719"/>
    <w:rsid w:val="00626021"/>
    <w:rsid w:val="0062750D"/>
    <w:rsid w:val="00630C11"/>
    <w:rsid w:val="006345D3"/>
    <w:rsid w:val="00635B66"/>
    <w:rsid w:val="00644DA0"/>
    <w:rsid w:val="006462B1"/>
    <w:rsid w:val="00647B73"/>
    <w:rsid w:val="00651084"/>
    <w:rsid w:val="00652725"/>
    <w:rsid w:val="0065334B"/>
    <w:rsid w:val="006536CD"/>
    <w:rsid w:val="0065458B"/>
    <w:rsid w:val="0066170D"/>
    <w:rsid w:val="006619A8"/>
    <w:rsid w:val="006656B7"/>
    <w:rsid w:val="00665DD9"/>
    <w:rsid w:val="00667AAD"/>
    <w:rsid w:val="00667D60"/>
    <w:rsid w:val="00682930"/>
    <w:rsid w:val="00690526"/>
    <w:rsid w:val="00691012"/>
    <w:rsid w:val="00691C3A"/>
    <w:rsid w:val="0069360B"/>
    <w:rsid w:val="00694D60"/>
    <w:rsid w:val="006B15FA"/>
    <w:rsid w:val="006B7031"/>
    <w:rsid w:val="006B7B56"/>
    <w:rsid w:val="006C2D29"/>
    <w:rsid w:val="006C5523"/>
    <w:rsid w:val="006D7222"/>
    <w:rsid w:val="006E1884"/>
    <w:rsid w:val="006E583F"/>
    <w:rsid w:val="006E6613"/>
    <w:rsid w:val="006E7762"/>
    <w:rsid w:val="006F182C"/>
    <w:rsid w:val="006F4BCB"/>
    <w:rsid w:val="007020D3"/>
    <w:rsid w:val="007025DE"/>
    <w:rsid w:val="00714A3D"/>
    <w:rsid w:val="00723831"/>
    <w:rsid w:val="00724463"/>
    <w:rsid w:val="00724869"/>
    <w:rsid w:val="0072488F"/>
    <w:rsid w:val="00727989"/>
    <w:rsid w:val="007304A8"/>
    <w:rsid w:val="00735C1C"/>
    <w:rsid w:val="00747BEE"/>
    <w:rsid w:val="00747C14"/>
    <w:rsid w:val="0075009B"/>
    <w:rsid w:val="00750A59"/>
    <w:rsid w:val="00750B01"/>
    <w:rsid w:val="007561A4"/>
    <w:rsid w:val="00771DD1"/>
    <w:rsid w:val="00772463"/>
    <w:rsid w:val="0077497F"/>
    <w:rsid w:val="00776552"/>
    <w:rsid w:val="00780A47"/>
    <w:rsid w:val="00786FDF"/>
    <w:rsid w:val="007874A0"/>
    <w:rsid w:val="00794E27"/>
    <w:rsid w:val="00795E8C"/>
    <w:rsid w:val="007A06A5"/>
    <w:rsid w:val="007A548C"/>
    <w:rsid w:val="007A7B2D"/>
    <w:rsid w:val="007A7F69"/>
    <w:rsid w:val="007B0CB8"/>
    <w:rsid w:val="007B4014"/>
    <w:rsid w:val="007B6887"/>
    <w:rsid w:val="007C0FCB"/>
    <w:rsid w:val="007C247D"/>
    <w:rsid w:val="007C4E8C"/>
    <w:rsid w:val="007C5848"/>
    <w:rsid w:val="007D0B20"/>
    <w:rsid w:val="007D2A17"/>
    <w:rsid w:val="007D46D4"/>
    <w:rsid w:val="007F0469"/>
    <w:rsid w:val="007F0E30"/>
    <w:rsid w:val="007F2D52"/>
    <w:rsid w:val="00802D8C"/>
    <w:rsid w:val="00811ED5"/>
    <w:rsid w:val="00814BAF"/>
    <w:rsid w:val="00817976"/>
    <w:rsid w:val="00817E97"/>
    <w:rsid w:val="00821EFF"/>
    <w:rsid w:val="00835B32"/>
    <w:rsid w:val="00842AAF"/>
    <w:rsid w:val="00843F15"/>
    <w:rsid w:val="00847820"/>
    <w:rsid w:val="0085125B"/>
    <w:rsid w:val="00862892"/>
    <w:rsid w:val="00862BE8"/>
    <w:rsid w:val="0086471A"/>
    <w:rsid w:val="00864982"/>
    <w:rsid w:val="00867097"/>
    <w:rsid w:val="00872DA8"/>
    <w:rsid w:val="0087757D"/>
    <w:rsid w:val="008805DB"/>
    <w:rsid w:val="00883530"/>
    <w:rsid w:val="008842EB"/>
    <w:rsid w:val="008852BC"/>
    <w:rsid w:val="00890B1A"/>
    <w:rsid w:val="0089254A"/>
    <w:rsid w:val="008927F2"/>
    <w:rsid w:val="008947ED"/>
    <w:rsid w:val="008A2F1B"/>
    <w:rsid w:val="008A33BD"/>
    <w:rsid w:val="008A47F1"/>
    <w:rsid w:val="008A5357"/>
    <w:rsid w:val="008B1DDE"/>
    <w:rsid w:val="008B2565"/>
    <w:rsid w:val="008B4DEA"/>
    <w:rsid w:val="008B61BD"/>
    <w:rsid w:val="008B6D98"/>
    <w:rsid w:val="008C0961"/>
    <w:rsid w:val="008C192C"/>
    <w:rsid w:val="008D2625"/>
    <w:rsid w:val="008D65BB"/>
    <w:rsid w:val="008E2D97"/>
    <w:rsid w:val="008E32AE"/>
    <w:rsid w:val="008E42EC"/>
    <w:rsid w:val="008F07B9"/>
    <w:rsid w:val="008F116B"/>
    <w:rsid w:val="008F188D"/>
    <w:rsid w:val="008F505B"/>
    <w:rsid w:val="008F67BE"/>
    <w:rsid w:val="0090223E"/>
    <w:rsid w:val="00902775"/>
    <w:rsid w:val="00902CB7"/>
    <w:rsid w:val="00902E9B"/>
    <w:rsid w:val="00907322"/>
    <w:rsid w:val="00912E4B"/>
    <w:rsid w:val="00924B17"/>
    <w:rsid w:val="00926767"/>
    <w:rsid w:val="0092684B"/>
    <w:rsid w:val="0093106A"/>
    <w:rsid w:val="009313CF"/>
    <w:rsid w:val="00931B94"/>
    <w:rsid w:val="0094397E"/>
    <w:rsid w:val="00943FA9"/>
    <w:rsid w:val="009442CD"/>
    <w:rsid w:val="00944B7C"/>
    <w:rsid w:val="00945DAB"/>
    <w:rsid w:val="00946BC6"/>
    <w:rsid w:val="00947880"/>
    <w:rsid w:val="00947F6B"/>
    <w:rsid w:val="00965245"/>
    <w:rsid w:val="00966347"/>
    <w:rsid w:val="00966C57"/>
    <w:rsid w:val="009706E7"/>
    <w:rsid w:val="00971054"/>
    <w:rsid w:val="0098098F"/>
    <w:rsid w:val="00980B97"/>
    <w:rsid w:val="00985CF2"/>
    <w:rsid w:val="00986290"/>
    <w:rsid w:val="00995901"/>
    <w:rsid w:val="009A04FD"/>
    <w:rsid w:val="009A4CFF"/>
    <w:rsid w:val="009A7654"/>
    <w:rsid w:val="009B0BB1"/>
    <w:rsid w:val="009B321E"/>
    <w:rsid w:val="009B333B"/>
    <w:rsid w:val="009B4863"/>
    <w:rsid w:val="009B6643"/>
    <w:rsid w:val="009D2C28"/>
    <w:rsid w:val="009D2DFF"/>
    <w:rsid w:val="009D7010"/>
    <w:rsid w:val="009D7015"/>
    <w:rsid w:val="009E05DC"/>
    <w:rsid w:val="009E1E6C"/>
    <w:rsid w:val="009E2094"/>
    <w:rsid w:val="009E5336"/>
    <w:rsid w:val="009E65DE"/>
    <w:rsid w:val="009E70F9"/>
    <w:rsid w:val="009F51F7"/>
    <w:rsid w:val="009F6719"/>
    <w:rsid w:val="009F76FB"/>
    <w:rsid w:val="00A25CDB"/>
    <w:rsid w:val="00A26E37"/>
    <w:rsid w:val="00A27B5E"/>
    <w:rsid w:val="00A44CC3"/>
    <w:rsid w:val="00A46DAB"/>
    <w:rsid w:val="00A475D6"/>
    <w:rsid w:val="00A503D4"/>
    <w:rsid w:val="00A53E81"/>
    <w:rsid w:val="00A545AA"/>
    <w:rsid w:val="00A562BD"/>
    <w:rsid w:val="00A56A09"/>
    <w:rsid w:val="00A603BD"/>
    <w:rsid w:val="00A6240B"/>
    <w:rsid w:val="00A64194"/>
    <w:rsid w:val="00A655E7"/>
    <w:rsid w:val="00A65D8C"/>
    <w:rsid w:val="00A7397C"/>
    <w:rsid w:val="00A754C0"/>
    <w:rsid w:val="00A83DF9"/>
    <w:rsid w:val="00A84640"/>
    <w:rsid w:val="00A86B81"/>
    <w:rsid w:val="00A9121D"/>
    <w:rsid w:val="00A91409"/>
    <w:rsid w:val="00A9308B"/>
    <w:rsid w:val="00AB07C9"/>
    <w:rsid w:val="00AB1279"/>
    <w:rsid w:val="00AB26AC"/>
    <w:rsid w:val="00AB2B04"/>
    <w:rsid w:val="00AB343E"/>
    <w:rsid w:val="00AB3F0D"/>
    <w:rsid w:val="00AC440B"/>
    <w:rsid w:val="00AC6876"/>
    <w:rsid w:val="00AC721C"/>
    <w:rsid w:val="00AD2DDB"/>
    <w:rsid w:val="00AD5C91"/>
    <w:rsid w:val="00AD7B18"/>
    <w:rsid w:val="00AE3E04"/>
    <w:rsid w:val="00AE48E0"/>
    <w:rsid w:val="00AE55DB"/>
    <w:rsid w:val="00AF357F"/>
    <w:rsid w:val="00AF3AC5"/>
    <w:rsid w:val="00AF3C0E"/>
    <w:rsid w:val="00AF4AB2"/>
    <w:rsid w:val="00AF51EC"/>
    <w:rsid w:val="00AF5A32"/>
    <w:rsid w:val="00AF73E5"/>
    <w:rsid w:val="00B01567"/>
    <w:rsid w:val="00B01CEE"/>
    <w:rsid w:val="00B05DE5"/>
    <w:rsid w:val="00B10620"/>
    <w:rsid w:val="00B1153E"/>
    <w:rsid w:val="00B1450F"/>
    <w:rsid w:val="00B1794E"/>
    <w:rsid w:val="00B26B9D"/>
    <w:rsid w:val="00B27A2E"/>
    <w:rsid w:val="00B3220E"/>
    <w:rsid w:val="00B342E1"/>
    <w:rsid w:val="00B43723"/>
    <w:rsid w:val="00B44712"/>
    <w:rsid w:val="00B450A9"/>
    <w:rsid w:val="00B45680"/>
    <w:rsid w:val="00B45F18"/>
    <w:rsid w:val="00B50B32"/>
    <w:rsid w:val="00B50F0C"/>
    <w:rsid w:val="00B511B1"/>
    <w:rsid w:val="00B53385"/>
    <w:rsid w:val="00B550E3"/>
    <w:rsid w:val="00B55AF0"/>
    <w:rsid w:val="00B603B2"/>
    <w:rsid w:val="00B61A55"/>
    <w:rsid w:val="00B67AC4"/>
    <w:rsid w:val="00B70F4C"/>
    <w:rsid w:val="00B73507"/>
    <w:rsid w:val="00B807C9"/>
    <w:rsid w:val="00B84B94"/>
    <w:rsid w:val="00B86027"/>
    <w:rsid w:val="00B95B55"/>
    <w:rsid w:val="00BA20C9"/>
    <w:rsid w:val="00BA5FF2"/>
    <w:rsid w:val="00BA7027"/>
    <w:rsid w:val="00BB09DA"/>
    <w:rsid w:val="00BB27E5"/>
    <w:rsid w:val="00BB2982"/>
    <w:rsid w:val="00BB7EDF"/>
    <w:rsid w:val="00BC1D32"/>
    <w:rsid w:val="00BC45A7"/>
    <w:rsid w:val="00BC4C46"/>
    <w:rsid w:val="00BD647B"/>
    <w:rsid w:val="00BE1852"/>
    <w:rsid w:val="00BE2035"/>
    <w:rsid w:val="00BE35BE"/>
    <w:rsid w:val="00BE454D"/>
    <w:rsid w:val="00BF0555"/>
    <w:rsid w:val="00BF0BE4"/>
    <w:rsid w:val="00BF3790"/>
    <w:rsid w:val="00BF3C59"/>
    <w:rsid w:val="00BF42A8"/>
    <w:rsid w:val="00BF63AD"/>
    <w:rsid w:val="00C01C46"/>
    <w:rsid w:val="00C01EC7"/>
    <w:rsid w:val="00C150A3"/>
    <w:rsid w:val="00C15F2D"/>
    <w:rsid w:val="00C265B5"/>
    <w:rsid w:val="00C26633"/>
    <w:rsid w:val="00C34D2B"/>
    <w:rsid w:val="00C34FBE"/>
    <w:rsid w:val="00C3566E"/>
    <w:rsid w:val="00C35AFF"/>
    <w:rsid w:val="00C37199"/>
    <w:rsid w:val="00C3798F"/>
    <w:rsid w:val="00C4453A"/>
    <w:rsid w:val="00C5145B"/>
    <w:rsid w:val="00C52CEB"/>
    <w:rsid w:val="00C551AA"/>
    <w:rsid w:val="00C56FDA"/>
    <w:rsid w:val="00C57F06"/>
    <w:rsid w:val="00C634E3"/>
    <w:rsid w:val="00C6485F"/>
    <w:rsid w:val="00C67459"/>
    <w:rsid w:val="00C73286"/>
    <w:rsid w:val="00C775D2"/>
    <w:rsid w:val="00C77997"/>
    <w:rsid w:val="00C80DA4"/>
    <w:rsid w:val="00C84D75"/>
    <w:rsid w:val="00C84E1E"/>
    <w:rsid w:val="00C857D4"/>
    <w:rsid w:val="00C917A4"/>
    <w:rsid w:val="00C93CA8"/>
    <w:rsid w:val="00C948D4"/>
    <w:rsid w:val="00C94BCE"/>
    <w:rsid w:val="00C94E81"/>
    <w:rsid w:val="00C978DD"/>
    <w:rsid w:val="00CA25F1"/>
    <w:rsid w:val="00CA3D52"/>
    <w:rsid w:val="00CA4AD2"/>
    <w:rsid w:val="00CA6E14"/>
    <w:rsid w:val="00CB46B2"/>
    <w:rsid w:val="00CC1E4C"/>
    <w:rsid w:val="00CC3895"/>
    <w:rsid w:val="00CC5A81"/>
    <w:rsid w:val="00CD259B"/>
    <w:rsid w:val="00CD2D61"/>
    <w:rsid w:val="00CD4FC0"/>
    <w:rsid w:val="00CD5538"/>
    <w:rsid w:val="00CD55C3"/>
    <w:rsid w:val="00CE0634"/>
    <w:rsid w:val="00CF553C"/>
    <w:rsid w:val="00CF5F13"/>
    <w:rsid w:val="00CF601F"/>
    <w:rsid w:val="00D0378A"/>
    <w:rsid w:val="00D20528"/>
    <w:rsid w:val="00D20C08"/>
    <w:rsid w:val="00D22119"/>
    <w:rsid w:val="00D23ACD"/>
    <w:rsid w:val="00D338E8"/>
    <w:rsid w:val="00D3517F"/>
    <w:rsid w:val="00D35357"/>
    <w:rsid w:val="00D404A3"/>
    <w:rsid w:val="00D41393"/>
    <w:rsid w:val="00D414B0"/>
    <w:rsid w:val="00D417A9"/>
    <w:rsid w:val="00D421F9"/>
    <w:rsid w:val="00D429B7"/>
    <w:rsid w:val="00D545FD"/>
    <w:rsid w:val="00D54A31"/>
    <w:rsid w:val="00D56525"/>
    <w:rsid w:val="00D56CA4"/>
    <w:rsid w:val="00D6325F"/>
    <w:rsid w:val="00D63597"/>
    <w:rsid w:val="00D6409C"/>
    <w:rsid w:val="00D64A25"/>
    <w:rsid w:val="00D650F6"/>
    <w:rsid w:val="00D652CC"/>
    <w:rsid w:val="00D670B0"/>
    <w:rsid w:val="00D714B6"/>
    <w:rsid w:val="00D72CEE"/>
    <w:rsid w:val="00D75892"/>
    <w:rsid w:val="00D84173"/>
    <w:rsid w:val="00D858ED"/>
    <w:rsid w:val="00D86522"/>
    <w:rsid w:val="00D904EA"/>
    <w:rsid w:val="00D906F2"/>
    <w:rsid w:val="00D945E9"/>
    <w:rsid w:val="00D97AA2"/>
    <w:rsid w:val="00DA0CB1"/>
    <w:rsid w:val="00DA3805"/>
    <w:rsid w:val="00DA3E56"/>
    <w:rsid w:val="00DA5199"/>
    <w:rsid w:val="00DA688F"/>
    <w:rsid w:val="00DA6C7A"/>
    <w:rsid w:val="00DB1EB0"/>
    <w:rsid w:val="00DB283D"/>
    <w:rsid w:val="00DB2F11"/>
    <w:rsid w:val="00DB35C6"/>
    <w:rsid w:val="00DB3912"/>
    <w:rsid w:val="00DB5103"/>
    <w:rsid w:val="00DB79CB"/>
    <w:rsid w:val="00DC1A29"/>
    <w:rsid w:val="00DC46C0"/>
    <w:rsid w:val="00DC5030"/>
    <w:rsid w:val="00DC558E"/>
    <w:rsid w:val="00DC5B7E"/>
    <w:rsid w:val="00DC5D5C"/>
    <w:rsid w:val="00DD0A35"/>
    <w:rsid w:val="00DD2DEE"/>
    <w:rsid w:val="00DD4AAA"/>
    <w:rsid w:val="00DE499E"/>
    <w:rsid w:val="00DE6B48"/>
    <w:rsid w:val="00DF1DF6"/>
    <w:rsid w:val="00DF2CF5"/>
    <w:rsid w:val="00DF4229"/>
    <w:rsid w:val="00DF44F9"/>
    <w:rsid w:val="00E063D3"/>
    <w:rsid w:val="00E13EF1"/>
    <w:rsid w:val="00E13F67"/>
    <w:rsid w:val="00E20CB0"/>
    <w:rsid w:val="00E21CFE"/>
    <w:rsid w:val="00E22487"/>
    <w:rsid w:val="00E257A8"/>
    <w:rsid w:val="00E2594A"/>
    <w:rsid w:val="00E2617D"/>
    <w:rsid w:val="00E26F14"/>
    <w:rsid w:val="00E27329"/>
    <w:rsid w:val="00E30365"/>
    <w:rsid w:val="00E30F03"/>
    <w:rsid w:val="00E34162"/>
    <w:rsid w:val="00E357B8"/>
    <w:rsid w:val="00E35DF1"/>
    <w:rsid w:val="00E369C9"/>
    <w:rsid w:val="00E37959"/>
    <w:rsid w:val="00E40E13"/>
    <w:rsid w:val="00E412E6"/>
    <w:rsid w:val="00E42CF0"/>
    <w:rsid w:val="00E4786C"/>
    <w:rsid w:val="00E52AD0"/>
    <w:rsid w:val="00E558A0"/>
    <w:rsid w:val="00E55EAF"/>
    <w:rsid w:val="00E561C6"/>
    <w:rsid w:val="00E60C0A"/>
    <w:rsid w:val="00E61450"/>
    <w:rsid w:val="00E614C7"/>
    <w:rsid w:val="00E62059"/>
    <w:rsid w:val="00E62660"/>
    <w:rsid w:val="00E63233"/>
    <w:rsid w:val="00E7175E"/>
    <w:rsid w:val="00E738CC"/>
    <w:rsid w:val="00E73C3D"/>
    <w:rsid w:val="00E73C58"/>
    <w:rsid w:val="00E81164"/>
    <w:rsid w:val="00E83346"/>
    <w:rsid w:val="00E86632"/>
    <w:rsid w:val="00E866C4"/>
    <w:rsid w:val="00E93491"/>
    <w:rsid w:val="00EA0B22"/>
    <w:rsid w:val="00EA193E"/>
    <w:rsid w:val="00EA7B56"/>
    <w:rsid w:val="00EB332B"/>
    <w:rsid w:val="00EB4043"/>
    <w:rsid w:val="00EB6A45"/>
    <w:rsid w:val="00EB7318"/>
    <w:rsid w:val="00EC0F8B"/>
    <w:rsid w:val="00EC4313"/>
    <w:rsid w:val="00EC7583"/>
    <w:rsid w:val="00ED2AA2"/>
    <w:rsid w:val="00ED6A2D"/>
    <w:rsid w:val="00EF2EC5"/>
    <w:rsid w:val="00EF4440"/>
    <w:rsid w:val="00EF6C78"/>
    <w:rsid w:val="00F00F57"/>
    <w:rsid w:val="00F03080"/>
    <w:rsid w:val="00F04E4C"/>
    <w:rsid w:val="00F06FA7"/>
    <w:rsid w:val="00F1088B"/>
    <w:rsid w:val="00F1197D"/>
    <w:rsid w:val="00F1586E"/>
    <w:rsid w:val="00F17EA1"/>
    <w:rsid w:val="00F216D4"/>
    <w:rsid w:val="00F2237D"/>
    <w:rsid w:val="00F26755"/>
    <w:rsid w:val="00F34ACD"/>
    <w:rsid w:val="00F358F4"/>
    <w:rsid w:val="00F37AE5"/>
    <w:rsid w:val="00F401D6"/>
    <w:rsid w:val="00F41013"/>
    <w:rsid w:val="00F430FA"/>
    <w:rsid w:val="00F44D26"/>
    <w:rsid w:val="00F45636"/>
    <w:rsid w:val="00F457D1"/>
    <w:rsid w:val="00F46D98"/>
    <w:rsid w:val="00F5138A"/>
    <w:rsid w:val="00F55FB7"/>
    <w:rsid w:val="00F56505"/>
    <w:rsid w:val="00F60387"/>
    <w:rsid w:val="00F624C7"/>
    <w:rsid w:val="00F645E8"/>
    <w:rsid w:val="00F75473"/>
    <w:rsid w:val="00F81782"/>
    <w:rsid w:val="00F81B68"/>
    <w:rsid w:val="00F8542A"/>
    <w:rsid w:val="00F86FD2"/>
    <w:rsid w:val="00F87FB8"/>
    <w:rsid w:val="00FA5474"/>
    <w:rsid w:val="00FA756E"/>
    <w:rsid w:val="00FB2ABB"/>
    <w:rsid w:val="00FC0325"/>
    <w:rsid w:val="00FC2E2C"/>
    <w:rsid w:val="00FD3A37"/>
    <w:rsid w:val="00FD3B7B"/>
    <w:rsid w:val="00FD5841"/>
    <w:rsid w:val="00FD61F1"/>
    <w:rsid w:val="00FE0D70"/>
    <w:rsid w:val="00FE2F8A"/>
    <w:rsid w:val="00FE470B"/>
    <w:rsid w:val="00FE5296"/>
    <w:rsid w:val="00FF10DD"/>
    <w:rsid w:val="00FF533F"/>
    <w:rsid w:val="00FF5EA3"/>
    <w:rsid w:val="00FF6863"/>
    <w:rsid w:val="00FF6ABF"/>
    <w:rsid w:val="00FF6B59"/>
    <w:rsid w:val="00FF7457"/>
    <w:rsid w:val="00FF77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341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A27B5E"/>
    <w:pPr>
      <w:keepNext/>
      <w:keepLines/>
      <w:spacing w:before="340" w:after="330" w:line="578" w:lineRule="auto"/>
      <w:outlineLvl w:val="0"/>
    </w:pPr>
    <w:rPr>
      <w:b/>
      <w:bCs/>
      <w:kern w:val="44"/>
      <w:sz w:val="44"/>
      <w:szCs w:val="44"/>
      <w:lang w:val="x-none" w:eastAsia="x-none"/>
    </w:rPr>
  </w:style>
  <w:style w:type="paragraph" w:styleId="2">
    <w:name w:val="heading 2"/>
    <w:basedOn w:val="a"/>
    <w:next w:val="a0"/>
    <w:qFormat/>
    <w:pPr>
      <w:keepNext/>
      <w:keepLines/>
      <w:spacing w:before="260" w:after="260" w:line="416" w:lineRule="auto"/>
      <w:outlineLvl w:val="1"/>
    </w:pPr>
    <w:rPr>
      <w:rFonts w:ascii="Arial" w:eastAsia="黑体" w:hAnsi="Arial"/>
      <w:b/>
      <w:sz w:val="32"/>
      <w:szCs w:val="20"/>
    </w:rPr>
  </w:style>
  <w:style w:type="paragraph" w:styleId="3">
    <w:name w:val="heading 3"/>
    <w:basedOn w:val="a"/>
    <w:next w:val="a"/>
    <w:link w:val="3Char"/>
    <w:uiPriority w:val="9"/>
    <w:unhideWhenUsed/>
    <w:qFormat/>
    <w:rsid w:val="00CA4AD2"/>
    <w:pPr>
      <w:keepNext/>
      <w:keepLines/>
      <w:spacing w:before="260" w:after="260" w:line="416" w:lineRule="auto"/>
      <w:outlineLvl w:val="2"/>
    </w:pPr>
    <w:rPr>
      <w:b/>
      <w:bCs/>
      <w:sz w:val="32"/>
      <w:szCs w:val="32"/>
      <w:lang w:val="x-none" w:eastAsia="x-none"/>
    </w:rPr>
  </w:style>
  <w:style w:type="paragraph" w:styleId="4">
    <w:name w:val="heading 4"/>
    <w:basedOn w:val="a"/>
    <w:next w:val="a"/>
    <w:link w:val="4Char"/>
    <w:uiPriority w:val="9"/>
    <w:unhideWhenUsed/>
    <w:qFormat/>
    <w:rsid w:val="00CA4AD2"/>
    <w:pPr>
      <w:keepNext/>
      <w:keepLines/>
      <w:spacing w:before="280" w:after="290" w:line="376" w:lineRule="auto"/>
      <w:outlineLvl w:val="3"/>
    </w:pPr>
    <w:rPr>
      <w:rFonts w:ascii="Cambria" w:hAnsi="Cambria"/>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annotation reference"/>
    <w:rPr>
      <w:sz w:val="21"/>
      <w:szCs w:val="21"/>
    </w:rPr>
  </w:style>
  <w:style w:type="character" w:styleId="a5">
    <w:name w:val="Hyperlink"/>
    <w:aliases w:val="超级链接"/>
    <w:uiPriority w:val="99"/>
    <w:rPr>
      <w:color w:val="0000FF"/>
      <w:u w:val="single"/>
    </w:rPr>
  </w:style>
  <w:style w:type="character" w:styleId="a6">
    <w:name w:val="page number"/>
    <w:basedOn w:val="a1"/>
  </w:style>
  <w:style w:type="character" w:customStyle="1" w:styleId="read">
    <w:name w:val="read"/>
    <w:basedOn w:val="a1"/>
  </w:style>
  <w:style w:type="paragraph" w:styleId="a7">
    <w:name w:val="Body Text Indent"/>
    <w:basedOn w:val="a"/>
    <w:pPr>
      <w:adjustRightInd w:val="0"/>
      <w:snapToGrid w:val="0"/>
      <w:spacing w:line="560" w:lineRule="exact"/>
      <w:ind w:firstLineChars="200" w:firstLine="480"/>
    </w:pPr>
    <w:rPr>
      <w:rFonts w:eastAsia="方正仿宋简体"/>
      <w:sz w:val="24"/>
      <w:szCs w:val="30"/>
    </w:rPr>
  </w:style>
  <w:style w:type="paragraph" w:styleId="20">
    <w:name w:val="toc 2"/>
    <w:basedOn w:val="a"/>
    <w:next w:val="a"/>
    <w:uiPriority w:val="39"/>
    <w:pPr>
      <w:ind w:leftChars="200" w:left="420"/>
    </w:pPr>
  </w:style>
  <w:style w:type="paragraph" w:styleId="a8">
    <w:name w:val="Balloon Text"/>
    <w:basedOn w:val="a"/>
    <w:rPr>
      <w:sz w:val="18"/>
      <w:szCs w:val="18"/>
    </w:rPr>
  </w:style>
  <w:style w:type="paragraph" w:styleId="a0">
    <w:name w:val="Normal Indent"/>
    <w:basedOn w:val="a"/>
    <w:pPr>
      <w:ind w:firstLineChars="200" w:firstLine="420"/>
    </w:pPr>
  </w:style>
  <w:style w:type="paragraph" w:styleId="a9">
    <w:name w:val="annotation subject"/>
    <w:basedOn w:val="aa"/>
    <w:next w:val="aa"/>
    <w:rPr>
      <w:b/>
      <w:bCs/>
    </w:rPr>
  </w:style>
  <w:style w:type="paragraph" w:styleId="ab">
    <w:name w:val="header"/>
    <w:basedOn w:val="a"/>
    <w:pPr>
      <w:pBdr>
        <w:bottom w:val="single" w:sz="6" w:space="1" w:color="auto"/>
      </w:pBdr>
      <w:tabs>
        <w:tab w:val="center" w:pos="4153"/>
        <w:tab w:val="right" w:pos="8306"/>
      </w:tabs>
      <w:snapToGrid w:val="0"/>
      <w:jc w:val="center"/>
    </w:pPr>
    <w:rPr>
      <w:sz w:val="18"/>
      <w:szCs w:val="18"/>
    </w:rPr>
  </w:style>
  <w:style w:type="paragraph" w:styleId="aa">
    <w:name w:val="annotation text"/>
    <w:basedOn w:val="a"/>
    <w:link w:val="Char"/>
    <w:pPr>
      <w:jc w:val="left"/>
    </w:pPr>
    <w:rPr>
      <w:lang w:val="x-none" w:eastAsia="x-none"/>
    </w:rPr>
  </w:style>
  <w:style w:type="paragraph" w:styleId="ac">
    <w:name w:val="footer"/>
    <w:basedOn w:val="a"/>
    <w:link w:val="Char0"/>
    <w:uiPriority w:val="99"/>
    <w:pPr>
      <w:tabs>
        <w:tab w:val="center" w:pos="4153"/>
        <w:tab w:val="right" w:pos="8306"/>
      </w:tabs>
      <w:snapToGrid w:val="0"/>
      <w:jc w:val="left"/>
    </w:pPr>
    <w:rPr>
      <w:sz w:val="18"/>
      <w:szCs w:val="18"/>
      <w:lang w:val="x-none" w:eastAsia="x-none"/>
    </w:rPr>
  </w:style>
  <w:style w:type="paragraph" w:customStyle="1" w:styleId="CharCharCharCharCharChar1CharCharChar">
    <w:name w:val="Char Char Char Char Char Char1 Char Char Char"/>
    <w:basedOn w:val="a"/>
    <w:rsid w:val="005A0B25"/>
    <w:pPr>
      <w:autoSpaceDE w:val="0"/>
      <w:autoSpaceDN w:val="0"/>
      <w:adjustRightInd w:val="0"/>
      <w:jc w:val="left"/>
      <w:textAlignment w:val="baseline"/>
    </w:pPr>
    <w:rPr>
      <w:rFonts w:eastAsia="方正仿宋简体"/>
      <w:sz w:val="32"/>
      <w:szCs w:val="20"/>
    </w:rPr>
  </w:style>
  <w:style w:type="character" w:customStyle="1" w:styleId="Char1">
    <w:name w:val="纯文本 Char"/>
    <w:link w:val="ad"/>
    <w:rsid w:val="002C4C3B"/>
    <w:rPr>
      <w:rFonts w:ascii="宋体" w:eastAsia="宋体" w:hAnsi="Courier New"/>
      <w:kern w:val="2"/>
      <w:sz w:val="21"/>
      <w:lang w:val="en-US" w:eastAsia="zh-CN" w:bidi="ar-SA"/>
    </w:rPr>
  </w:style>
  <w:style w:type="paragraph" w:styleId="ad">
    <w:name w:val="Plain Text"/>
    <w:basedOn w:val="a"/>
    <w:link w:val="Char1"/>
    <w:rsid w:val="002C4C3B"/>
    <w:rPr>
      <w:rFonts w:ascii="宋体" w:hAnsi="Courier New"/>
      <w:szCs w:val="20"/>
    </w:rPr>
  </w:style>
  <w:style w:type="paragraph" w:customStyle="1" w:styleId="40">
    <w:name w:val="4"/>
    <w:basedOn w:val="a"/>
    <w:rsid w:val="00D22119"/>
  </w:style>
  <w:style w:type="character" w:customStyle="1" w:styleId="Char0">
    <w:name w:val="页脚 Char"/>
    <w:link w:val="ac"/>
    <w:uiPriority w:val="99"/>
    <w:rsid w:val="00256C4C"/>
    <w:rPr>
      <w:kern w:val="2"/>
      <w:sz w:val="18"/>
      <w:szCs w:val="18"/>
    </w:rPr>
  </w:style>
  <w:style w:type="paragraph" w:styleId="ae">
    <w:name w:val="Document Map"/>
    <w:basedOn w:val="a"/>
    <w:link w:val="Char2"/>
    <w:uiPriority w:val="99"/>
    <w:semiHidden/>
    <w:unhideWhenUsed/>
    <w:rsid w:val="00CA3D52"/>
    <w:rPr>
      <w:rFonts w:ascii="Heiti SC Light" w:eastAsia="Heiti SC Light"/>
      <w:sz w:val="24"/>
      <w:lang w:val="x-none" w:eastAsia="x-none"/>
    </w:rPr>
  </w:style>
  <w:style w:type="character" w:customStyle="1" w:styleId="Char2">
    <w:name w:val="文档结构图 Char"/>
    <w:link w:val="ae"/>
    <w:uiPriority w:val="99"/>
    <w:semiHidden/>
    <w:rsid w:val="00CA3D52"/>
    <w:rPr>
      <w:rFonts w:ascii="Heiti SC Light" w:eastAsia="Heiti SC Light"/>
      <w:kern w:val="2"/>
      <w:sz w:val="24"/>
      <w:szCs w:val="24"/>
    </w:rPr>
  </w:style>
  <w:style w:type="paragraph" w:customStyle="1" w:styleId="CharChar">
    <w:name w:val="Char Char"/>
    <w:basedOn w:val="a"/>
    <w:rsid w:val="0065334B"/>
    <w:rPr>
      <w:szCs w:val="20"/>
    </w:rPr>
  </w:style>
  <w:style w:type="character" w:customStyle="1" w:styleId="Char">
    <w:name w:val="批注文字 Char"/>
    <w:link w:val="aa"/>
    <w:rsid w:val="009D7010"/>
    <w:rPr>
      <w:kern w:val="2"/>
      <w:sz w:val="21"/>
      <w:szCs w:val="24"/>
    </w:rPr>
  </w:style>
  <w:style w:type="character" w:customStyle="1" w:styleId="1Char">
    <w:name w:val="标题 1 Char"/>
    <w:link w:val="1"/>
    <w:uiPriority w:val="9"/>
    <w:rsid w:val="00A27B5E"/>
    <w:rPr>
      <w:b/>
      <w:bCs/>
      <w:kern w:val="44"/>
      <w:sz w:val="44"/>
      <w:szCs w:val="44"/>
    </w:rPr>
  </w:style>
  <w:style w:type="character" w:customStyle="1" w:styleId="DeltaViewInsertion">
    <w:name w:val="DeltaView Insertion"/>
    <w:rsid w:val="00346868"/>
    <w:rPr>
      <w:color w:val="0000FF"/>
      <w:spacing w:val="0"/>
      <w:u w:val="double"/>
    </w:rPr>
  </w:style>
  <w:style w:type="paragraph" w:styleId="10">
    <w:name w:val="toc 1"/>
    <w:basedOn w:val="a"/>
    <w:next w:val="a"/>
    <w:autoRedefine/>
    <w:uiPriority w:val="39"/>
    <w:rsid w:val="00BB09DA"/>
    <w:pPr>
      <w:spacing w:before="120" w:after="120" w:line="360" w:lineRule="auto"/>
      <w:ind w:firstLineChars="225" w:firstLine="540"/>
      <w:jc w:val="left"/>
    </w:pPr>
    <w:rPr>
      <w:rFonts w:ascii="宋体" w:hAnsi="宋体"/>
      <w:caps/>
      <w:sz w:val="24"/>
    </w:rPr>
  </w:style>
  <w:style w:type="character" w:customStyle="1" w:styleId="3Char">
    <w:name w:val="标题 3 Char"/>
    <w:link w:val="3"/>
    <w:uiPriority w:val="9"/>
    <w:rsid w:val="00CA4AD2"/>
    <w:rPr>
      <w:b/>
      <w:bCs/>
      <w:kern w:val="2"/>
      <w:sz w:val="32"/>
      <w:szCs w:val="32"/>
    </w:rPr>
  </w:style>
  <w:style w:type="character" w:customStyle="1" w:styleId="4Char">
    <w:name w:val="标题 4 Char"/>
    <w:link w:val="4"/>
    <w:uiPriority w:val="9"/>
    <w:rsid w:val="00CA4AD2"/>
    <w:rPr>
      <w:rFonts w:ascii="Cambria" w:eastAsia="宋体" w:hAnsi="Cambria" w:cs="Times New Roman"/>
      <w:b/>
      <w:bCs/>
      <w:kern w:val="2"/>
      <w:sz w:val="28"/>
      <w:szCs w:val="28"/>
    </w:rPr>
  </w:style>
  <w:style w:type="paragraph" w:styleId="af">
    <w:name w:val="Revision"/>
    <w:hidden/>
    <w:uiPriority w:val="99"/>
    <w:semiHidden/>
    <w:rsid w:val="001B412F"/>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496722-07C3-4C12-9946-43C1B15FD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4809</Words>
  <Characters>27416</Characters>
  <Application>Microsoft Office Word</Application>
  <DocSecurity>0</DocSecurity>
  <Lines>228</Lines>
  <Paragraphs>64</Paragraphs>
  <ScaleCrop>false</ScaleCrop>
  <Company/>
  <LinksUpToDate>false</LinksUpToDate>
  <CharactersWithSpaces>32161</CharactersWithSpaces>
  <SharedDoc>false</SharedDoc>
  <HLinks>
    <vt:vector size="120" baseType="variant">
      <vt:variant>
        <vt:i4>1245246</vt:i4>
      </vt:variant>
      <vt:variant>
        <vt:i4>116</vt:i4>
      </vt:variant>
      <vt:variant>
        <vt:i4>0</vt:i4>
      </vt:variant>
      <vt:variant>
        <vt:i4>5</vt:i4>
      </vt:variant>
      <vt:variant>
        <vt:lpwstr/>
      </vt:variant>
      <vt:variant>
        <vt:lpwstr>_Toc124325904</vt:lpwstr>
      </vt:variant>
      <vt:variant>
        <vt:i4>1245246</vt:i4>
      </vt:variant>
      <vt:variant>
        <vt:i4>110</vt:i4>
      </vt:variant>
      <vt:variant>
        <vt:i4>0</vt:i4>
      </vt:variant>
      <vt:variant>
        <vt:i4>5</vt:i4>
      </vt:variant>
      <vt:variant>
        <vt:lpwstr/>
      </vt:variant>
      <vt:variant>
        <vt:lpwstr>_Toc124325903</vt:lpwstr>
      </vt:variant>
      <vt:variant>
        <vt:i4>1245246</vt:i4>
      </vt:variant>
      <vt:variant>
        <vt:i4>104</vt:i4>
      </vt:variant>
      <vt:variant>
        <vt:i4>0</vt:i4>
      </vt:variant>
      <vt:variant>
        <vt:i4>5</vt:i4>
      </vt:variant>
      <vt:variant>
        <vt:lpwstr/>
      </vt:variant>
      <vt:variant>
        <vt:lpwstr>_Toc124325902</vt:lpwstr>
      </vt:variant>
      <vt:variant>
        <vt:i4>1245246</vt:i4>
      </vt:variant>
      <vt:variant>
        <vt:i4>98</vt:i4>
      </vt:variant>
      <vt:variant>
        <vt:i4>0</vt:i4>
      </vt:variant>
      <vt:variant>
        <vt:i4>5</vt:i4>
      </vt:variant>
      <vt:variant>
        <vt:lpwstr/>
      </vt:variant>
      <vt:variant>
        <vt:lpwstr>_Toc124325901</vt:lpwstr>
      </vt:variant>
      <vt:variant>
        <vt:i4>1245246</vt:i4>
      </vt:variant>
      <vt:variant>
        <vt:i4>92</vt:i4>
      </vt:variant>
      <vt:variant>
        <vt:i4>0</vt:i4>
      </vt:variant>
      <vt:variant>
        <vt:i4>5</vt:i4>
      </vt:variant>
      <vt:variant>
        <vt:lpwstr/>
      </vt:variant>
      <vt:variant>
        <vt:lpwstr>_Toc124325900</vt:lpwstr>
      </vt:variant>
      <vt:variant>
        <vt:i4>1703999</vt:i4>
      </vt:variant>
      <vt:variant>
        <vt:i4>86</vt:i4>
      </vt:variant>
      <vt:variant>
        <vt:i4>0</vt:i4>
      </vt:variant>
      <vt:variant>
        <vt:i4>5</vt:i4>
      </vt:variant>
      <vt:variant>
        <vt:lpwstr/>
      </vt:variant>
      <vt:variant>
        <vt:lpwstr>_Toc124325899</vt:lpwstr>
      </vt:variant>
      <vt:variant>
        <vt:i4>1703999</vt:i4>
      </vt:variant>
      <vt:variant>
        <vt:i4>80</vt:i4>
      </vt:variant>
      <vt:variant>
        <vt:i4>0</vt:i4>
      </vt:variant>
      <vt:variant>
        <vt:i4>5</vt:i4>
      </vt:variant>
      <vt:variant>
        <vt:lpwstr/>
      </vt:variant>
      <vt:variant>
        <vt:lpwstr>_Toc124325898</vt:lpwstr>
      </vt:variant>
      <vt:variant>
        <vt:i4>1703999</vt:i4>
      </vt:variant>
      <vt:variant>
        <vt:i4>74</vt:i4>
      </vt:variant>
      <vt:variant>
        <vt:i4>0</vt:i4>
      </vt:variant>
      <vt:variant>
        <vt:i4>5</vt:i4>
      </vt:variant>
      <vt:variant>
        <vt:lpwstr/>
      </vt:variant>
      <vt:variant>
        <vt:lpwstr>_Toc124325897</vt:lpwstr>
      </vt:variant>
      <vt:variant>
        <vt:i4>1703999</vt:i4>
      </vt:variant>
      <vt:variant>
        <vt:i4>68</vt:i4>
      </vt:variant>
      <vt:variant>
        <vt:i4>0</vt:i4>
      </vt:variant>
      <vt:variant>
        <vt:i4>5</vt:i4>
      </vt:variant>
      <vt:variant>
        <vt:lpwstr/>
      </vt:variant>
      <vt:variant>
        <vt:lpwstr>_Toc124325896</vt:lpwstr>
      </vt:variant>
      <vt:variant>
        <vt:i4>1703999</vt:i4>
      </vt:variant>
      <vt:variant>
        <vt:i4>62</vt:i4>
      </vt:variant>
      <vt:variant>
        <vt:i4>0</vt:i4>
      </vt:variant>
      <vt:variant>
        <vt:i4>5</vt:i4>
      </vt:variant>
      <vt:variant>
        <vt:lpwstr/>
      </vt:variant>
      <vt:variant>
        <vt:lpwstr>_Toc124325895</vt:lpwstr>
      </vt:variant>
      <vt:variant>
        <vt:i4>1703999</vt:i4>
      </vt:variant>
      <vt:variant>
        <vt:i4>56</vt:i4>
      </vt:variant>
      <vt:variant>
        <vt:i4>0</vt:i4>
      </vt:variant>
      <vt:variant>
        <vt:i4>5</vt:i4>
      </vt:variant>
      <vt:variant>
        <vt:lpwstr/>
      </vt:variant>
      <vt:variant>
        <vt:lpwstr>_Toc124325894</vt:lpwstr>
      </vt:variant>
      <vt:variant>
        <vt:i4>1703999</vt:i4>
      </vt:variant>
      <vt:variant>
        <vt:i4>50</vt:i4>
      </vt:variant>
      <vt:variant>
        <vt:i4>0</vt:i4>
      </vt:variant>
      <vt:variant>
        <vt:i4>5</vt:i4>
      </vt:variant>
      <vt:variant>
        <vt:lpwstr/>
      </vt:variant>
      <vt:variant>
        <vt:lpwstr>_Toc124325893</vt:lpwstr>
      </vt:variant>
      <vt:variant>
        <vt:i4>1703999</vt:i4>
      </vt:variant>
      <vt:variant>
        <vt:i4>44</vt:i4>
      </vt:variant>
      <vt:variant>
        <vt:i4>0</vt:i4>
      </vt:variant>
      <vt:variant>
        <vt:i4>5</vt:i4>
      </vt:variant>
      <vt:variant>
        <vt:lpwstr/>
      </vt:variant>
      <vt:variant>
        <vt:lpwstr>_Toc124325892</vt:lpwstr>
      </vt:variant>
      <vt:variant>
        <vt:i4>1703999</vt:i4>
      </vt:variant>
      <vt:variant>
        <vt:i4>38</vt:i4>
      </vt:variant>
      <vt:variant>
        <vt:i4>0</vt:i4>
      </vt:variant>
      <vt:variant>
        <vt:i4>5</vt:i4>
      </vt:variant>
      <vt:variant>
        <vt:lpwstr/>
      </vt:variant>
      <vt:variant>
        <vt:lpwstr>_Toc124325891</vt:lpwstr>
      </vt:variant>
      <vt:variant>
        <vt:i4>1703999</vt:i4>
      </vt:variant>
      <vt:variant>
        <vt:i4>32</vt:i4>
      </vt:variant>
      <vt:variant>
        <vt:i4>0</vt:i4>
      </vt:variant>
      <vt:variant>
        <vt:i4>5</vt:i4>
      </vt:variant>
      <vt:variant>
        <vt:lpwstr/>
      </vt:variant>
      <vt:variant>
        <vt:lpwstr>_Toc124325890</vt:lpwstr>
      </vt:variant>
      <vt:variant>
        <vt:i4>1769535</vt:i4>
      </vt:variant>
      <vt:variant>
        <vt:i4>26</vt:i4>
      </vt:variant>
      <vt:variant>
        <vt:i4>0</vt:i4>
      </vt:variant>
      <vt:variant>
        <vt:i4>5</vt:i4>
      </vt:variant>
      <vt:variant>
        <vt:lpwstr/>
      </vt:variant>
      <vt:variant>
        <vt:lpwstr>_Toc124325889</vt:lpwstr>
      </vt:variant>
      <vt:variant>
        <vt:i4>1769535</vt:i4>
      </vt:variant>
      <vt:variant>
        <vt:i4>20</vt:i4>
      </vt:variant>
      <vt:variant>
        <vt:i4>0</vt:i4>
      </vt:variant>
      <vt:variant>
        <vt:i4>5</vt:i4>
      </vt:variant>
      <vt:variant>
        <vt:lpwstr/>
      </vt:variant>
      <vt:variant>
        <vt:lpwstr>_Toc124325888</vt:lpwstr>
      </vt:variant>
      <vt:variant>
        <vt:i4>1769535</vt:i4>
      </vt:variant>
      <vt:variant>
        <vt:i4>14</vt:i4>
      </vt:variant>
      <vt:variant>
        <vt:i4>0</vt:i4>
      </vt:variant>
      <vt:variant>
        <vt:i4>5</vt:i4>
      </vt:variant>
      <vt:variant>
        <vt:lpwstr/>
      </vt:variant>
      <vt:variant>
        <vt:lpwstr>_Toc124325887</vt:lpwstr>
      </vt:variant>
      <vt:variant>
        <vt:i4>1769535</vt:i4>
      </vt:variant>
      <vt:variant>
        <vt:i4>8</vt:i4>
      </vt:variant>
      <vt:variant>
        <vt:i4>0</vt:i4>
      </vt:variant>
      <vt:variant>
        <vt:i4>5</vt:i4>
      </vt:variant>
      <vt:variant>
        <vt:lpwstr/>
      </vt:variant>
      <vt:variant>
        <vt:lpwstr>_Toc124325886</vt:lpwstr>
      </vt:variant>
      <vt:variant>
        <vt:i4>1769535</vt:i4>
      </vt:variant>
      <vt:variant>
        <vt:i4>2</vt:i4>
      </vt:variant>
      <vt:variant>
        <vt:i4>0</vt:i4>
      </vt:variant>
      <vt:variant>
        <vt:i4>5</vt:i4>
      </vt:variant>
      <vt:variant>
        <vt:lpwstr/>
      </vt:variant>
      <vt:variant>
        <vt:lpwstr>_Toc124325885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托管协议</dc:title>
  <dc:subject/>
  <dc:creator>洪木妹</dc:creator>
  <cp:keywords/>
  <cp:lastModifiedBy>汤玲</cp:lastModifiedBy>
  <cp:revision>14</cp:revision>
  <cp:lastPrinted>2016-06-23T05:38:00Z</cp:lastPrinted>
  <dcterms:created xsi:type="dcterms:W3CDTF">2018-02-08T11:48:00Z</dcterms:created>
  <dcterms:modified xsi:type="dcterms:W3CDTF">2018-03-22T00:44:00Z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2052-8.1.0.3238</vt:lpwstr>
  </property>
</Properties>
</file>