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3,227,424,334.19份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报告期内，9TTB0006七日年化收益率均值2.5010%。同期业绩比较基准¹如下：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0.6366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2.4160%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3,227,424,334.19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91,240,842.90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54,042,100.69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16,899.58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