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兴银理财添利万利宝4号净值型理财产品2023年半年度报告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兴银理财添利万利宝4号净值型理财产品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兴银理财添利万利宝4号净值型理财产品2023年半年度报告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兴银理财添利万利宝4号净值型理财产品2023年半年度报告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兴银理财添利万利宝4号净值型理财产品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9WLB0004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805,892,744.51份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9WLB0014：3.80%/3.80%</w:t>
              <w:br/>
              <w:t xml:space="preserve">  9WLB0024：3.66%/3.66%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万利宝悦动纯享10M封闭（迎春款）A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9WLB0014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803,280,744.51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万利宝悦动纯享10M封闭（迎春款）B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9WLB0024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2,612,000.00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兴银理财添利万利宝4号净值型理财产品2023年半年度报告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产品9WLB0014自成立日以来，累计净值增长率为1.8050%，年化累计净值增长率为4.0172%。</w:t>
              <w:br/>
              <w:t xml:space="preserve">产品9WLB0024自成立日以来，累计净值增长率为1.7420%，年化累计净值增长率为3.8770%。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9WLB0004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820,440,866.29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9WLB0014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817,783,366.83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9WLB0024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2,657,499.46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维持原有持有到期的债券投资策略不变，适时提高杠杆，获取较为未定的票息收益。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兴银理财添利万利宝4号净值型理财产品2023年半年度报告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兴银理财添利万利宝4号净值型理财产品2023年半年度报告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51,576,522.63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46,401,424.72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20江宁经开MTN003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46,267,498.38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46,245,890.64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18宿迁交通MTN001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43,965,449.15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20新沂城投MTN001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41,879,506.52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18胶州湾MTN002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41,367,322.82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20漳龙01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41,293,604.78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20宜宾国资PPN003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41,195,943.09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20金港02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41,181,538.66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20新沂城投MTN001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兴银理财添利万利宝4号净值型理财产品2023年半年度报告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20漳龙01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兴银理财添利万利宝4号净值型理财产品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兴银理财添利万利宝4号净值型理财产品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051010100101309316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兴银理财添利万利宝4号净值型理财产品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