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兴银理财睿盈优选平衡8号混合类净值型理财产品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兴银理财睿盈优选平衡8号混合类净值型理财产品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8,525,881,986.02份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产品9K220008自起息日以来，累计净值增长率为6.0540%，年化累计净值增长率为9.2456%。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1.06054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1.06054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9,042,044,661.90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Z京-同业借款20210415001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20闽厦门国贸ZR001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195,618,153.36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21中金F2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89,875,625.61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中欧行业成长(166006.OF)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48,509,249.99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工银瑞信圆兴（009076.OF）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64,438,956.31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景顺长城环保优势（001975.OF）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30,448,598.02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21宜城D1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21泰华信SCP001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21吴中经发SCP001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21文汇01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龙岩市汇金发展集团有限公司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21宜城D1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