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兴银理财睿盈优选平衡6号混合类净值型理财产品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兴银理财睿盈优选平衡6号混合类净值型理财产品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8,501,510,737.02份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产品9K220006自起息日以来，累计净值增长率为7.1350%，年化累计净值增长率为8.4281%。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1.07135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1.07135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9,108,063,467.75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br/>
              <w:t xml:space="preserve">    吕承应女士，北京大学统计学学士、经济学双学士，北京大学经济学硕士、新加坡国立大学金融工程硕士，2017年加入兴业银行，具有4年FOF/MOM投资研究经验。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固收方面，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权益方面，二季度A股市场震荡走高，但上行仍受制于前期高点。2021年上半年分板块看，钢铁、采掘、化工、银行、有色、电气设备等板块表现较强，而非银金融、军工、家电、农业、地产、通信等板块表现较弱。从经济基本面来看，上半年国内外疫情虽有局部的反复，但整体都处在全球共振复苏的趋势之中。中国经济表现亮点较多，1-5月出口同比增长40.2%，出口的旺盛需求带动相应制造业产业链不断复苏，1-5月工业增加值增速达到17.8%，制造业投资增速达到20.4%，都已经超过或接近2019年疫情前的水平。同时，随着疫苗接种不断提速，受到疫情冲击最大的消费也在持续温和修复。</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固收方面，展望下半年，产品将继续保持稳健的投资风格。1、发挥票息策略优势，同时维持中性的杠杆水平与中性的组合久期。2、震荡思路对待，把握住利率反弹时的配置机会。3、关注收益率曲线平坦化的可能。</w:t>
              <w:br/>
              <w:t xml:space="preserve">    权益方面，展望2021年下半年，我们认为经济量价齐升，恢复斜率最快的阶段已经过去，整体将进入平稳发展的阶段。流动性从中性转紧，反应在下半年的股市上，意味着盈利向上加上估值向下，体现出明显的结构性特征，整体呈现宽幅震荡走势，股市的预期回报仍然不高，需要继续进行估值、行业、风格上的均衡，把握结构性机会。展望长期，我们对于中国经济、对于A股市场充满信心，这次疫情大背景下中国经济、尤其是中国制造业展现出了强劲的韧性和全球竞争力。同时，制造业为代表的产业升级必将扩大中产阶级群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机把握结构性机会。对于相对收益产品，我们更多通过选择优秀基金实现持续稳定的Alpha。</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Z京-同业借款20200909001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Z浙-同业借款20200910001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20重庆银行CD149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21民生银行CD152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工银瑞信圆兴（009076.OF）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136,963,865.31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Z沪-同业借款20200909001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20汇金MTN009A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兴银理财睿盈优选平衡6号混合类净值型理财产品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3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