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8,525,881,986.02份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产品9K220008自起息日以来，累计净值增长率为6.0540%，年化累计净值增长率为9.2456%。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1.06054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1.06054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9,042,044,661.90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Z京-同业借款20210415001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20闽厦门国贸ZR001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195,618,153.36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21中金F2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89,875,625.61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48,509,249.99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工银瑞信圆兴（009076.OF）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64,438,956.31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景顺长城环保优势（001975.OF）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30,448,598.02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21泰华信SCP001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21吴中经发SCP001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