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1,531,556,499.16份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4.50%-5.20%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1,531,556,499.16</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产品9N21212A自起息日以来，累计净值增长率为1.2160%，年化累计净值增长率为4.8774%。</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1,550,182,641.42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1,550,182,641.42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18高淳建设MTN001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易方达瑞弘A ( 003882.OF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16,829,733.52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20荆门城投PPN001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19湖北文旅MTN001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16吴中经发MTN001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