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兴业银行天天万利宝稳利6号Z款净值型理财产品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兴业银行天天万利宝稳利6号Z款净值型理财产品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9K209300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3,733,363,920.18份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3,733,363,920.18</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产品9K20930A自起息日以来，累计净值增长率为1.4220%，年化累计净值增长率为3.8734%。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3,745,929,862.43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3,745,929,862.43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489,955,903.97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20渝两江MTN002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21湘江新发MTN001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兴业银行天天万利宝稳利6号Z款净值型理财产品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