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3,002,903,782.42份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产品9K212011自起息日以来，累计净值增长率为4.3910%，年化累计净值增长率为3.8160%。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1.04391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1.04391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3,134,774,594.10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21东海F2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易方达瑞和（001562.OF）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33,286,582.66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20建安投资CP003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21桐乡城投SCP001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20东湖高新(疫情防控债)PPN001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