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兴业银行天天万利宝稳利5号净值型理财产品E款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兴业银行天天万利宝稳利5号净值型理财产品E款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C1030918001233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3,471,421,858.37份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产品9K218055自起息日以来，累计净值增长率为12.0820%，年化累计净值增长率为5.5262%。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1.12082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1.12082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3,890,824,164.88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山东信托-天津悦府房地产开发有限公司（天津分行）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2,059,429,200.00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21招商银行CD037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19滨湖01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20漳九Y1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20焦煤Y4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051010100100849068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兴业理财托管专户天天万利宝稳利5号E款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