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兴银理财日日新1号净值型理财产品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兴银理财日日新1号净值型理财产品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27,477,401,040.13份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 + 浮动基数0.00%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日日新1号A（新客专属）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21,082,887,880.57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日日新1号B（新客专属）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6,394,513,159.56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200"/>
        <w:gridCol w:w="100"/>
        <w:gridCol w:w="20"/>
        <w:gridCol w:w="1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0"/>
        </w:trPr>
        <w:tc>
          <w:tcPr>
     </w:tcPr>
          <w:p>
            <w:pPr>
              <w:pStyle w:val="EMPTY_CELL_STYLE"/>
            </w:pPr>
          </w:p>
        </w:tc>
        <w:tc>
          <w:tcPr>
            <w:gridSpan w:val="6"/>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    报告期内，9B310061七日年化收益率均值3.1778%，9B31006B七日年化收益率均值3.1788%。同期业绩比较基准如下：</w:t>
            </w: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2021-10-01至2021-12-31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2021-10-01至2021-12-31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27,477,401,040.13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21,082,887,880.57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6,394,513,159.56</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投资经理。</w:t>
              <w:br/>
              <w:t xml:space="preserve">    李刚刚先生，清华大学工学学士、硕士，具有银行间本币市场交易员资格。2020年加入兴银理财从事理财产品投资组合管理工作，协助管理总规模逾千亿，善于大资金的资产配置和流动性管理。现担任“兴业银行现金宝-添利1号净值型理财产品”、“兴业银行金雪球添利快线净值型理财产品”、“兴银理财添利8号净值型理财产品”和“兴银理财日日新1号净值型理财产品”投资经理助理。</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1、宏观经济及市场情况</w:t>
              <w:b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b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期、内外部周期错位、全球疫情持续演变，国内债市面临诸多不确定性因素。22年债市可能呈现低幅震荡的格局，关注政策和基本面边际变化带来的投资机会。</w:t>
              <w:br/>
              <w:t xml:space="preserve">2、前期运作回顾</w:t>
              <w:br/>
              <w:t xml:space="preserve">    报告期内（2021.10.1-2021.12.31）本产品运作平稳，负债端较为稳定，组合资产构建上积极把握震荡行情中的配置机会，置换部分短期限资产以提高静态收益，新增资产以同业存单和短期限中高等级信用债为主。</w:t>
              <w:br/>
              <w:t xml:space="preserve">3、后期投资策略</w:t>
              <w:br/>
              <w:t xml:space="preserve">    下阶段本产品依然会沿袭安全性和流动性优先、兼顾收益性的投资策略，为客户创造稳定的收益回报。在对宏观和利率走势保持深入跟踪研判的基础上，综合考量各投资品种的风险收益特征，并结合已颁布的《关于规范现金管理类理财产品管理有关事项的通知》的相关要求调整投资组合，灵活制定投资策略。</w:t>
              <w:br/>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21江苏银行CD029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1,692,686,445.61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w:t>
                        </w:r>
                      </w:p>
                    </w:tc>
                  </w:tr>
                </w:tbl>
                <w:p>
                  <w:pPr>
                    <w:pStyle w:val="EMPTY_CELL_STYLE"/>
                  </w:pPr>
                </w:p>
              </w:tc>
            </w:tr>
          </w:tbl>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1,093,852,916.28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Z存放同业（线上）20210917003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Z存放同业（线上）20210414003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21平安银行CD082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994,553,463.63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21成都农商银行CD110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988,709,223.13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830,264,031.04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21徽商银行CD009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596,867,169.96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21建设银行CD212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587,074,083.60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19外滩PPN002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21横店SCP002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18豫交投MTN001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18鄂联投MTN001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19泸州窖MTN002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21昌吉州MTN001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21南昌轨交GN001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18太仓资产MTN001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18汉江国资MTN004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20安踏体育MTN001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20平安不动MTN002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20江门建设MTN002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21桐昆控股SCP002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21武汉港航MTN001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21现代投资SCP002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21益航资产PPN001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21国开绿债01清发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26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051010100101178786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兴银理财日日新1号净值型理财产品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