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134C97">
        <w:trPr>
          <w:gridAfter w:val="4"/>
          <w:wAfter w:w="40" w:type="dxa"/>
        </w:trPr>
        <w:tc>
          <w:tcPr>
            <w:tcW w:w="1" w:type="dxa"/>
          </w:tcPr>
          <w:p w:rsidR="00134C97" w:rsidRDefault="00134C97">
            <w:pPr>
              <w:pStyle w:val="EMPTYCELLSTYLE"/>
            </w:pPr>
            <w:bookmarkStart w:id="0" w:name="JR_PAGE_ANCHOR_0_1"/>
            <w:bookmarkEnd w:id="0"/>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96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302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spacing w:line="360" w:lineRule="auto"/>
              <w:jc w:val="center"/>
            </w:pPr>
            <w:r>
              <w:rPr>
                <w:rFonts w:ascii="宋体" w:eastAsia="宋体" w:hAnsi="宋体" w:cs="宋体"/>
                <w:b/>
                <w:color w:val="000000"/>
                <w:sz w:val="32"/>
              </w:rPr>
              <w:t>兴银理财</w:t>
            </w:r>
            <w:r>
              <w:rPr>
                <w:rFonts w:ascii="宋体" w:eastAsia="宋体" w:hAnsi="宋体" w:cs="宋体"/>
                <w:b/>
                <w:color w:val="000000"/>
                <w:sz w:val="32"/>
              </w:rPr>
              <w:t>ESG</w:t>
            </w:r>
            <w:r>
              <w:rPr>
                <w:rFonts w:ascii="宋体" w:eastAsia="宋体" w:hAnsi="宋体" w:cs="宋体"/>
                <w:b/>
                <w:color w:val="000000"/>
                <w:sz w:val="32"/>
              </w:rPr>
              <w:t>兴动未来</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134C97" w:rsidRDefault="00134C97">
            <w:pPr>
              <w:pStyle w:val="EMPTYCELLSTYLE"/>
            </w:pPr>
          </w:p>
        </w:tc>
      </w:tr>
      <w:tr w:rsidR="00134C97">
        <w:trPr>
          <w:gridAfter w:val="4"/>
          <w:wAfter w:w="40" w:type="dxa"/>
          <w:trHeight w:hRule="exact" w:val="660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7000" w:type="dxa"/>
            <w:gridSpan w:val="9"/>
            <w:tcMar>
              <w:top w:w="0" w:type="dxa"/>
              <w:left w:w="0" w:type="dxa"/>
              <w:bottom w:w="0" w:type="dxa"/>
              <w:right w:w="0" w:type="dxa"/>
            </w:tcMar>
            <w:vAlign w:val="center"/>
          </w:tcPr>
          <w:p w:rsidR="00134C97" w:rsidRDefault="009243B5">
            <w:pPr>
              <w:jc w:val="left"/>
            </w:pPr>
            <w:r>
              <w:rPr>
                <w:rFonts w:ascii="宋体" w:eastAsia="宋体" w:hAnsi="宋体" w:cs="宋体"/>
                <w:color w:val="000000"/>
                <w:sz w:val="24"/>
              </w:rPr>
              <w:t>理财产品管理人：兴银理财有限责任公司</w:t>
            </w: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7000" w:type="dxa"/>
            <w:gridSpan w:val="9"/>
            <w:tcMar>
              <w:top w:w="0" w:type="dxa"/>
              <w:left w:w="0" w:type="dxa"/>
              <w:bottom w:w="0" w:type="dxa"/>
              <w:right w:w="0" w:type="dxa"/>
            </w:tcMar>
            <w:vAlign w:val="center"/>
          </w:tcPr>
          <w:p w:rsidR="00134C97" w:rsidRDefault="009243B5">
            <w:pPr>
              <w:jc w:val="left"/>
            </w:pPr>
            <w:r>
              <w:rPr>
                <w:rFonts w:ascii="宋体" w:eastAsia="宋体" w:hAnsi="宋体" w:cs="宋体"/>
                <w:color w:val="000000"/>
                <w:sz w:val="24"/>
              </w:rPr>
              <w:t>理财产品托管人：兴业银行股份有限公司</w:t>
            </w: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7000" w:type="dxa"/>
            <w:gridSpan w:val="9"/>
            <w:tcMar>
              <w:top w:w="0" w:type="dxa"/>
              <w:left w:w="0" w:type="dxa"/>
              <w:bottom w:w="0" w:type="dxa"/>
              <w:right w:w="0" w:type="dxa"/>
            </w:tcMar>
            <w:vAlign w:val="center"/>
          </w:tcPr>
          <w:p w:rsidR="00134C97" w:rsidRDefault="009243B5">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72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3020" w:type="dxa"/>
            <w:gridSpan w:val="6"/>
          </w:tcPr>
          <w:p w:rsidR="00134C97" w:rsidRDefault="00134C97">
            <w:pPr>
              <w:pStyle w:val="EMPTYCELLSTYLE"/>
            </w:pPr>
          </w:p>
        </w:tc>
        <w:tc>
          <w:tcPr>
            <w:tcW w:w="380" w:type="dxa"/>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2620" w:type="dxa"/>
            <w:gridSpan w:val="2"/>
          </w:tcPr>
          <w:p w:rsidR="00134C97" w:rsidRDefault="00134C97">
            <w:pPr>
              <w:pStyle w:val="EMPTYCELLSTYLE"/>
            </w:pPr>
          </w:p>
        </w:tc>
        <w:tc>
          <w:tcPr>
            <w:tcW w:w="680" w:type="dxa"/>
            <w:gridSpan w:val="4"/>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Pr>
        <w:tc>
          <w:tcPr>
            <w:tcW w:w="1" w:type="dxa"/>
          </w:tcPr>
          <w:p w:rsidR="00134C97" w:rsidRDefault="00134C97">
            <w:pPr>
              <w:pStyle w:val="EMPTYCELLSTYLE"/>
              <w:pageBreakBefore/>
            </w:pPr>
            <w:bookmarkStart w:id="1" w:name="JR_PAGE_ANCHOR_0_2"/>
            <w:bookmarkEnd w:id="1"/>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1000" w:type="dxa"/>
            <w:gridSpan w:val="2"/>
          </w:tcPr>
          <w:p w:rsidR="00134C97" w:rsidRDefault="00134C97">
            <w:pPr>
              <w:pStyle w:val="EMPTYCELLSTYLE"/>
            </w:pPr>
          </w:p>
        </w:tc>
        <w:tc>
          <w:tcPr>
            <w:tcW w:w="1000" w:type="dxa"/>
          </w:tcPr>
          <w:p w:rsidR="00134C97" w:rsidRDefault="00134C97">
            <w:pPr>
              <w:pStyle w:val="EMPTYCELLSTYLE"/>
            </w:pP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1000" w:type="dxa"/>
            <w:gridSpan w:val="2"/>
          </w:tcPr>
          <w:p w:rsidR="00134C97" w:rsidRDefault="00134C97">
            <w:pPr>
              <w:pStyle w:val="EMPTYCELLSTYLE"/>
            </w:pPr>
          </w:p>
        </w:tc>
        <w:tc>
          <w:tcPr>
            <w:tcW w:w="1000" w:type="dxa"/>
          </w:tcPr>
          <w:p w:rsidR="00134C97" w:rsidRDefault="00134C97">
            <w:pPr>
              <w:pStyle w:val="EMPTYCELLSTYLE"/>
            </w:pP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84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1000" w:type="dxa"/>
            <w:gridSpan w:val="2"/>
          </w:tcPr>
          <w:p w:rsidR="00134C97" w:rsidRDefault="00134C97">
            <w:pPr>
              <w:pStyle w:val="EMPTYCELLSTYLE"/>
            </w:pPr>
          </w:p>
        </w:tc>
        <w:tc>
          <w:tcPr>
            <w:tcW w:w="1000" w:type="dxa"/>
          </w:tcPr>
          <w:p w:rsidR="00134C97" w:rsidRDefault="00134C97">
            <w:pPr>
              <w:pStyle w:val="EMPTYCELLSTYLE"/>
            </w:pP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60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2000" w:type="dxa"/>
            <w:gridSpan w:val="3"/>
            <w:tcMar>
              <w:top w:w="0" w:type="dxa"/>
              <w:left w:w="0" w:type="dxa"/>
              <w:bottom w:w="0" w:type="dxa"/>
              <w:right w:w="0" w:type="dxa"/>
            </w:tcMar>
          </w:tcPr>
          <w:p w:rsidR="00134C97" w:rsidRDefault="009243B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44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1000" w:type="dxa"/>
            <w:gridSpan w:val="2"/>
          </w:tcPr>
          <w:p w:rsidR="00134C97" w:rsidRDefault="00134C97">
            <w:pPr>
              <w:pStyle w:val="EMPTYCELLSTYLE"/>
            </w:pPr>
          </w:p>
        </w:tc>
        <w:tc>
          <w:tcPr>
            <w:tcW w:w="1000" w:type="dxa"/>
          </w:tcPr>
          <w:p w:rsidR="00134C97" w:rsidRDefault="00134C97">
            <w:pPr>
              <w:pStyle w:val="EMPTYCELLSTYLE"/>
            </w:pP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6840"/>
        </w:trPr>
        <w:tc>
          <w:tcPr>
            <w:tcW w:w="1" w:type="dxa"/>
          </w:tcPr>
          <w:p w:rsidR="00134C97" w:rsidRDefault="00134C97">
            <w:pPr>
              <w:pStyle w:val="EMPTYCELLSTYLE"/>
            </w:pPr>
          </w:p>
        </w:tc>
        <w:tc>
          <w:tcPr>
            <w:tcW w:w="100" w:type="dxa"/>
            <w:gridSpan w:val="3"/>
          </w:tcPr>
          <w:p w:rsidR="00134C97" w:rsidRDefault="00134C97">
            <w:pPr>
              <w:pStyle w:val="EMPTYCELLSTYLE"/>
            </w:pPr>
          </w:p>
        </w:tc>
        <w:tc>
          <w:tcPr>
            <w:tcW w:w="10400" w:type="dxa"/>
            <w:gridSpan w:val="14"/>
            <w:tcMar>
              <w:top w:w="0" w:type="dxa"/>
              <w:left w:w="0" w:type="dxa"/>
              <w:bottom w:w="0" w:type="dxa"/>
              <w:right w:w="0" w:type="dxa"/>
            </w:tcMar>
          </w:tcPr>
          <w:p w:rsidR="00134C97" w:rsidRDefault="009243B5">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608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1000" w:type="dxa"/>
            <w:gridSpan w:val="2"/>
          </w:tcPr>
          <w:p w:rsidR="00134C97" w:rsidRDefault="00134C97">
            <w:pPr>
              <w:pStyle w:val="EMPTYCELLSTYLE"/>
            </w:pPr>
          </w:p>
        </w:tc>
        <w:tc>
          <w:tcPr>
            <w:tcW w:w="1000" w:type="dxa"/>
            <w:gridSpan w:val="2"/>
          </w:tcPr>
          <w:p w:rsidR="00134C97" w:rsidRDefault="00134C97">
            <w:pPr>
              <w:pStyle w:val="EMPTYCELLSTYLE"/>
            </w:pPr>
          </w:p>
        </w:tc>
        <w:tc>
          <w:tcPr>
            <w:tcW w:w="1000" w:type="dxa"/>
          </w:tcPr>
          <w:p w:rsidR="00134C97" w:rsidRDefault="00134C97">
            <w:pPr>
              <w:pStyle w:val="EMPTYCELLSTYLE"/>
            </w:pPr>
          </w:p>
        </w:tc>
        <w:tc>
          <w:tcPr>
            <w:tcW w:w="1000" w:type="dxa"/>
          </w:tcPr>
          <w:p w:rsidR="00134C97" w:rsidRDefault="00134C97">
            <w:pPr>
              <w:pStyle w:val="EMPTYCELLSTYLE"/>
            </w:pP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100" w:type="dxa"/>
            <w:gridSpan w:val="3"/>
          </w:tcPr>
          <w:p w:rsidR="00134C97" w:rsidRDefault="00134C97">
            <w:pPr>
              <w:pStyle w:val="EMPTYCELLSTYLE"/>
            </w:pPr>
          </w:p>
        </w:tc>
        <w:tc>
          <w:tcPr>
            <w:tcW w:w="3300" w:type="dxa"/>
            <w:gridSpan w:val="4"/>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3100" w:type="dxa"/>
            <w:gridSpan w:val="4"/>
          </w:tcPr>
          <w:p w:rsidR="00134C97" w:rsidRDefault="00134C97">
            <w:pPr>
              <w:pStyle w:val="EMPTYCELLSTYLE"/>
            </w:pPr>
          </w:p>
        </w:tc>
        <w:tc>
          <w:tcPr>
            <w:tcW w:w="20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Pr>
        <w:tc>
          <w:tcPr>
            <w:tcW w:w="1" w:type="dxa"/>
          </w:tcPr>
          <w:p w:rsidR="00134C97" w:rsidRDefault="00134C97">
            <w:pPr>
              <w:pStyle w:val="EMPTYCELLSTYLE"/>
              <w:pageBreakBefore/>
            </w:pPr>
            <w:bookmarkStart w:id="2" w:name="JR_PAGE_ANCHOR_0_3"/>
            <w:bookmarkEnd w:id="2"/>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60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34C97" w:rsidRDefault="00134C97">
            <w:pPr>
              <w:pStyle w:val="EMPTYCELLSTYLE"/>
            </w:pPr>
          </w:p>
        </w:tc>
      </w:tr>
      <w:tr w:rsidR="00134C97">
        <w:trPr>
          <w:gridAfter w:val="4"/>
          <w:wAfter w:w="40" w:type="dxa"/>
          <w:trHeight w:hRule="exact" w:val="20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3080"/>
        </w:trPr>
        <w:tc>
          <w:tcPr>
            <w:tcW w:w="1" w:type="dxa"/>
          </w:tcPr>
          <w:p w:rsidR="00134C97" w:rsidRDefault="00134C9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34C97" w:rsidRDefault="009243B5">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134C97" w:rsidRDefault="00134C97">
            <w:pPr>
              <w:pStyle w:val="EMPTYCELLSTYLE"/>
            </w:pPr>
          </w:p>
        </w:tc>
      </w:tr>
      <w:tr w:rsidR="00134C97">
        <w:trPr>
          <w:gridAfter w:val="4"/>
          <w:wAfter w:w="40" w:type="dxa"/>
          <w:trHeight w:hRule="exact" w:val="60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34C97" w:rsidRDefault="00134C97">
            <w:pPr>
              <w:pStyle w:val="EMPTYCELLSTYLE"/>
            </w:pPr>
          </w:p>
        </w:tc>
      </w:tr>
      <w:tr w:rsidR="00134C97">
        <w:trPr>
          <w:gridAfter w:val="4"/>
          <w:wAfter w:w="40" w:type="dxa"/>
          <w:trHeight w:hRule="exact" w:val="20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兴动未来</w:t>
            </w:r>
            <w:r>
              <w:rPr>
                <w:rFonts w:ascii="宋体" w:eastAsia="宋体" w:hAnsi="宋体" w:cs="宋体"/>
                <w:color w:val="000000"/>
              </w:rPr>
              <w:t>1</w:t>
            </w:r>
            <w:r>
              <w:rPr>
                <w:rFonts w:ascii="宋体" w:eastAsia="宋体" w:hAnsi="宋体" w:cs="宋体"/>
                <w:color w:val="000000"/>
              </w:rPr>
              <w:t>号净值型理财产品</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9K221501</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Z7002021000149</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开放式</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公募</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813,595,609.55</w:t>
            </w:r>
            <w:r>
              <w:rPr>
                <w:rFonts w:ascii="宋体" w:eastAsia="宋体" w:hAnsi="宋体" w:cs="宋体"/>
                <w:color w:val="000000"/>
              </w:rPr>
              <w:t>份</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sidP="00CE0DFA">
            <w:r>
              <w:rPr>
                <w:rFonts w:ascii="宋体" w:eastAsia="宋体" w:hAnsi="宋体" w:cs="宋体"/>
                <w:color w:val="000000"/>
              </w:rPr>
              <w:t>业绩</w:t>
            </w:r>
            <w:r w:rsidR="00CE0DFA">
              <w:rPr>
                <w:rFonts w:ascii="宋体" w:eastAsia="宋体" w:hAnsi="宋体" w:cs="宋体" w:hint="eastAsia"/>
                <w:color w:val="000000"/>
              </w:rPr>
              <w:t>报酬计提起点</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4.60%</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人民币</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R3</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兴银理财有限责任公司</w:t>
            </w:r>
          </w:p>
        </w:tc>
        <w:tc>
          <w:tcPr>
            <w:tcW w:w="1" w:type="dxa"/>
          </w:tcPr>
          <w:p w:rsidR="00134C97" w:rsidRDefault="00134C97">
            <w:pPr>
              <w:pStyle w:val="EMPTYCELLSTYLE"/>
            </w:pPr>
          </w:p>
        </w:tc>
      </w:tr>
      <w:tr w:rsidR="00134C97">
        <w:trPr>
          <w:gridAfter w:val="4"/>
          <w:wAfter w:w="40" w:type="dxa"/>
          <w:trHeight w:val="500"/>
        </w:trPr>
        <w:tc>
          <w:tcPr>
            <w:tcW w:w="1" w:type="dxa"/>
          </w:tcPr>
          <w:p w:rsidR="00134C97" w:rsidRDefault="00134C9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34C97" w:rsidRDefault="009243B5">
            <w:pPr>
              <w:ind w:firstLine="200"/>
            </w:pPr>
            <w:r>
              <w:rPr>
                <w:rFonts w:ascii="宋体" w:eastAsia="宋体" w:hAnsi="宋体" w:cs="宋体"/>
                <w:color w:val="000000"/>
              </w:rPr>
              <w:t>兴业银行股份有限公司</w:t>
            </w:r>
          </w:p>
        </w:tc>
        <w:tc>
          <w:tcPr>
            <w:tcW w:w="1" w:type="dxa"/>
          </w:tcPr>
          <w:p w:rsidR="00134C97" w:rsidRDefault="00134C97">
            <w:pPr>
              <w:pStyle w:val="EMPTYCELLSTYLE"/>
            </w:pPr>
          </w:p>
        </w:tc>
      </w:tr>
      <w:tr w:rsidR="00134C97">
        <w:trPr>
          <w:gridAfter w:val="4"/>
          <w:wAfter w:w="40" w:type="dxa"/>
          <w:trHeight w:hRule="exact" w:val="342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740" w:type="dxa"/>
          </w:tcPr>
          <w:p w:rsidR="00134C97" w:rsidRDefault="00134C97">
            <w:pPr>
              <w:pStyle w:val="EMPTYCELLSTYLE"/>
            </w:pPr>
          </w:p>
        </w:tc>
        <w:tc>
          <w:tcPr>
            <w:tcW w:w="1260" w:type="dxa"/>
            <w:gridSpan w:val="3"/>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3400" w:type="dxa"/>
            <w:gridSpan w:val="7"/>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Pr>
        <w:tc>
          <w:tcPr>
            <w:tcW w:w="1" w:type="dxa"/>
          </w:tcPr>
          <w:p w:rsidR="00134C97" w:rsidRDefault="00134C97">
            <w:pPr>
              <w:pStyle w:val="EMPTYCELLSTYLE"/>
              <w:pageBreakBefore/>
            </w:pPr>
            <w:bookmarkStart w:id="3" w:name="JR_PAGE_ANCHOR_0_4"/>
            <w:bookmarkEnd w:id="3"/>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200" w:type="dxa"/>
            <w:gridSpan w:val="16"/>
            <w:tcMar>
              <w:top w:w="0" w:type="dxa"/>
              <w:left w:w="0" w:type="dxa"/>
              <w:bottom w:w="0" w:type="dxa"/>
              <w:right w:w="0" w:type="dxa"/>
            </w:tcMar>
            <w:vAlign w:val="center"/>
          </w:tcPr>
          <w:p w:rsidR="00134C97" w:rsidRDefault="009243B5">
            <w:pPr>
              <w:spacing w:line="320" w:lineRule="exact"/>
              <w:jc w:val="left"/>
            </w:pPr>
            <w:r>
              <w:rPr>
                <w:rFonts w:ascii="宋体" w:eastAsia="宋体" w:hAnsi="宋体" w:cs="宋体"/>
                <w:color w:val="000000"/>
              </w:rPr>
              <w:t>产品</w:t>
            </w:r>
            <w:r>
              <w:rPr>
                <w:rFonts w:ascii="宋体" w:eastAsia="宋体" w:hAnsi="宋体" w:cs="宋体"/>
                <w:color w:val="000000"/>
              </w:rPr>
              <w:t>9K221501</w:t>
            </w:r>
            <w:r>
              <w:rPr>
                <w:rFonts w:ascii="宋体" w:eastAsia="宋体" w:hAnsi="宋体" w:cs="宋体"/>
                <w:color w:val="000000"/>
              </w:rPr>
              <w:t>自起息日以来，累计净值增长率为</w:t>
            </w:r>
            <w:r>
              <w:rPr>
                <w:rFonts w:ascii="宋体" w:eastAsia="宋体" w:hAnsi="宋体" w:cs="宋体"/>
                <w:color w:val="000000"/>
              </w:rPr>
              <w:t>2.9560%</w:t>
            </w:r>
            <w:r>
              <w:rPr>
                <w:rFonts w:ascii="宋体" w:eastAsia="宋体" w:hAnsi="宋体" w:cs="宋体"/>
                <w:color w:val="000000"/>
              </w:rPr>
              <w:t>，年化累计净值增长率为</w:t>
            </w:r>
            <w:r>
              <w:rPr>
                <w:rFonts w:ascii="宋体" w:eastAsia="宋体" w:hAnsi="宋体" w:cs="宋体"/>
                <w:color w:val="000000"/>
              </w:rPr>
              <w:t>5.8008%</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产品资产净值</w:t>
            </w: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34C97" w:rsidRDefault="009243B5">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34C97" w:rsidRDefault="009243B5">
            <w:pPr>
              <w:jc w:val="center"/>
            </w:pPr>
            <w:r>
              <w:rPr>
                <w:rFonts w:ascii="宋体" w:eastAsia="宋体" w:hAnsi="宋体" w:cs="宋体"/>
                <w:color w:val="000000"/>
              </w:rPr>
              <w:t>1.02956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34C97" w:rsidRDefault="009243B5">
            <w:pPr>
              <w:jc w:val="center"/>
            </w:pPr>
            <w:r>
              <w:rPr>
                <w:rFonts w:ascii="宋体" w:eastAsia="宋体" w:hAnsi="宋体" w:cs="宋体"/>
                <w:color w:val="000000"/>
              </w:rPr>
              <w:t>1.02956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34C97" w:rsidRDefault="009243B5">
            <w:pPr>
              <w:jc w:val="center"/>
            </w:pPr>
            <w:r>
              <w:rPr>
                <w:rFonts w:ascii="宋体" w:eastAsia="宋体" w:hAnsi="宋体" w:cs="宋体"/>
                <w:color w:val="000000"/>
              </w:rPr>
              <w:t>837,644,154.85</w:t>
            </w: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2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1560"/>
        </w:trPr>
        <w:tc>
          <w:tcPr>
            <w:tcW w:w="1" w:type="dxa"/>
          </w:tcPr>
          <w:p w:rsidR="00134C97" w:rsidRDefault="00134C97">
            <w:pPr>
              <w:pStyle w:val="EMPTYCELLSTYLE"/>
            </w:pPr>
          </w:p>
        </w:tc>
        <w:tc>
          <w:tcPr>
            <w:tcW w:w="10700" w:type="dxa"/>
            <w:gridSpan w:val="19"/>
            <w:tcMar>
              <w:top w:w="0" w:type="dxa"/>
              <w:left w:w="0" w:type="dxa"/>
              <w:bottom w:w="0" w:type="dxa"/>
              <w:right w:w="0" w:type="dxa"/>
            </w:tcMar>
          </w:tcPr>
          <w:p w:rsidR="00134C97" w:rsidRDefault="009243B5">
            <w:pPr>
              <w:spacing w:line="320" w:lineRule="exact"/>
              <w:jc w:val="left"/>
            </w:pPr>
            <w:r>
              <w:rPr>
                <w:rFonts w:ascii="宋体" w:eastAsia="宋体" w:hAnsi="宋体" w:cs="宋体"/>
                <w:color w:val="000000"/>
              </w:rPr>
              <w:t xml:space="preserve">    </w:t>
            </w:r>
            <w:r>
              <w:rPr>
                <w:rFonts w:ascii="宋体" w:eastAsia="宋体" w:hAnsi="宋体" w:cs="宋体"/>
                <w:color w:val="000000"/>
              </w:rPr>
              <w:t>徐莹女士，上海财经大学金融学硕士，</w:t>
            </w:r>
            <w:r>
              <w:rPr>
                <w:rFonts w:ascii="宋体" w:eastAsia="宋体" w:hAnsi="宋体" w:cs="宋体"/>
                <w:color w:val="000000"/>
              </w:rPr>
              <w:t>CFA</w:t>
            </w:r>
            <w:r>
              <w:rPr>
                <w:rFonts w:ascii="宋体" w:eastAsia="宋体" w:hAnsi="宋体" w:cs="宋体"/>
                <w:color w:val="000000"/>
              </w:rPr>
              <w:t>，</w:t>
            </w:r>
            <w:r>
              <w:rPr>
                <w:rFonts w:ascii="宋体" w:eastAsia="宋体" w:hAnsi="宋体" w:cs="宋体"/>
                <w:color w:val="000000"/>
              </w:rPr>
              <w:t>13</w:t>
            </w:r>
            <w:r>
              <w:rPr>
                <w:rFonts w:ascii="宋体" w:eastAsia="宋体" w:hAnsi="宋体" w:cs="宋体"/>
                <w:color w:val="000000"/>
              </w:rPr>
              <w:t>年证券投资经验。</w:t>
            </w:r>
            <w:r>
              <w:rPr>
                <w:rFonts w:ascii="宋体" w:eastAsia="宋体" w:hAnsi="宋体" w:cs="宋体"/>
                <w:color w:val="000000"/>
              </w:rPr>
              <w:t>2008</w:t>
            </w:r>
            <w:r>
              <w:rPr>
                <w:rFonts w:ascii="宋体" w:eastAsia="宋体" w:hAnsi="宋体" w:cs="宋体"/>
                <w:color w:val="000000"/>
              </w:rPr>
              <w:t>年至</w:t>
            </w:r>
            <w:r>
              <w:rPr>
                <w:rFonts w:ascii="宋体" w:eastAsia="宋体" w:hAnsi="宋体" w:cs="宋体"/>
                <w:color w:val="000000"/>
              </w:rPr>
              <w:t>2013</w:t>
            </w:r>
            <w:r>
              <w:rPr>
                <w:rFonts w:ascii="宋体" w:eastAsia="宋体" w:hAnsi="宋体" w:cs="宋体"/>
                <w:color w:val="000000"/>
              </w:rPr>
              <w:t>年在兴业银行从事债券投资、组合投资管理，</w:t>
            </w:r>
            <w:r>
              <w:rPr>
                <w:rFonts w:ascii="宋体" w:eastAsia="宋体" w:hAnsi="宋体" w:cs="宋体"/>
                <w:color w:val="000000"/>
              </w:rPr>
              <w:t>2013</w:t>
            </w:r>
            <w:r>
              <w:rPr>
                <w:rFonts w:ascii="宋体" w:eastAsia="宋体" w:hAnsi="宋体" w:cs="宋体"/>
                <w:color w:val="000000"/>
              </w:rPr>
              <w:t>年至</w:t>
            </w:r>
            <w:r>
              <w:rPr>
                <w:rFonts w:ascii="宋体" w:eastAsia="宋体" w:hAnsi="宋体" w:cs="宋体"/>
                <w:color w:val="000000"/>
              </w:rPr>
              <w:t>2021</w:t>
            </w:r>
            <w:r>
              <w:rPr>
                <w:rFonts w:ascii="宋体" w:eastAsia="宋体" w:hAnsi="宋体" w:cs="宋体"/>
                <w:color w:val="000000"/>
              </w:rPr>
              <w:t>年任兴业基金管理有限公司固收投资部团队总监及基金经理，历任兴业定期开放债券型证券投资基金、兴业年年利定期开放债券型证券投资基金、兴业添利债券型证券投资基金、兴业</w:t>
            </w:r>
            <w:r>
              <w:rPr>
                <w:rFonts w:ascii="宋体" w:eastAsia="宋体" w:hAnsi="宋体" w:cs="宋体"/>
                <w:color w:val="000000"/>
              </w:rPr>
              <w:t>14</w:t>
            </w:r>
            <w:r>
              <w:rPr>
                <w:rFonts w:ascii="宋体" w:eastAsia="宋体" w:hAnsi="宋体" w:cs="宋体"/>
                <w:color w:val="000000"/>
              </w:rPr>
              <w:t>天理财债券型证券投资基金、兴业瑞丰</w:t>
            </w:r>
            <w:r>
              <w:rPr>
                <w:rFonts w:ascii="宋体" w:eastAsia="宋体" w:hAnsi="宋体" w:cs="宋体"/>
                <w:color w:val="000000"/>
              </w:rPr>
              <w:t>6</w:t>
            </w:r>
            <w:r>
              <w:rPr>
                <w:rFonts w:ascii="宋体" w:eastAsia="宋体" w:hAnsi="宋体" w:cs="宋体"/>
                <w:color w:val="000000"/>
              </w:rPr>
              <w:t>个月定期开放债券型证券投资基金、兴业奕祥混合型证券投资基金基金经理，</w:t>
            </w:r>
            <w:r>
              <w:rPr>
                <w:rFonts w:ascii="宋体" w:eastAsia="宋体" w:hAnsi="宋体" w:cs="宋体"/>
                <w:color w:val="000000"/>
              </w:rPr>
              <w:t>2021</w:t>
            </w:r>
            <w:r>
              <w:rPr>
                <w:rFonts w:ascii="宋体" w:eastAsia="宋体" w:hAnsi="宋体" w:cs="宋体"/>
                <w:color w:val="000000"/>
              </w:rPr>
              <w:t>年至今任兴银理财投资经理。擅长长期宏观趋势判断及中观产业分析，投资风格均衡稳定。</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bookmarkStart w:id="4" w:name="_GoBack"/>
            <w:bookmarkEnd w:id="4"/>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2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3240"/>
        </w:trPr>
        <w:tc>
          <w:tcPr>
            <w:tcW w:w="1" w:type="dxa"/>
          </w:tcPr>
          <w:p w:rsidR="00134C97" w:rsidRDefault="00134C97">
            <w:pPr>
              <w:pStyle w:val="EMPTYCELLSTYLE"/>
            </w:pPr>
          </w:p>
        </w:tc>
        <w:tc>
          <w:tcPr>
            <w:tcW w:w="10700" w:type="dxa"/>
            <w:gridSpan w:val="19"/>
            <w:tcMar>
              <w:top w:w="0" w:type="dxa"/>
              <w:left w:w="0" w:type="dxa"/>
              <w:bottom w:w="0" w:type="dxa"/>
              <w:right w:w="0" w:type="dxa"/>
            </w:tcMar>
          </w:tcPr>
          <w:p w:rsidR="00134C97" w:rsidRDefault="009243B5">
            <w:pPr>
              <w:spacing w:line="320" w:lineRule="exact"/>
              <w:jc w:val="left"/>
            </w:pPr>
            <w:r>
              <w:rPr>
                <w:rFonts w:ascii="宋体" w:eastAsia="宋体" w:hAnsi="宋体" w:cs="宋体"/>
                <w:color w:val="000000"/>
              </w:rPr>
              <w:t xml:space="preserve">    </w:t>
            </w:r>
            <w:r>
              <w:rPr>
                <w:rFonts w:ascii="宋体" w:eastAsia="宋体" w:hAnsi="宋体" w:cs="宋体"/>
                <w:color w:val="000000"/>
              </w:rPr>
              <w:t>一、市场回顾。宏观层面，四季度经济延续下行态势，通胀压力因发改委对煤炭价格的控制逐步缓解；市场层面，商品市场大幅震荡呈现过山车行情，权益市场延续结构性行情，债券收益率调整后再次进入下行趋势。</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二、市场展望。展望</w:t>
            </w:r>
            <w:r>
              <w:rPr>
                <w:rFonts w:ascii="宋体" w:eastAsia="宋体" w:hAnsi="宋体" w:cs="宋体"/>
                <w:color w:val="000000"/>
              </w:rPr>
              <w:t>2022</w:t>
            </w:r>
            <w:r>
              <w:rPr>
                <w:rFonts w:ascii="宋体" w:eastAsia="宋体" w:hAnsi="宋体" w:cs="宋体"/>
                <w:color w:val="000000"/>
              </w:rPr>
              <w:t>年一季度，</w:t>
            </w:r>
            <w:r>
              <w:rPr>
                <w:rFonts w:ascii="宋体" w:eastAsia="宋体" w:hAnsi="宋体" w:cs="宋体"/>
                <w:color w:val="000000"/>
              </w:rPr>
              <w:t>1</w:t>
            </w:r>
            <w:r>
              <w:rPr>
                <w:rFonts w:ascii="宋体" w:eastAsia="宋体" w:hAnsi="宋体" w:cs="宋体"/>
                <w:color w:val="000000"/>
              </w:rPr>
              <w:t>、</w:t>
            </w:r>
            <w:r>
              <w:rPr>
                <w:rFonts w:ascii="宋体" w:eastAsia="宋体" w:hAnsi="宋体" w:cs="宋体"/>
                <w:color w:val="000000"/>
              </w:rPr>
              <w:t>2</w:t>
            </w:r>
            <w:r>
              <w:rPr>
                <w:rFonts w:ascii="宋体" w:eastAsia="宋体" w:hAnsi="宋体" w:cs="宋体"/>
                <w:color w:val="000000"/>
              </w:rPr>
              <w:t>月份是数据的真空期，尽管经济仍处于下行趋势中，但政策发力、信贷数据开门红以及海外经济复苏，债券市场可能会出现一定地调整，适度降低组合久期；权益市场一季度调整期仓位缓步提升，结构上，当市场逐步演绎疫情结束，人们生活常态化的逻辑，消费服务板块终将恢复，此外，汽车电子、智能化将沿着产业趋势的方向进一步演绎，价值类方向可能出现阶段性的机会，总体而言，结构适度均衡。</w:t>
            </w:r>
            <w:r>
              <w:rPr>
                <w:rFonts w:ascii="宋体" w:eastAsia="宋体" w:hAnsi="宋体" w:cs="宋体"/>
                <w:color w:val="000000"/>
              </w:rPr>
              <w:br/>
              <w:t xml:space="preserve">    </w:t>
            </w:r>
            <w:r>
              <w:rPr>
                <w:rFonts w:ascii="宋体" w:eastAsia="宋体" w:hAnsi="宋体" w:cs="宋体"/>
                <w:color w:val="000000"/>
              </w:rPr>
              <w:t>三、组合策略。</w:t>
            </w:r>
            <w:r>
              <w:rPr>
                <w:rFonts w:ascii="宋体" w:eastAsia="宋体" w:hAnsi="宋体" w:cs="宋体"/>
                <w:color w:val="000000"/>
              </w:rPr>
              <w:br/>
              <w:t xml:space="preserve">    </w:t>
            </w:r>
            <w:r>
              <w:rPr>
                <w:rFonts w:ascii="宋体" w:eastAsia="宋体" w:hAnsi="宋体" w:cs="宋体"/>
                <w:color w:val="000000"/>
              </w:rPr>
              <w:t>兴动未来</w:t>
            </w:r>
            <w:r>
              <w:rPr>
                <w:rFonts w:ascii="宋体" w:eastAsia="宋体" w:hAnsi="宋体" w:cs="宋体"/>
                <w:color w:val="000000"/>
              </w:rPr>
              <w:t>1</w:t>
            </w:r>
            <w:r>
              <w:rPr>
                <w:rFonts w:ascii="宋体" w:eastAsia="宋体" w:hAnsi="宋体" w:cs="宋体"/>
                <w:color w:val="000000"/>
              </w:rPr>
              <w:t>号采用高仓位债券资产，久期</w:t>
            </w:r>
            <w:r>
              <w:rPr>
                <w:rFonts w:ascii="宋体" w:eastAsia="宋体" w:hAnsi="宋体" w:cs="宋体"/>
                <w:color w:val="000000"/>
              </w:rPr>
              <w:t>1.5-2.5</w:t>
            </w:r>
            <w:r>
              <w:rPr>
                <w:rFonts w:ascii="宋体" w:eastAsia="宋体" w:hAnsi="宋体" w:cs="宋体"/>
                <w:color w:val="000000"/>
              </w:rPr>
              <w:t>年；权益仓位低于</w:t>
            </w:r>
            <w:r>
              <w:rPr>
                <w:rFonts w:ascii="宋体" w:eastAsia="宋体" w:hAnsi="宋体" w:cs="宋体"/>
                <w:color w:val="000000"/>
              </w:rPr>
              <w:t>10</w:t>
            </w:r>
            <w:r>
              <w:rPr>
                <w:rFonts w:ascii="宋体" w:eastAsia="宋体" w:hAnsi="宋体" w:cs="宋体"/>
                <w:color w:val="000000"/>
              </w:rPr>
              <w:t>%</w:t>
            </w:r>
            <w:r>
              <w:rPr>
                <w:rFonts w:ascii="宋体" w:eastAsia="宋体" w:hAnsi="宋体" w:cs="宋体"/>
                <w:color w:val="000000"/>
              </w:rPr>
              <w:t>，结构中，维持高景气赛道绿色产业（即新能源、储能、光伏）的配置利率，适当配置周期价值等低估值板块，增加了种植、消费等行业，提升组合胜率。</w:t>
            </w:r>
            <w:r>
              <w:rPr>
                <w:rFonts w:ascii="宋体" w:eastAsia="宋体" w:hAnsi="宋体" w:cs="宋体"/>
                <w:color w:val="000000"/>
              </w:rPr>
              <w:br/>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400"/>
        </w:trPr>
        <w:tc>
          <w:tcPr>
            <w:tcW w:w="1" w:type="dxa"/>
          </w:tcPr>
          <w:p w:rsidR="00134C97" w:rsidRDefault="00134C97">
            <w:pPr>
              <w:pStyle w:val="EMPTYCELLSTYLE"/>
            </w:pPr>
          </w:p>
        </w:tc>
        <w:tc>
          <w:tcPr>
            <w:tcW w:w="20" w:type="dxa"/>
          </w:tcPr>
          <w:p w:rsidR="00134C97" w:rsidRDefault="00134C97">
            <w:pPr>
              <w:pStyle w:val="EMPTYCELLSTYLE"/>
            </w:pPr>
          </w:p>
        </w:tc>
        <w:tc>
          <w:tcPr>
            <w:tcW w:w="10700" w:type="dxa"/>
            <w:gridSpan w:val="20"/>
            <w:tcMar>
              <w:top w:w="0" w:type="dxa"/>
              <w:left w:w="0" w:type="dxa"/>
              <w:bottom w:w="0" w:type="dxa"/>
              <w:right w:w="0" w:type="dxa"/>
            </w:tcMar>
            <w:vAlign w:val="center"/>
          </w:tcPr>
          <w:p w:rsidR="00134C97" w:rsidRDefault="009243B5">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134C97" w:rsidRDefault="00134C97">
            <w:pPr>
              <w:pStyle w:val="EMPTYCELLSTYLE"/>
            </w:pPr>
          </w:p>
        </w:tc>
      </w:tr>
      <w:tr w:rsidR="00134C97">
        <w:trPr>
          <w:gridAfter w:val="2"/>
          <w:wAfter w:w="20" w:type="dxa"/>
          <w:trHeight w:hRule="exact" w:val="204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1700" w:type="dxa"/>
            <w:gridSpan w:val="3"/>
          </w:tcPr>
          <w:p w:rsidR="00134C97" w:rsidRDefault="00134C97">
            <w:pPr>
              <w:pStyle w:val="EMPTYCELLSTYLE"/>
            </w:pPr>
          </w:p>
        </w:tc>
        <w:tc>
          <w:tcPr>
            <w:tcW w:w="300" w:type="dxa"/>
          </w:tcPr>
          <w:p w:rsidR="00134C97" w:rsidRDefault="00134C97">
            <w:pPr>
              <w:pStyle w:val="EMPTYCELLSTYLE"/>
            </w:pPr>
          </w:p>
        </w:tc>
        <w:tc>
          <w:tcPr>
            <w:tcW w:w="2000" w:type="dxa"/>
            <w:gridSpan w:val="2"/>
          </w:tcPr>
          <w:p w:rsidR="00134C97" w:rsidRDefault="00134C97">
            <w:pPr>
              <w:pStyle w:val="EMPTYCELLSTYLE"/>
            </w:pP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400"/>
        </w:trPr>
        <w:tc>
          <w:tcPr>
            <w:tcW w:w="1" w:type="dxa"/>
          </w:tcPr>
          <w:p w:rsidR="00134C97" w:rsidRDefault="00134C97">
            <w:pPr>
              <w:pStyle w:val="EMPTYCELLSTYLE"/>
            </w:pPr>
          </w:p>
        </w:tc>
        <w:tc>
          <w:tcPr>
            <w:tcW w:w="20" w:type="dxa"/>
          </w:tcPr>
          <w:p w:rsidR="00134C97" w:rsidRDefault="00134C97">
            <w:pPr>
              <w:pStyle w:val="EMPTYCELLSTYLE"/>
            </w:pPr>
          </w:p>
        </w:tc>
        <w:tc>
          <w:tcPr>
            <w:tcW w:w="2580" w:type="dxa"/>
            <w:gridSpan w:val="4"/>
          </w:tcPr>
          <w:p w:rsidR="00134C97" w:rsidRDefault="00134C97">
            <w:pPr>
              <w:pStyle w:val="EMPTYCELLSTYLE"/>
            </w:pPr>
          </w:p>
        </w:tc>
        <w:tc>
          <w:tcPr>
            <w:tcW w:w="800" w:type="dxa"/>
            <w:gridSpan w:val="2"/>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400" w:type="dxa"/>
          </w:tcPr>
          <w:p w:rsidR="00134C97" w:rsidRDefault="00134C97">
            <w:pPr>
              <w:pStyle w:val="EMPTYCELLSTYLE"/>
            </w:pPr>
          </w:p>
        </w:tc>
        <w:tc>
          <w:tcPr>
            <w:tcW w:w="2400" w:type="dxa"/>
            <w:gridSpan w:val="2"/>
          </w:tcPr>
          <w:p w:rsidR="00134C97" w:rsidRDefault="00134C97">
            <w:pPr>
              <w:pStyle w:val="EMPTYCELLSTYLE"/>
            </w:pPr>
          </w:p>
        </w:tc>
        <w:tc>
          <w:tcPr>
            <w:tcW w:w="400" w:type="dxa"/>
            <w:gridSpan w:val="2"/>
          </w:tcPr>
          <w:p w:rsidR="00134C97" w:rsidRDefault="00134C97">
            <w:pPr>
              <w:pStyle w:val="EMPTYCELLSTYLE"/>
            </w:pPr>
          </w:p>
        </w:tc>
        <w:tc>
          <w:tcPr>
            <w:tcW w:w="100" w:type="dxa"/>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Pr>
        <w:tc>
          <w:tcPr>
            <w:tcW w:w="1" w:type="dxa"/>
          </w:tcPr>
          <w:p w:rsidR="00134C97" w:rsidRDefault="00134C97">
            <w:pPr>
              <w:pStyle w:val="EMPTYCELLSTYLE"/>
              <w:pageBreakBefore/>
            </w:pPr>
            <w:bookmarkStart w:id="5" w:name="JR_PAGE_ANCHOR_0_5"/>
            <w:bookmarkEnd w:id="5"/>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800"/>
        </w:trPr>
        <w:tc>
          <w:tcPr>
            <w:tcW w:w="1" w:type="dxa"/>
          </w:tcPr>
          <w:p w:rsidR="00134C97" w:rsidRDefault="00134C97">
            <w:pPr>
              <w:pStyle w:val="EMPTYCELLSTYLE"/>
            </w:pPr>
          </w:p>
        </w:tc>
        <w:tc>
          <w:tcPr>
            <w:tcW w:w="20" w:type="dxa"/>
          </w:tcPr>
          <w:p w:rsidR="00134C97" w:rsidRDefault="00134C9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134C9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序号</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资产类型</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直接投资占比（</w:t>
                        </w:r>
                        <w:r>
                          <w:rPr>
                            <w:rFonts w:ascii="宋体" w:eastAsia="宋体" w:hAnsi="宋体" w:cs="宋体"/>
                            <w:b/>
                            <w:color w:val="000000"/>
                          </w:rPr>
                          <w:t>%</w:t>
                        </w:r>
                        <w:r>
                          <w:rPr>
                            <w:rFonts w:ascii="宋体" w:eastAsia="宋体" w:hAnsi="宋体" w:cs="宋体"/>
                            <w:b/>
                            <w:color w:val="000000"/>
                          </w:rPr>
                          <w:t>）</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间接投资占比（</w:t>
                        </w:r>
                        <w:r>
                          <w:rPr>
                            <w:rFonts w:ascii="宋体" w:eastAsia="宋体" w:hAnsi="宋体" w:cs="宋体"/>
                            <w:b/>
                            <w:color w:val="000000"/>
                          </w:rPr>
                          <w:t>%</w:t>
                        </w:r>
                        <w:r>
                          <w:rPr>
                            <w:rFonts w:ascii="宋体" w:eastAsia="宋体" w:hAnsi="宋体" w:cs="宋体"/>
                            <w:b/>
                            <w:color w:val="000000"/>
                          </w:rPr>
                          <w:t>）</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现金及存款</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3.21</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3.29</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买入返售金融资产</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0.01</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债券投资</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82.33</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86.49</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权益投资</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1.01</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1.84</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5</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公募基金</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8.37</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8.37</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6</w:t>
                        </w: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委外投资</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5.08</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0.00</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134C97">
                        <w:pPr>
                          <w:jc w:val="center"/>
                        </w:pPr>
                      </w:p>
                    </w:tc>
                  </w:tr>
                </w:tbl>
                <w:p w:rsidR="00134C97" w:rsidRDefault="00134C9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总计</w:t>
                        </w:r>
                      </w:p>
                    </w:tc>
                  </w:tr>
                </w:tbl>
                <w:p w:rsidR="00134C97" w:rsidRDefault="00134C9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100.00</w:t>
                        </w: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2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1000"/>
        </w:trPr>
        <w:tc>
          <w:tcPr>
            <w:tcW w:w="1" w:type="dxa"/>
          </w:tcPr>
          <w:p w:rsidR="00134C97" w:rsidRDefault="00134C97">
            <w:pPr>
              <w:pStyle w:val="EMPTYCELLSTYLE"/>
            </w:pPr>
          </w:p>
        </w:tc>
        <w:tc>
          <w:tcPr>
            <w:tcW w:w="10700" w:type="dxa"/>
            <w:gridSpan w:val="19"/>
            <w:tcMar>
              <w:top w:w="0" w:type="dxa"/>
              <w:left w:w="0" w:type="dxa"/>
              <w:bottom w:w="0" w:type="dxa"/>
              <w:right w:w="0" w:type="dxa"/>
            </w:tcMar>
          </w:tcPr>
          <w:p w:rsidR="00134C97" w:rsidRDefault="009243B5">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2580"/>
        </w:trPr>
        <w:tc>
          <w:tcPr>
            <w:tcW w:w="1" w:type="dxa"/>
          </w:tcPr>
          <w:p w:rsidR="00134C97" w:rsidRDefault="00134C97">
            <w:pPr>
              <w:pStyle w:val="EMPTYCELLSTYLE"/>
            </w:pPr>
          </w:p>
        </w:tc>
        <w:tc>
          <w:tcPr>
            <w:tcW w:w="10700" w:type="dxa"/>
            <w:gridSpan w:val="19"/>
            <w:tcMar>
              <w:top w:w="0" w:type="dxa"/>
              <w:left w:w="0" w:type="dxa"/>
              <w:bottom w:w="0" w:type="dxa"/>
              <w:right w:w="0" w:type="dxa"/>
            </w:tcMar>
          </w:tcPr>
          <w:p w:rsidR="00134C97" w:rsidRDefault="009243B5">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50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r>
              <w:rPr>
                <w:rFonts w:ascii="宋体" w:eastAsia="宋体" w:hAnsi="宋体" w:cs="宋体"/>
                <w:b/>
                <w:color w:val="000000"/>
              </w:rPr>
              <w:t>4.</w:t>
            </w:r>
            <w:r>
              <w:rPr>
                <w:rFonts w:ascii="宋体" w:eastAsia="宋体" w:hAnsi="宋体" w:cs="宋体"/>
                <w:b/>
                <w:color w:val="000000"/>
              </w:rPr>
              <w:t>报告期末资产持仓前十基本信息</w:t>
            </w: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3640"/>
        </w:trPr>
        <w:tc>
          <w:tcPr>
            <w:tcW w:w="1" w:type="dxa"/>
          </w:tcPr>
          <w:p w:rsidR="00134C97" w:rsidRDefault="00134C9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134C9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40"/>
                    </w:trPr>
                    <w:tc>
                      <w:tcPr>
                        <w:tcW w:w="1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序号</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40"/>
                    </w:trPr>
                    <w:tc>
                      <w:tcPr>
                        <w:tcW w:w="4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资产名称</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40"/>
                    </w:trPr>
                    <w:tc>
                      <w:tcPr>
                        <w:tcW w:w="26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资产规模</w:t>
                        </w:r>
                      </w:p>
                    </w:tc>
                  </w:tr>
                </w:tbl>
                <w:p w:rsidR="00134C97" w:rsidRDefault="00134C9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40"/>
                    </w:trPr>
                    <w:tc>
                      <w:tcPr>
                        <w:tcW w:w="31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睿远基金汇见</w:t>
                        </w:r>
                        <w:r>
                          <w:rPr>
                            <w:rFonts w:ascii="宋体" w:eastAsia="宋体" w:hAnsi="宋体" w:cs="宋体"/>
                            <w:color w:val="000000"/>
                          </w:rPr>
                          <w:t>1</w:t>
                        </w:r>
                        <w:r>
                          <w:rPr>
                            <w:rFonts w:ascii="宋体" w:eastAsia="宋体" w:hAnsi="宋体" w:cs="宋体"/>
                            <w:color w:val="000000"/>
                          </w:rPr>
                          <w:t>号集合资产管理计划</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50,643,685.94</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6.05</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国债</w:t>
                        </w:r>
                        <w:r>
                          <w:rPr>
                            <w:rFonts w:ascii="宋体" w:eastAsia="宋体" w:hAnsi="宋体" w:cs="宋体"/>
                            <w:color w:val="000000"/>
                          </w:rPr>
                          <w:t>16</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43,015,394.00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5.14</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华福</w:t>
                        </w:r>
                        <w:r>
                          <w:rPr>
                            <w:rFonts w:ascii="宋体" w:eastAsia="宋体" w:hAnsi="宋体" w:cs="宋体"/>
                            <w:color w:val="000000"/>
                          </w:rPr>
                          <w:t>C2</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40,439,600.00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4.83</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19</w:t>
                        </w:r>
                        <w:r>
                          <w:rPr>
                            <w:rFonts w:ascii="宋体" w:eastAsia="宋体" w:hAnsi="宋体" w:cs="宋体"/>
                            <w:color w:val="000000"/>
                          </w:rPr>
                          <w:t>西股</w:t>
                        </w:r>
                        <w:r>
                          <w:rPr>
                            <w:rFonts w:ascii="宋体" w:eastAsia="宋体" w:hAnsi="宋体" w:cs="宋体"/>
                            <w:color w:val="000000"/>
                          </w:rPr>
                          <w:t>01</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40,138,240.00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4.79</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5</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筑城</w:t>
                        </w:r>
                        <w:r>
                          <w:rPr>
                            <w:rFonts w:ascii="宋体" w:eastAsia="宋体" w:hAnsi="宋体" w:cs="宋体"/>
                            <w:color w:val="000000"/>
                          </w:rPr>
                          <w:t>01</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39,212,760.00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4.68</w:t>
                        </w:r>
                      </w:p>
                    </w:tc>
                  </w:tr>
                </w:tbl>
                <w:p w:rsidR="00134C97" w:rsidRDefault="00134C97">
                  <w:pPr>
                    <w:pStyle w:val="EMPTYCELLSTYLE"/>
                  </w:pPr>
                </w:p>
              </w:tc>
            </w:tr>
          </w:tbl>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hRule="exact" w:val="42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2"/>
          <w:wAfter w:w="20" w:type="dxa"/>
          <w:trHeight w:val="400"/>
        </w:trPr>
        <w:tc>
          <w:tcPr>
            <w:tcW w:w="1" w:type="dxa"/>
          </w:tcPr>
          <w:p w:rsidR="00134C97" w:rsidRDefault="00134C97">
            <w:pPr>
              <w:pStyle w:val="EMPTYCELLSTYLE"/>
            </w:pPr>
          </w:p>
        </w:tc>
        <w:tc>
          <w:tcPr>
            <w:tcW w:w="20" w:type="dxa"/>
          </w:tcPr>
          <w:p w:rsidR="00134C97" w:rsidRDefault="00134C97">
            <w:pPr>
              <w:pStyle w:val="EMPTYCELLSTYLE"/>
            </w:pPr>
          </w:p>
        </w:tc>
        <w:tc>
          <w:tcPr>
            <w:tcW w:w="3380" w:type="dxa"/>
            <w:gridSpan w:val="6"/>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3300" w:type="dxa"/>
            <w:gridSpan w:val="6"/>
          </w:tcPr>
          <w:p w:rsidR="00134C97" w:rsidRDefault="00134C97">
            <w:pPr>
              <w:pStyle w:val="EMPTYCELLSTYLE"/>
            </w:pPr>
          </w:p>
        </w:tc>
        <w:tc>
          <w:tcPr>
            <w:tcW w:w="20" w:type="dxa"/>
            <w:gridSpan w:val="2"/>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Pr>
        <w:tc>
          <w:tcPr>
            <w:tcW w:w="1" w:type="dxa"/>
          </w:tcPr>
          <w:p w:rsidR="00134C97" w:rsidRDefault="00134C97">
            <w:pPr>
              <w:pStyle w:val="EMPTYCELLSTYLE"/>
              <w:pageBreakBefore/>
            </w:pPr>
            <w:bookmarkStart w:id="6" w:name="JR_PAGE_ANCHOR_0_6"/>
            <w:bookmarkEnd w:id="6"/>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3000"/>
        </w:trPr>
        <w:tc>
          <w:tcPr>
            <w:tcW w:w="1" w:type="dxa"/>
          </w:tcPr>
          <w:p w:rsidR="00134C97" w:rsidRDefault="00134C9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6</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云投</w:t>
                        </w:r>
                        <w:r>
                          <w:rPr>
                            <w:rFonts w:ascii="宋体" w:eastAsia="宋体" w:hAnsi="宋体" w:cs="宋体"/>
                            <w:color w:val="000000"/>
                          </w:rPr>
                          <w:t>G3</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38,427,240.00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4.59</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7</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淮水</w:t>
                        </w:r>
                        <w:r>
                          <w:rPr>
                            <w:rFonts w:ascii="宋体" w:eastAsia="宋体" w:hAnsi="宋体" w:cs="宋体"/>
                            <w:color w:val="000000"/>
                          </w:rPr>
                          <w:t>02</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30,625,560.00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3.66</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8</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武夷</w:t>
                        </w:r>
                        <w:r>
                          <w:rPr>
                            <w:rFonts w:ascii="宋体" w:eastAsia="宋体" w:hAnsi="宋体" w:cs="宋体"/>
                            <w:color w:val="000000"/>
                          </w:rPr>
                          <w:t>01</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30,165,480.00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3.60</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旭辉</w:t>
                        </w:r>
                        <w:r>
                          <w:rPr>
                            <w:rFonts w:ascii="宋体" w:eastAsia="宋体" w:hAnsi="宋体" w:cs="宋体"/>
                            <w:color w:val="000000"/>
                          </w:rPr>
                          <w:t>02</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30,009,360.00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3.58</w:t>
                        </w:r>
                      </w:p>
                    </w:tc>
                  </w:tr>
                </w:tbl>
                <w:p w:rsidR="00134C97" w:rsidRDefault="00134C97">
                  <w:pPr>
                    <w:pStyle w:val="EMPTYCELLSTYLE"/>
                  </w:pPr>
                </w:p>
              </w:tc>
            </w:tr>
            <w:tr w:rsidR="00134C9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34C97">
                    <w:trPr>
                      <w:trHeight w:val="58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w:t>
                        </w:r>
                      </w:p>
                    </w:tc>
                  </w:tr>
                </w:tbl>
                <w:p w:rsidR="00134C97" w:rsidRDefault="00134C9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34C97">
                    <w:trPr>
                      <w:trHeight w:val="600"/>
                    </w:trPr>
                    <w:tc>
                      <w:tcPr>
                        <w:tcW w:w="4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云能投</w:t>
                        </w:r>
                        <w:r>
                          <w:rPr>
                            <w:rFonts w:ascii="宋体" w:eastAsia="宋体" w:hAnsi="宋体" w:cs="宋体"/>
                            <w:color w:val="000000"/>
                          </w:rPr>
                          <w:t>MTN003</w:t>
                        </w:r>
                      </w:p>
                    </w:tc>
                  </w:tr>
                </w:tbl>
                <w:p w:rsidR="00134C97" w:rsidRDefault="00134C9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34C97">
                    <w:trPr>
                      <w:trHeight w:val="600"/>
                    </w:trPr>
                    <w:tc>
                      <w:tcPr>
                        <w:tcW w:w="26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28,516,454.00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3.40</w:t>
                        </w: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1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6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10500" w:type="dxa"/>
            <w:gridSpan w:val="15"/>
            <w:tcMar>
              <w:top w:w="0" w:type="dxa"/>
              <w:left w:w="0" w:type="dxa"/>
              <w:bottom w:w="0" w:type="dxa"/>
              <w:right w:w="0" w:type="dxa"/>
            </w:tcMar>
          </w:tcPr>
          <w:p w:rsidR="00134C97" w:rsidRDefault="009243B5">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134C97" w:rsidRDefault="00134C97">
            <w:pPr>
              <w:pStyle w:val="EMPTYCELLSTYLE"/>
            </w:pPr>
          </w:p>
        </w:tc>
      </w:tr>
      <w:tr w:rsidR="00134C97">
        <w:trPr>
          <w:gridAfter w:val="4"/>
          <w:wAfter w:w="40" w:type="dxa"/>
          <w:trHeight w:hRule="exact" w:val="7200"/>
        </w:trPr>
        <w:tc>
          <w:tcPr>
            <w:tcW w:w="1" w:type="dxa"/>
          </w:tcPr>
          <w:p w:rsidR="00134C97" w:rsidRDefault="00134C9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产品代码</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资产名称</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资产面额（元）</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晋能</w:t>
                        </w:r>
                        <w:r>
                          <w:rPr>
                            <w:rFonts w:ascii="宋体" w:eastAsia="宋体" w:hAnsi="宋体" w:cs="宋体"/>
                            <w:color w:val="000000"/>
                          </w:rPr>
                          <w:t>MTN013</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镇国投</w:t>
                        </w:r>
                        <w:r>
                          <w:rPr>
                            <w:rFonts w:ascii="宋体" w:eastAsia="宋体" w:hAnsi="宋体" w:cs="宋体"/>
                            <w:color w:val="000000"/>
                          </w:rPr>
                          <w:t>CP001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云能投</w:t>
                        </w:r>
                        <w:r>
                          <w:rPr>
                            <w:rFonts w:ascii="宋体" w:eastAsia="宋体" w:hAnsi="宋体" w:cs="宋体"/>
                            <w:color w:val="000000"/>
                          </w:rPr>
                          <w:t>MTN003</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29,000,000.00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陕有色</w:t>
                        </w:r>
                        <w:r>
                          <w:rPr>
                            <w:rFonts w:ascii="宋体" w:eastAsia="宋体" w:hAnsi="宋体" w:cs="宋体"/>
                            <w:color w:val="000000"/>
                          </w:rPr>
                          <w:t>MTN001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新疆金投</w:t>
                        </w:r>
                        <w:r>
                          <w:rPr>
                            <w:rFonts w:ascii="宋体" w:eastAsia="宋体" w:hAnsi="宋体" w:cs="宋体"/>
                            <w:color w:val="000000"/>
                          </w:rPr>
                          <w:t>CP001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北方稀土</w:t>
                        </w:r>
                        <w:r>
                          <w:rPr>
                            <w:rFonts w:ascii="宋体" w:eastAsia="宋体" w:hAnsi="宋体" w:cs="宋体"/>
                            <w:color w:val="000000"/>
                          </w:rPr>
                          <w:t>MTN002</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w:t>
                        </w:r>
                        <w:r>
                          <w:rPr>
                            <w:rFonts w:ascii="宋体" w:eastAsia="宋体" w:hAnsi="宋体" w:cs="宋体"/>
                            <w:color w:val="000000"/>
                          </w:rPr>
                          <w:t>盐城资产</w:t>
                        </w:r>
                        <w:r>
                          <w:rPr>
                            <w:rFonts w:ascii="宋体" w:eastAsia="宋体" w:hAnsi="宋体" w:cs="宋体"/>
                            <w:color w:val="000000"/>
                          </w:rPr>
                          <w:t>MTN001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3,000,000.00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娄底城发</w:t>
                        </w:r>
                        <w:r>
                          <w:rPr>
                            <w:rFonts w:ascii="宋体" w:eastAsia="宋体" w:hAnsi="宋体" w:cs="宋体"/>
                            <w:color w:val="000000"/>
                          </w:rPr>
                          <w:t>MTN001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4,500,000.00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徐州兴铜</w:t>
                        </w:r>
                        <w:r>
                          <w:rPr>
                            <w:rFonts w:ascii="宋体" w:eastAsia="宋体" w:hAnsi="宋体" w:cs="宋体"/>
                            <w:color w:val="000000"/>
                          </w:rPr>
                          <w:t>PPN001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江津城建</w:t>
                        </w:r>
                        <w:r>
                          <w:rPr>
                            <w:rFonts w:ascii="宋体" w:eastAsia="宋体" w:hAnsi="宋体" w:cs="宋体"/>
                            <w:color w:val="000000"/>
                          </w:rPr>
                          <w:t>MTN001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r w:rsidR="00134C9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34C97">
                    <w:trPr>
                      <w:trHeight w:val="600"/>
                    </w:trPr>
                    <w:tc>
                      <w:tcPr>
                        <w:tcW w:w="17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9K221501</w:t>
                        </w:r>
                      </w:p>
                    </w:tc>
                    <w:tc>
                      <w:tcPr>
                        <w:tcW w:w="20" w:type="dxa"/>
                      </w:tcPr>
                      <w:p w:rsidR="00134C97" w:rsidRDefault="00134C97">
                        <w:pPr>
                          <w:pStyle w:val="EMPTYCELLSTYLE"/>
                        </w:pP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21</w:t>
                        </w:r>
                        <w:r>
                          <w:rPr>
                            <w:rFonts w:ascii="宋体" w:eastAsia="宋体" w:hAnsi="宋体" w:cs="宋体"/>
                            <w:color w:val="000000"/>
                          </w:rPr>
                          <w:t>淮安交通</w:t>
                        </w:r>
                        <w:r>
                          <w:rPr>
                            <w:rFonts w:ascii="宋体" w:eastAsia="宋体" w:hAnsi="宋体" w:cs="宋体"/>
                            <w:color w:val="000000"/>
                          </w:rPr>
                          <w:t>PPN001</w:t>
                        </w:r>
                      </w:p>
                    </w:tc>
                  </w:tr>
                </w:tbl>
                <w:p w:rsidR="00134C97" w:rsidRDefault="00134C9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34C97">
                    <w:trPr>
                      <w:trHeight w:val="600"/>
                    </w:trPr>
                    <w:tc>
                      <w:tcPr>
                        <w:tcW w:w="28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10,000,000.00</w:t>
                        </w:r>
                      </w:p>
                    </w:tc>
                  </w:tr>
                </w:tbl>
                <w:p w:rsidR="00134C97" w:rsidRDefault="00134C9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34C97">
                    <w:trPr>
                      <w:trHeight w:val="600"/>
                    </w:trPr>
                    <w:tc>
                      <w:tcPr>
                        <w:tcW w:w="31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兴业银行股份有限公司</w:t>
                        </w: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10500" w:type="dxa"/>
            <w:gridSpan w:val="15"/>
            <w:tcMar>
              <w:top w:w="0" w:type="dxa"/>
              <w:left w:w="0" w:type="dxa"/>
              <w:bottom w:w="0" w:type="dxa"/>
              <w:right w:w="0" w:type="dxa"/>
            </w:tcMar>
          </w:tcPr>
          <w:p w:rsidR="00134C97" w:rsidRDefault="009243B5">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 w:type="dxa"/>
          </w:tcPr>
          <w:p w:rsidR="00134C97" w:rsidRDefault="00134C97">
            <w:pPr>
              <w:pStyle w:val="EMPTYCELLSTYLE"/>
            </w:pPr>
          </w:p>
        </w:tc>
      </w:tr>
      <w:tr w:rsidR="00134C97">
        <w:trPr>
          <w:gridAfter w:val="4"/>
          <w:wAfter w:w="40" w:type="dxa"/>
          <w:trHeight w:hRule="exact" w:val="600"/>
        </w:trPr>
        <w:tc>
          <w:tcPr>
            <w:tcW w:w="1" w:type="dxa"/>
          </w:tcPr>
          <w:p w:rsidR="00134C97" w:rsidRDefault="00134C9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134C9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134C97">
                    <w:trPr>
                      <w:trHeight w:val="600"/>
                    </w:trPr>
                    <w:tc>
                      <w:tcPr>
                        <w:tcW w:w="158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产品代码</w:t>
                        </w:r>
                      </w:p>
                    </w:tc>
                    <w:tc>
                      <w:tcPr>
                        <w:tcW w:w="20" w:type="dxa"/>
                      </w:tcPr>
                      <w:p w:rsidR="00134C97" w:rsidRDefault="00134C97">
                        <w:pPr>
                          <w:pStyle w:val="EMPTYCELLSTYLE"/>
                        </w:pPr>
                      </w:p>
                    </w:tc>
                  </w:tr>
                </w:tbl>
                <w:p w:rsidR="00134C97" w:rsidRDefault="00134C9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资产名称</w:t>
                        </w:r>
                      </w:p>
                    </w:tc>
                  </w:tr>
                </w:tbl>
                <w:p w:rsidR="00134C97" w:rsidRDefault="00134C9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资产面额（元）</w:t>
                        </w:r>
                      </w:p>
                    </w:tc>
                  </w:tr>
                </w:tbl>
                <w:p w:rsidR="00134C97" w:rsidRDefault="00134C9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34C97">
                    <w:trPr>
                      <w:trHeight w:val="600"/>
                    </w:trPr>
                    <w:tc>
                      <w:tcPr>
                        <w:tcW w:w="18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交易类型</w:t>
                        </w:r>
                      </w:p>
                    </w:tc>
                  </w:tr>
                </w:tbl>
                <w:p w:rsidR="00134C97" w:rsidRDefault="00134C9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134C97">
                    <w:trPr>
                      <w:trHeight w:val="600"/>
                    </w:trPr>
                    <w:tc>
                      <w:tcPr>
                        <w:tcW w:w="29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关联方名称</w:t>
                        </w: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600"/>
        </w:trPr>
        <w:tc>
          <w:tcPr>
            <w:tcW w:w="1" w:type="dxa"/>
          </w:tcPr>
          <w:p w:rsidR="00134C97" w:rsidRDefault="00134C9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134C9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134C97">
                    <w:trPr>
                      <w:trHeight w:val="600"/>
                    </w:trPr>
                    <w:tc>
                      <w:tcPr>
                        <w:tcW w:w="106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无</w:t>
                        </w:r>
                      </w:p>
                    </w:tc>
                    <w:tc>
                      <w:tcPr>
                        <w:tcW w:w="20" w:type="dxa"/>
                      </w:tcPr>
                      <w:p w:rsidR="00134C97" w:rsidRDefault="00134C97">
                        <w:pPr>
                          <w:pStyle w:val="EMPTYCELLSTYLE"/>
                        </w:pP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hRule="exact" w:val="2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10500" w:type="dxa"/>
            <w:gridSpan w:val="15"/>
            <w:tcMar>
              <w:top w:w="0" w:type="dxa"/>
              <w:left w:w="0" w:type="dxa"/>
              <w:bottom w:w="0" w:type="dxa"/>
              <w:right w:w="0" w:type="dxa"/>
            </w:tcMar>
          </w:tcPr>
          <w:p w:rsidR="00134C97" w:rsidRDefault="009243B5">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1" w:type="dxa"/>
          </w:tcPr>
          <w:p w:rsidR="00134C97" w:rsidRDefault="00134C97">
            <w:pPr>
              <w:pStyle w:val="EMPTYCELLSTYLE"/>
            </w:pPr>
          </w:p>
        </w:tc>
      </w:tr>
      <w:tr w:rsidR="00134C97">
        <w:trPr>
          <w:gridAfter w:val="4"/>
          <w:wAfter w:w="40" w:type="dxa"/>
          <w:trHeight w:hRule="exact" w:val="11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rPr>
          <w:gridAfter w:val="4"/>
          <w:wAfter w:w="40" w:type="dxa"/>
          <w:trHeight w:val="400"/>
        </w:trPr>
        <w:tc>
          <w:tcPr>
            <w:tcW w:w="1" w:type="dxa"/>
          </w:tcPr>
          <w:p w:rsidR="00134C97" w:rsidRDefault="00134C97">
            <w:pPr>
              <w:pStyle w:val="EMPTYCELLSTYLE"/>
            </w:pPr>
          </w:p>
        </w:tc>
        <w:tc>
          <w:tcPr>
            <w:tcW w:w="200" w:type="dxa"/>
            <w:gridSpan w:val="4"/>
          </w:tcPr>
          <w:p w:rsidR="00134C97" w:rsidRDefault="00134C97">
            <w:pPr>
              <w:pStyle w:val="EMPTYCELLSTYLE"/>
            </w:pPr>
          </w:p>
        </w:tc>
        <w:tc>
          <w:tcPr>
            <w:tcW w:w="3200" w:type="dxa"/>
            <w:gridSpan w:val="3"/>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3300" w:type="dxa"/>
            <w:gridSpan w:val="6"/>
          </w:tcPr>
          <w:p w:rsidR="00134C97" w:rsidRDefault="00134C97">
            <w:pPr>
              <w:pStyle w:val="EMPTYCELLSTYLE"/>
            </w:pPr>
          </w:p>
        </w:tc>
        <w:tc>
          <w:tcPr>
            <w:tcW w:w="1" w:type="dxa"/>
          </w:tcPr>
          <w:p w:rsidR="00134C97" w:rsidRDefault="00134C97">
            <w:pPr>
              <w:pStyle w:val="EMPTYCELLSTYLE"/>
            </w:pPr>
          </w:p>
        </w:tc>
      </w:tr>
      <w:tr w:rsidR="00134C97">
        <w:tc>
          <w:tcPr>
            <w:tcW w:w="1" w:type="dxa"/>
          </w:tcPr>
          <w:p w:rsidR="00134C97" w:rsidRDefault="00134C97">
            <w:pPr>
              <w:pStyle w:val="EMPTYCELLSTYLE"/>
              <w:pageBreakBefore/>
            </w:pPr>
            <w:bookmarkStart w:id="7" w:name="JR_PAGE_ANCHOR_0_7"/>
            <w:bookmarkEnd w:id="7"/>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bottom"/>
          </w:tcPr>
          <w:p w:rsidR="00134C97" w:rsidRDefault="009243B5">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兴动未来</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20"/>
        </w:trPr>
        <w:tc>
          <w:tcPr>
            <w:tcW w:w="1" w:type="dxa"/>
          </w:tcPr>
          <w:p w:rsidR="00134C97" w:rsidRDefault="00134C97">
            <w:pPr>
              <w:pStyle w:val="EMPTYCELLSTYLE"/>
            </w:pPr>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20"/>
        </w:trPr>
        <w:tc>
          <w:tcPr>
            <w:tcW w:w="1" w:type="dxa"/>
          </w:tcPr>
          <w:p w:rsidR="00134C97" w:rsidRDefault="00134C9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600"/>
        </w:trPr>
        <w:tc>
          <w:tcPr>
            <w:tcW w:w="1" w:type="dxa"/>
          </w:tcPr>
          <w:p w:rsidR="00134C97" w:rsidRDefault="00134C9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134C9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134C97">
                    <w:trPr>
                      <w:trHeight w:val="600"/>
                    </w:trPr>
                    <w:tc>
                      <w:tcPr>
                        <w:tcW w:w="158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产品代码</w:t>
                        </w:r>
                      </w:p>
                    </w:tc>
                    <w:tc>
                      <w:tcPr>
                        <w:tcW w:w="20" w:type="dxa"/>
                      </w:tcPr>
                      <w:p w:rsidR="00134C97" w:rsidRDefault="00134C97">
                        <w:pPr>
                          <w:pStyle w:val="EMPTYCELLSTYLE"/>
                        </w:pPr>
                      </w:p>
                    </w:tc>
                  </w:tr>
                </w:tbl>
                <w:p w:rsidR="00134C97" w:rsidRDefault="00134C9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资产名称</w:t>
                        </w:r>
                      </w:p>
                    </w:tc>
                  </w:tr>
                </w:tbl>
                <w:p w:rsidR="00134C97" w:rsidRDefault="00134C9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资产面额（元）</w:t>
                        </w:r>
                      </w:p>
                    </w:tc>
                  </w:tr>
                </w:tbl>
                <w:p w:rsidR="00134C97" w:rsidRDefault="00134C9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34C97">
                    <w:trPr>
                      <w:trHeight w:val="600"/>
                    </w:trPr>
                    <w:tc>
                      <w:tcPr>
                        <w:tcW w:w="18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交易类型</w:t>
                        </w:r>
                      </w:p>
                    </w:tc>
                  </w:tr>
                </w:tbl>
                <w:p w:rsidR="00134C97" w:rsidRDefault="00134C9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134C97">
                    <w:trPr>
                      <w:trHeight w:val="600"/>
                    </w:trPr>
                    <w:tc>
                      <w:tcPr>
                        <w:tcW w:w="2900" w:type="dxa"/>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关联方名称</w:t>
                        </w:r>
                      </w:p>
                    </w:tc>
                  </w:tr>
                </w:tbl>
                <w:p w:rsidR="00134C97" w:rsidRDefault="00134C97">
                  <w:pPr>
                    <w:pStyle w:val="EMPTYCELLSTYLE"/>
                  </w:pPr>
                </w:p>
              </w:tc>
            </w:tr>
          </w:tbl>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600"/>
        </w:trPr>
        <w:tc>
          <w:tcPr>
            <w:tcW w:w="1" w:type="dxa"/>
          </w:tcPr>
          <w:p w:rsidR="00134C97" w:rsidRDefault="00134C9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134C9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134C97">
                    <w:trPr>
                      <w:trHeight w:val="600"/>
                    </w:trPr>
                    <w:tc>
                      <w:tcPr>
                        <w:tcW w:w="1068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无</w:t>
                        </w:r>
                      </w:p>
                    </w:tc>
                    <w:tc>
                      <w:tcPr>
                        <w:tcW w:w="20" w:type="dxa"/>
                      </w:tcPr>
                      <w:p w:rsidR="00134C97" w:rsidRDefault="00134C97">
                        <w:pPr>
                          <w:pStyle w:val="EMPTYCELLSTYLE"/>
                        </w:pPr>
                      </w:p>
                    </w:tc>
                  </w:tr>
                </w:tbl>
                <w:p w:rsidR="00134C97" w:rsidRDefault="00134C97">
                  <w:pPr>
                    <w:pStyle w:val="EMPTYCELLSTYLE"/>
                  </w:pPr>
                </w:p>
              </w:tc>
            </w:tr>
          </w:tbl>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160"/>
        </w:trPr>
        <w:tc>
          <w:tcPr>
            <w:tcW w:w="1" w:type="dxa"/>
          </w:tcPr>
          <w:p w:rsidR="00134C97" w:rsidRDefault="00134C97">
            <w:pPr>
              <w:pStyle w:val="EMPTYCELLSTYLE"/>
            </w:pPr>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val="400"/>
        </w:trPr>
        <w:tc>
          <w:tcPr>
            <w:tcW w:w="1" w:type="dxa"/>
          </w:tcPr>
          <w:p w:rsidR="00134C97" w:rsidRDefault="00134C97">
            <w:pPr>
              <w:pStyle w:val="EMPTYCELLSTYLE"/>
            </w:pPr>
          </w:p>
        </w:tc>
        <w:tc>
          <w:tcPr>
            <w:tcW w:w="40" w:type="dxa"/>
            <w:gridSpan w:val="2"/>
          </w:tcPr>
          <w:p w:rsidR="00134C97" w:rsidRDefault="00134C97">
            <w:pPr>
              <w:pStyle w:val="EMPTYCELLSTYLE"/>
            </w:pPr>
          </w:p>
        </w:tc>
        <w:tc>
          <w:tcPr>
            <w:tcW w:w="10700" w:type="dxa"/>
            <w:gridSpan w:val="21"/>
            <w:tcMar>
              <w:top w:w="0" w:type="dxa"/>
              <w:left w:w="0" w:type="dxa"/>
              <w:bottom w:w="0" w:type="dxa"/>
              <w:right w:w="0" w:type="dxa"/>
            </w:tcMar>
            <w:vAlign w:val="center"/>
          </w:tcPr>
          <w:p w:rsidR="00134C97" w:rsidRDefault="009243B5">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134C97" w:rsidRDefault="00134C97">
            <w:pPr>
              <w:pStyle w:val="EMPTYCELLSTYLE"/>
            </w:pPr>
          </w:p>
        </w:tc>
      </w:tr>
      <w:tr w:rsidR="00134C97">
        <w:trPr>
          <w:trHeight w:hRule="exact" w:val="1200"/>
        </w:trPr>
        <w:tc>
          <w:tcPr>
            <w:tcW w:w="1" w:type="dxa"/>
          </w:tcPr>
          <w:p w:rsidR="00134C97" w:rsidRDefault="00134C97">
            <w:pPr>
              <w:pStyle w:val="EMPTYCELLSTYLE"/>
            </w:pPr>
          </w:p>
        </w:tc>
        <w:tc>
          <w:tcPr>
            <w:tcW w:w="40" w:type="dxa"/>
            <w:gridSpan w:val="2"/>
          </w:tcPr>
          <w:p w:rsidR="00134C97" w:rsidRDefault="00134C9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134C9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序号</w:t>
                        </w:r>
                      </w:p>
                    </w:tc>
                  </w:tr>
                </w:tbl>
                <w:p w:rsidR="00134C97" w:rsidRDefault="00134C9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账户类型</w:t>
                        </w:r>
                      </w:p>
                    </w:tc>
                  </w:tr>
                </w:tbl>
                <w:p w:rsidR="00134C97" w:rsidRDefault="00134C9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账户编号</w:t>
                        </w:r>
                      </w:p>
                    </w:tc>
                  </w:tr>
                </w:tbl>
                <w:p w:rsidR="00134C97" w:rsidRDefault="00134C9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134C97">
                    <w:trPr>
                      <w:trHeight w:val="600"/>
                    </w:trPr>
                    <w:tc>
                      <w:tcPr>
                        <w:tcW w:w="4500" w:type="dxa"/>
                        <w:shd w:val="clear" w:color="auto" w:fill="BFBFBF"/>
                        <w:tcMar>
                          <w:top w:w="0" w:type="dxa"/>
                          <w:left w:w="0" w:type="dxa"/>
                          <w:bottom w:w="0" w:type="dxa"/>
                          <w:right w:w="0" w:type="dxa"/>
                        </w:tcMar>
                        <w:vAlign w:val="center"/>
                      </w:tcPr>
                      <w:p w:rsidR="00134C97" w:rsidRDefault="009243B5">
                        <w:pPr>
                          <w:jc w:val="center"/>
                        </w:pPr>
                        <w:r>
                          <w:rPr>
                            <w:rFonts w:ascii="宋体" w:eastAsia="宋体" w:hAnsi="宋体" w:cs="宋体"/>
                            <w:b/>
                            <w:color w:val="000000"/>
                          </w:rPr>
                          <w:t>账户名称</w:t>
                        </w:r>
                      </w:p>
                    </w:tc>
                  </w:tr>
                </w:tbl>
                <w:p w:rsidR="00134C97" w:rsidRDefault="00134C97">
                  <w:pPr>
                    <w:pStyle w:val="EMPTYCELLSTYLE"/>
                  </w:pPr>
                </w:p>
              </w:tc>
            </w:tr>
            <w:tr w:rsidR="00134C9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34C97">
                    <w:trPr>
                      <w:trHeight w:val="600"/>
                    </w:trPr>
                    <w:tc>
                      <w:tcPr>
                        <w:tcW w:w="1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1</w:t>
                        </w:r>
                      </w:p>
                    </w:tc>
                  </w:tr>
                </w:tbl>
                <w:p w:rsidR="00134C97" w:rsidRDefault="00134C9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34C97">
                    <w:trPr>
                      <w:trHeight w:val="600"/>
                    </w:trPr>
                    <w:tc>
                      <w:tcPr>
                        <w:tcW w:w="22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托管账户</w:t>
                        </w:r>
                      </w:p>
                    </w:tc>
                  </w:tr>
                </w:tbl>
                <w:p w:rsidR="00134C97" w:rsidRDefault="00134C9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34C97">
                    <w:trPr>
                      <w:trHeight w:val="600"/>
                    </w:trPr>
                    <w:tc>
                      <w:tcPr>
                        <w:tcW w:w="30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051010100101221547</w:t>
                        </w:r>
                      </w:p>
                    </w:tc>
                  </w:tr>
                </w:tbl>
                <w:p w:rsidR="00134C97" w:rsidRDefault="00134C9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134C97">
                    <w:trPr>
                      <w:trHeight w:val="600"/>
                    </w:trPr>
                    <w:tc>
                      <w:tcPr>
                        <w:tcW w:w="4500" w:type="dxa"/>
                        <w:tcMar>
                          <w:top w:w="0" w:type="dxa"/>
                          <w:left w:w="0" w:type="dxa"/>
                          <w:bottom w:w="0" w:type="dxa"/>
                          <w:right w:w="0" w:type="dxa"/>
                        </w:tcMar>
                        <w:vAlign w:val="center"/>
                      </w:tcPr>
                      <w:p w:rsidR="00134C97" w:rsidRDefault="009243B5">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兴动未来</w:t>
                        </w:r>
                        <w:r>
                          <w:rPr>
                            <w:rFonts w:ascii="宋体" w:eastAsia="宋体" w:hAnsi="宋体" w:cs="宋体"/>
                            <w:color w:val="000000"/>
                          </w:rPr>
                          <w:t>1</w:t>
                        </w:r>
                        <w:r>
                          <w:rPr>
                            <w:rFonts w:ascii="宋体" w:eastAsia="宋体" w:hAnsi="宋体" w:cs="宋体"/>
                            <w:color w:val="000000"/>
                          </w:rPr>
                          <w:t>号净值型理财产品</w:t>
                        </w:r>
                      </w:p>
                    </w:tc>
                  </w:tr>
                </w:tbl>
                <w:p w:rsidR="00134C97" w:rsidRDefault="00134C97">
                  <w:pPr>
                    <w:pStyle w:val="EMPTYCELLSTYLE"/>
                  </w:pPr>
                </w:p>
              </w:tc>
            </w:tr>
          </w:tbl>
          <w:p w:rsidR="00134C97" w:rsidRDefault="00134C97">
            <w:pPr>
              <w:pStyle w:val="EMPTYCELLSTYLE"/>
            </w:pPr>
          </w:p>
        </w:tc>
        <w:tc>
          <w:tcPr>
            <w:tcW w:w="1" w:type="dxa"/>
          </w:tcPr>
          <w:p w:rsidR="00134C97" w:rsidRDefault="00134C97">
            <w:pPr>
              <w:pStyle w:val="EMPTYCELLSTYLE"/>
            </w:pPr>
          </w:p>
        </w:tc>
      </w:tr>
      <w:tr w:rsidR="00134C97">
        <w:trPr>
          <w:trHeight w:hRule="exact" w:val="960"/>
        </w:trPr>
        <w:tc>
          <w:tcPr>
            <w:tcW w:w="1" w:type="dxa"/>
          </w:tcPr>
          <w:p w:rsidR="00134C97" w:rsidRDefault="00134C97">
            <w:pPr>
              <w:pStyle w:val="EMPTYCELLSTYLE"/>
            </w:pPr>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vAlign w:val="center"/>
          </w:tcPr>
          <w:p w:rsidR="00134C97" w:rsidRDefault="009243B5">
            <w:pPr>
              <w:jc w:val="right"/>
            </w:pPr>
            <w:r>
              <w:rPr>
                <w:rFonts w:ascii="宋体" w:eastAsia="宋体" w:hAnsi="宋体" w:cs="宋体"/>
                <w:color w:val="000000"/>
              </w:rPr>
              <w:t>兴银理财有限责任公司</w:t>
            </w: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val="400"/>
        </w:trPr>
        <w:tc>
          <w:tcPr>
            <w:tcW w:w="1" w:type="dxa"/>
          </w:tcPr>
          <w:p w:rsidR="00134C97" w:rsidRDefault="00134C97">
            <w:pPr>
              <w:pStyle w:val="EMPTYCELLSTYLE"/>
            </w:pPr>
          </w:p>
        </w:tc>
        <w:tc>
          <w:tcPr>
            <w:tcW w:w="10700" w:type="dxa"/>
            <w:gridSpan w:val="19"/>
            <w:tcMar>
              <w:top w:w="0" w:type="dxa"/>
              <w:left w:w="0" w:type="dxa"/>
              <w:bottom w:w="0" w:type="dxa"/>
              <w:right w:w="0" w:type="dxa"/>
            </w:tcMar>
          </w:tcPr>
          <w:p w:rsidR="00134C97" w:rsidRDefault="009243B5">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24</w:t>
            </w:r>
            <w:r>
              <w:rPr>
                <w:rFonts w:ascii="宋体" w:eastAsia="宋体" w:hAnsi="宋体" w:cs="宋体"/>
                <w:color w:val="000000"/>
              </w:rPr>
              <w:t>日</w:t>
            </w: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hRule="exact" w:val="10080"/>
        </w:trPr>
        <w:tc>
          <w:tcPr>
            <w:tcW w:w="1" w:type="dxa"/>
          </w:tcPr>
          <w:p w:rsidR="00134C97" w:rsidRDefault="00134C97">
            <w:pPr>
              <w:pStyle w:val="EMPTYCELLSTYLE"/>
            </w:pPr>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Pr>
          <w:p w:rsidR="00134C97" w:rsidRDefault="00134C97">
            <w:pPr>
              <w:pStyle w:val="EMPTYCELLSTYLE"/>
            </w:pPr>
          </w:p>
        </w:tc>
        <w:tc>
          <w:tcPr>
            <w:tcW w:w="2000" w:type="dxa"/>
            <w:gridSpan w:val="2"/>
          </w:tcPr>
          <w:p w:rsidR="00134C97" w:rsidRDefault="00134C97">
            <w:pPr>
              <w:pStyle w:val="EMPTYCELLSTYLE"/>
            </w:pP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r w:rsidR="00134C97">
        <w:trPr>
          <w:trHeight w:val="400"/>
        </w:trPr>
        <w:tc>
          <w:tcPr>
            <w:tcW w:w="1" w:type="dxa"/>
          </w:tcPr>
          <w:p w:rsidR="00134C97" w:rsidRDefault="00134C97">
            <w:pPr>
              <w:pStyle w:val="EMPTYCELLSTYLE"/>
            </w:pPr>
          </w:p>
        </w:tc>
        <w:tc>
          <w:tcPr>
            <w:tcW w:w="40" w:type="dxa"/>
            <w:gridSpan w:val="2"/>
          </w:tcPr>
          <w:p w:rsidR="00134C97" w:rsidRDefault="00134C97">
            <w:pPr>
              <w:pStyle w:val="EMPTYCELLSTYLE"/>
            </w:pPr>
          </w:p>
        </w:tc>
        <w:tc>
          <w:tcPr>
            <w:tcW w:w="3360" w:type="dxa"/>
            <w:gridSpan w:val="5"/>
          </w:tcPr>
          <w:p w:rsidR="00134C97" w:rsidRDefault="00134C97">
            <w:pPr>
              <w:pStyle w:val="EMPTYCELLSTYLE"/>
            </w:pPr>
          </w:p>
        </w:tc>
        <w:tc>
          <w:tcPr>
            <w:tcW w:w="2000" w:type="dxa"/>
            <w:gridSpan w:val="4"/>
            <w:tcMar>
              <w:top w:w="0" w:type="dxa"/>
              <w:left w:w="0" w:type="dxa"/>
              <w:bottom w:w="0" w:type="dxa"/>
              <w:right w:w="0" w:type="dxa"/>
            </w:tcMar>
          </w:tcPr>
          <w:p w:rsidR="00134C97" w:rsidRDefault="009243B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34C97" w:rsidRDefault="009243B5">
            <w:pPr>
              <w:jc w:val="left"/>
            </w:pPr>
            <w:r>
              <w:rPr>
                <w:rFonts w:ascii="SansSerif" w:eastAsia="SansSerif" w:hAnsi="SansSerif" w:cs="SansSerif"/>
                <w:color w:val="000000"/>
                <w:sz w:val="18"/>
              </w:rPr>
              <w:t>7</w:t>
            </w:r>
          </w:p>
        </w:tc>
        <w:tc>
          <w:tcPr>
            <w:tcW w:w="3300" w:type="dxa"/>
            <w:gridSpan w:val="6"/>
          </w:tcPr>
          <w:p w:rsidR="00134C97" w:rsidRDefault="00134C97">
            <w:pPr>
              <w:pStyle w:val="EMPTYCELLSTYLE"/>
            </w:pPr>
          </w:p>
        </w:tc>
        <w:tc>
          <w:tcPr>
            <w:tcW w:w="40" w:type="dxa"/>
            <w:gridSpan w:val="4"/>
          </w:tcPr>
          <w:p w:rsidR="00134C97" w:rsidRDefault="00134C97">
            <w:pPr>
              <w:pStyle w:val="EMPTYCELLSTYLE"/>
            </w:pPr>
          </w:p>
        </w:tc>
        <w:tc>
          <w:tcPr>
            <w:tcW w:w="1" w:type="dxa"/>
          </w:tcPr>
          <w:p w:rsidR="00134C97" w:rsidRDefault="00134C97">
            <w:pPr>
              <w:pStyle w:val="EMPTYCELLSTYLE"/>
            </w:pPr>
          </w:p>
        </w:tc>
      </w:tr>
    </w:tbl>
    <w:p w:rsidR="00134C97" w:rsidRDefault="00134C97"/>
    <w:sectPr w:rsidR="00134C97" w:rsidSect="00134C9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B5" w:rsidRDefault="009243B5" w:rsidP="00CE0DFA">
      <w:r>
        <w:separator/>
      </w:r>
    </w:p>
  </w:endnote>
  <w:endnote w:type="continuationSeparator" w:id="0">
    <w:p w:rsidR="009243B5" w:rsidRDefault="009243B5" w:rsidP="00CE0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B5" w:rsidRDefault="009243B5" w:rsidP="00CE0DFA">
      <w:r>
        <w:separator/>
      </w:r>
    </w:p>
  </w:footnote>
  <w:footnote w:type="continuationSeparator" w:id="0">
    <w:p w:rsidR="009243B5" w:rsidRDefault="009243B5" w:rsidP="00CE0D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00"/>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134C97"/>
    <w:rsid w:val="00134C97"/>
    <w:rsid w:val="009243B5"/>
    <w:rsid w:val="00CE0DFA"/>
    <w:rsid w:val="57CF6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C9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34C97"/>
    <w:rPr>
      <w:rFonts w:ascii="SansSerif" w:eastAsia="SansSerif" w:hAnsi="SansSerif" w:cs="SansSerif"/>
      <w:color w:val="000000"/>
      <w:sz w:val="1"/>
      <w:szCs w:val="22"/>
    </w:rPr>
  </w:style>
  <w:style w:type="paragraph" w:customStyle="1" w:styleId="TableTH">
    <w:name w:val="Table_TH"/>
    <w:qFormat/>
    <w:rsid w:val="00134C97"/>
    <w:rPr>
      <w:rFonts w:ascii="SansSerif" w:eastAsia="SansSerif" w:hAnsi="SansSerif" w:cs="SansSerif"/>
      <w:color w:val="000000"/>
      <w:szCs w:val="22"/>
    </w:rPr>
  </w:style>
  <w:style w:type="paragraph" w:customStyle="1" w:styleId="TableCH">
    <w:name w:val="Table_CH"/>
    <w:qFormat/>
    <w:rsid w:val="00134C97"/>
    <w:rPr>
      <w:rFonts w:ascii="SansSerif" w:eastAsia="SansSerif" w:hAnsi="SansSerif" w:cs="SansSerif"/>
      <w:color w:val="000000"/>
      <w:szCs w:val="22"/>
    </w:rPr>
  </w:style>
  <w:style w:type="paragraph" w:customStyle="1" w:styleId="TableTD">
    <w:name w:val="Table_TD"/>
    <w:qFormat/>
    <w:rsid w:val="00134C97"/>
    <w:rPr>
      <w:rFonts w:ascii="SansSerif" w:eastAsia="SansSerif" w:hAnsi="SansSerif" w:cs="SansSerif"/>
      <w:color w:val="000000"/>
      <w:szCs w:val="22"/>
    </w:rPr>
  </w:style>
  <w:style w:type="paragraph" w:customStyle="1" w:styleId="TableCD">
    <w:name w:val="Table_CD"/>
    <w:qFormat/>
    <w:rsid w:val="00134C97"/>
    <w:rPr>
      <w:rFonts w:ascii="SansSerif" w:eastAsia="SansSerif" w:hAnsi="SansSerif" w:cs="SansSerif"/>
      <w:color w:val="000000"/>
      <w:szCs w:val="22"/>
    </w:rPr>
  </w:style>
  <w:style w:type="paragraph" w:customStyle="1" w:styleId="Table3TH">
    <w:name w:val="Table 3_TH"/>
    <w:qFormat/>
    <w:rsid w:val="00134C97"/>
    <w:rPr>
      <w:rFonts w:ascii="SansSerif" w:eastAsia="SansSerif" w:hAnsi="SansSerif" w:cs="SansSerif"/>
      <w:color w:val="000000"/>
      <w:szCs w:val="22"/>
    </w:rPr>
  </w:style>
  <w:style w:type="paragraph" w:customStyle="1" w:styleId="Table3CH">
    <w:name w:val="Table 3_CH"/>
    <w:qFormat/>
    <w:rsid w:val="00134C97"/>
    <w:rPr>
      <w:rFonts w:ascii="SansSerif" w:eastAsia="SansSerif" w:hAnsi="SansSerif" w:cs="SansSerif"/>
      <w:color w:val="000000"/>
      <w:szCs w:val="22"/>
    </w:rPr>
  </w:style>
  <w:style w:type="paragraph" w:customStyle="1" w:styleId="Table3TD">
    <w:name w:val="Table 3_TD"/>
    <w:qFormat/>
    <w:rsid w:val="00134C97"/>
    <w:rPr>
      <w:rFonts w:ascii="SansSerif" w:eastAsia="SansSerif" w:hAnsi="SansSerif" w:cs="SansSerif"/>
      <w:color w:val="000000"/>
      <w:szCs w:val="22"/>
    </w:rPr>
  </w:style>
  <w:style w:type="paragraph" w:customStyle="1" w:styleId="Table4TH">
    <w:name w:val="Table 4_TH"/>
    <w:qFormat/>
    <w:rsid w:val="00134C97"/>
    <w:rPr>
      <w:rFonts w:ascii="SansSerif" w:eastAsia="SansSerif" w:hAnsi="SansSerif" w:cs="SansSerif"/>
      <w:color w:val="000000"/>
      <w:szCs w:val="22"/>
    </w:rPr>
  </w:style>
  <w:style w:type="paragraph" w:customStyle="1" w:styleId="Table4CH">
    <w:name w:val="Table 4_CH"/>
    <w:qFormat/>
    <w:rsid w:val="00134C97"/>
    <w:rPr>
      <w:rFonts w:ascii="SansSerif" w:eastAsia="SansSerif" w:hAnsi="SansSerif" w:cs="SansSerif"/>
      <w:color w:val="000000"/>
      <w:szCs w:val="22"/>
    </w:rPr>
  </w:style>
  <w:style w:type="paragraph" w:customStyle="1" w:styleId="Table4TD">
    <w:name w:val="Table 4_TD"/>
    <w:qFormat/>
    <w:rsid w:val="00134C97"/>
    <w:rPr>
      <w:rFonts w:ascii="SansSerif" w:eastAsia="SansSerif" w:hAnsi="SansSerif" w:cs="SansSerif"/>
      <w:color w:val="000000"/>
      <w:szCs w:val="22"/>
    </w:rPr>
  </w:style>
  <w:style w:type="paragraph" w:customStyle="1" w:styleId="Table1TH">
    <w:name w:val="Table 1_TH"/>
    <w:qFormat/>
    <w:rsid w:val="00134C97"/>
    <w:rPr>
      <w:rFonts w:ascii="SansSerif" w:eastAsia="SansSerif" w:hAnsi="SansSerif" w:cs="SansSerif"/>
      <w:color w:val="000000"/>
      <w:szCs w:val="22"/>
    </w:rPr>
  </w:style>
  <w:style w:type="paragraph" w:customStyle="1" w:styleId="Table1CH">
    <w:name w:val="Table 1_CH"/>
    <w:qFormat/>
    <w:rsid w:val="00134C97"/>
    <w:rPr>
      <w:rFonts w:ascii="SansSerif" w:eastAsia="SansSerif" w:hAnsi="SansSerif" w:cs="SansSerif"/>
      <w:color w:val="000000"/>
      <w:szCs w:val="22"/>
    </w:rPr>
  </w:style>
  <w:style w:type="paragraph" w:customStyle="1" w:styleId="Table1TD">
    <w:name w:val="Table 1_TD"/>
    <w:qFormat/>
    <w:rsid w:val="00134C97"/>
    <w:rPr>
      <w:rFonts w:ascii="SansSerif" w:eastAsia="SansSerif" w:hAnsi="SansSerif" w:cs="SansSerif"/>
      <w:color w:val="000000"/>
      <w:szCs w:val="22"/>
    </w:rPr>
  </w:style>
  <w:style w:type="paragraph" w:customStyle="1" w:styleId="Table2TH">
    <w:name w:val="Table 2_TH"/>
    <w:qFormat/>
    <w:rsid w:val="00134C97"/>
    <w:rPr>
      <w:rFonts w:ascii="SansSerif" w:eastAsia="SansSerif" w:hAnsi="SansSerif" w:cs="SansSerif"/>
      <w:color w:val="000000"/>
      <w:szCs w:val="22"/>
    </w:rPr>
  </w:style>
  <w:style w:type="paragraph" w:customStyle="1" w:styleId="Table2CH">
    <w:name w:val="Table 2_CH"/>
    <w:qFormat/>
    <w:rsid w:val="00134C97"/>
    <w:rPr>
      <w:rFonts w:ascii="SansSerif" w:eastAsia="SansSerif" w:hAnsi="SansSerif" w:cs="SansSerif"/>
      <w:color w:val="000000"/>
      <w:szCs w:val="22"/>
    </w:rPr>
  </w:style>
  <w:style w:type="paragraph" w:customStyle="1" w:styleId="Table2TD">
    <w:name w:val="Table 2_TD"/>
    <w:qFormat/>
    <w:rsid w:val="00134C97"/>
    <w:rPr>
      <w:rFonts w:ascii="SansSerif" w:eastAsia="SansSerif" w:hAnsi="SansSerif" w:cs="SansSerif"/>
      <w:color w:val="000000"/>
      <w:szCs w:val="22"/>
    </w:rPr>
  </w:style>
  <w:style w:type="paragraph" w:customStyle="1" w:styleId="Table5TH">
    <w:name w:val="Table 5_TH"/>
    <w:qFormat/>
    <w:rsid w:val="00134C97"/>
    <w:rPr>
      <w:rFonts w:ascii="SansSerif" w:eastAsia="SansSerif" w:hAnsi="SansSerif" w:cs="SansSerif"/>
      <w:color w:val="000000"/>
      <w:szCs w:val="22"/>
    </w:rPr>
  </w:style>
  <w:style w:type="paragraph" w:customStyle="1" w:styleId="Table5CH">
    <w:name w:val="Table 5_CH"/>
    <w:qFormat/>
    <w:rsid w:val="00134C97"/>
    <w:rPr>
      <w:rFonts w:ascii="SansSerif" w:eastAsia="SansSerif" w:hAnsi="SansSerif" w:cs="SansSerif"/>
      <w:color w:val="000000"/>
      <w:szCs w:val="22"/>
    </w:rPr>
  </w:style>
  <w:style w:type="paragraph" w:customStyle="1" w:styleId="Table5TD">
    <w:name w:val="Table 5_TD"/>
    <w:qFormat/>
    <w:rsid w:val="00134C97"/>
    <w:rPr>
      <w:rFonts w:ascii="SansSerif" w:eastAsia="SansSerif" w:hAnsi="SansSerif" w:cs="SansSerif"/>
      <w:color w:val="000000"/>
      <w:szCs w:val="22"/>
    </w:rPr>
  </w:style>
  <w:style w:type="paragraph" w:customStyle="1" w:styleId="Table6TH">
    <w:name w:val="Table 6_TH"/>
    <w:qFormat/>
    <w:rsid w:val="00134C97"/>
    <w:rPr>
      <w:rFonts w:ascii="SansSerif" w:eastAsia="SansSerif" w:hAnsi="SansSerif" w:cs="SansSerif"/>
      <w:color w:val="000000"/>
      <w:szCs w:val="22"/>
    </w:rPr>
  </w:style>
  <w:style w:type="paragraph" w:customStyle="1" w:styleId="Table6CH">
    <w:name w:val="Table 6_CH"/>
    <w:qFormat/>
    <w:rsid w:val="00134C97"/>
    <w:rPr>
      <w:rFonts w:ascii="SansSerif" w:eastAsia="SansSerif" w:hAnsi="SansSerif" w:cs="SansSerif"/>
      <w:color w:val="000000"/>
      <w:szCs w:val="22"/>
    </w:rPr>
  </w:style>
  <w:style w:type="paragraph" w:customStyle="1" w:styleId="Table6TD">
    <w:name w:val="Table 6_TD"/>
    <w:qFormat/>
    <w:rsid w:val="00134C97"/>
    <w:rPr>
      <w:rFonts w:ascii="SansSerif" w:eastAsia="SansSerif" w:hAnsi="SansSerif" w:cs="SansSerif"/>
      <w:color w:val="000000"/>
      <w:szCs w:val="22"/>
    </w:rPr>
  </w:style>
  <w:style w:type="paragraph" w:styleId="a3">
    <w:name w:val="header"/>
    <w:basedOn w:val="a"/>
    <w:link w:val="Char"/>
    <w:rsid w:val="00CE0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0DFA"/>
    <w:rPr>
      <w:sz w:val="18"/>
      <w:szCs w:val="18"/>
    </w:rPr>
  </w:style>
  <w:style w:type="paragraph" w:styleId="a4">
    <w:name w:val="footer"/>
    <w:basedOn w:val="a"/>
    <w:link w:val="Char0"/>
    <w:rsid w:val="00CE0DFA"/>
    <w:pPr>
      <w:tabs>
        <w:tab w:val="center" w:pos="4153"/>
        <w:tab w:val="right" w:pos="8306"/>
      </w:tabs>
      <w:snapToGrid w:val="0"/>
      <w:jc w:val="left"/>
    </w:pPr>
    <w:rPr>
      <w:sz w:val="18"/>
      <w:szCs w:val="18"/>
    </w:rPr>
  </w:style>
  <w:style w:type="character" w:customStyle="1" w:styleId="Char0">
    <w:name w:val="页脚 Char"/>
    <w:basedOn w:val="a0"/>
    <w:link w:val="a4"/>
    <w:rsid w:val="00CE0DF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3907</Characters>
  <Application>Microsoft Office Word</Application>
  <DocSecurity>0</DocSecurity>
  <Lines>32</Lines>
  <Paragraphs>9</Paragraphs>
  <ScaleCrop>false</ScaleCrop>
  <Company>Microsoft</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吴姗</cp:lastModifiedBy>
  <cp:revision>3</cp:revision>
  <dcterms:created xsi:type="dcterms:W3CDTF">2022-01-20T07:47:00Z</dcterms:created>
  <dcterms:modified xsi:type="dcterms:W3CDTF">2022-01-20T09:42:00Z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