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772,490,986.71份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产品9K211010自起息日以来，累计净值增长率为8.0310%，年化累计净值增长率为5.6371%。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1.08031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791,934,961.08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30,979,320.00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25,866,129.00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24,460,439.66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21,308,980.00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20,547,380.00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21郴福01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21财金投资MTN001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20,467,340.00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21海安开投SCP002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