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产品9K212018自起息日以来，累计净值增长率为10.0720%，年化累计净值增长率为5.8261%。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1.10072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1.10072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707,770,576.55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21无锡山水MTN002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40,053,911.05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31,005,660.00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30,534,810.00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30,407,862.52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30,363,281.76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30,288,630.00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