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兴银理财灵动全天候6号净值型理财产品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9K212056</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Z7002020000194</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2,099,168,473.23份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3.00%-6.50%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灵动6号年年升A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9K212156</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1,625,309,187.93</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灵动6号年年升B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9K212256</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473,859,285.30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产品9K212156自成立日以来，累计净值增长率为3.1620%，年化累计净值增长率为2.3796%。</w:t>
            </w:r>
            <w:r>
              <w:rPr>
                <w:rFonts w:ascii="宋体" w:hAnsi="宋体" w:eastAsia="宋体" w:cs="宋体"/>
                <w:color w:val="000000"/>
                <w:sz w:val="21"/>
              </w:rPr>
              <w:br w:type="textWrapping"/>
            </w:r>
            <w:r>
              <w:rPr>
                <w:rFonts w:ascii="宋体" w:hAnsi="宋体" w:eastAsia="宋体" w:cs="宋体"/>
                <w:color w:val="000000"/>
                <w:sz w:val="21"/>
              </w:rPr>
              <w:t>产品9K212256自成立日以来，累计净值增长率为3.3540%，年化累计净值增长率为2.5241%。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1.03205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1.03205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2,166,456,761.15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9K212156</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1.03162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1.03162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1,676,705,815.52</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9K212256</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1.03354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1.03354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489,750,945.63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r>
            <w:r>
              <w:rPr>
                <w:rFonts w:ascii="宋体" w:hAnsi="宋体" w:eastAsia="宋体" w:cs="宋体"/>
                <w:color w:val="000000"/>
                <w:sz w:val="21"/>
              </w:rPr>
              <w:br w:type="textWrapping"/>
            </w:r>
            <w:r>
              <w:rPr>
                <w:rFonts w:ascii="宋体" w:hAnsi="宋体" w:eastAsia="宋体" w:cs="宋体"/>
                <w:color w:val="000000"/>
                <w:sz w:val="21"/>
              </w:rP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r>
            <w:r>
              <w:rPr>
                <w:rFonts w:ascii="宋体" w:hAnsi="宋体" w:eastAsia="宋体" w:cs="宋体"/>
                <w:color w:val="000000"/>
                <w:sz w:val="21"/>
              </w:rPr>
              <w:br w:type="textWrapping"/>
            </w:r>
            <w:r>
              <w:rPr>
                <w:rFonts w:ascii="宋体" w:hAnsi="宋体" w:eastAsia="宋体" w:cs="宋体"/>
                <w:color w:val="000000"/>
                <w:sz w:val="21"/>
              </w:rPr>
              <w:t xml:space="preserve">    资产上，相对更看好权益，底部基本明确等待基本面、技术面好转信号，债券市场可能维持高位震荡的格局，投资策略上偏谨慎，需要积极主动在大类资产和细分资产领域做更好的配置。</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7.63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13.21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31.06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50.29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12.71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12.75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18.91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18.91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29.69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9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22浙杭州金投ZR001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209,994,330.00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9.69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22晋大同煤矿ZR001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199,999,800.00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9.23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199,407,871.82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9.20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鹏扬泰林1号集合资产管理计划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195,804,322.27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9.04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Z存放同业（线上）20220211001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109,994,422.30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99,854,566.61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万家鑫悦纯债A 006172.OF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80,404,921.59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52,406,818.98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20金港02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50,635,050.00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21兴业01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50,282,600.00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22香城投资CP001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22晋大同煤矿ZR001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22浙杭州金投ZR001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051010100101116098</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兴银理财灵动全天候6号净值型理财产品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45643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2022-04-18T07:58:57Z</dcterms:created>
  <dc:creator>016709</dc:creator>
  <cp:lastModifiedBy>吴姗</cp:lastModifiedBy>
  <dcterms:modified xsi:type="dcterms:W3CDTF">2022-04-18T07:59:33Z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