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兴业银行“天天万利宝-众盈”开放式净值型理财产品（1M）</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兴业银行“天天万利宝-众盈”开放式净值型理财产品（1M）</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9K816013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15,840,412,224.19份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产品9K816013自成立日以来，累计净值增长率为25.4710%，年化累计净值增长率为4.5798%。</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1.25471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1.25471</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19,875,095,758.84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5,332,324,094.36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1,848,952,430.58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Z存放同业（线上）20211123001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999,953,923.31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999,931,000.00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720,980,010.60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528,735,596.68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520,847,904.56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514,752,000.00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500,923,511.52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499,934,500.00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21溧水城建CP003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21云南交投SCP002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21吴中交投SCP003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051010100100215713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兴业银行理财产品托管专户(天天万利宝-众盈)</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