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兴银理财天天万利宝稳利恒盈7号C款净值型理财产品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1,531,556,499.16份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稳利恒盈7号C款 2年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1,531,556,499.16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产品9N21212A自成立日以来，累计净值增长率为4.2520%，年化累计净值增长率为4.2520%。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1,596,680,693.78</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1,596,680,693.78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t xml:space="preserve">    今年一季度，债券市场先下后上。考虑到宽信用预期升温和美联储加息的影响，我们在一季度初收益率不断下</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21鲁青岛城投ZR002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751,650,750.00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95,274,232.49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79,143,440.00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59,746,139.03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52,838,050.00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52,420,219.45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49,364,330.72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19湖北文旅MTN001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30,607,770.00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易方达瑞弘A ( 003882.OF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30,455,085.78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东方红策略精选A（001405.OF）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30,306,842.94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20黔铁投MTN001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21青岛金水MTN001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21鲁青岛城投ZR002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兴银理财天天万利宝稳利恒盈7号C款净值型理财产品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