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兴银理财天天万利宝稳利恒盈7号封闭式净值型理财产品第14期</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兴银理财天天万利宝稳利恒盈7号封闭式净值型理财产品第14期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1,737,213,810.92份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4.90%-5.40%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稳利恒盈7号14期3年A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457,222,143.03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稳利恒盈7号14期3年B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1,240,070,000.00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稳利恒盈7号14期3年C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39,921,667.89</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产品9N21314A自成立日以来，累计净值增长率为0.8330%，年化累计净值增长率为2.5337%。</w:t>
              <w:br/>
              <w:t xml:space="preserve">产品9N21314B自成立日以来，累计净值增长率为0.8660%，年化累计净值增长率为2.6341%。</w:t>
              <w:br/>
              <w:t xml:space="preserve">产品9N21314C自成立日以来，累计净值增长率为0.8000%，年化累计净值增长率为2.4333%。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1,752,078,898.42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461,030,676.00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1,250,807,139.02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40,241,083.40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260,055,380.00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162,064,133.43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19湘高速MTN006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100,769,300.00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51,168,400.00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21贵州水投GN001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50,883,100.00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50,310,400.00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19首创置业MTN001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21北稀高科MTN001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兴银理财天天万利宝稳利恒盈7号封闭式净值型理财产品第14期</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