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2,310,435,583.56份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2,310,435,583.56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产品9N21211A自成立日以来，累计净值增长率为3.9400%，年化累计净值增长率为5.2485%。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2,401,472,819.27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2,401,472,819.27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国海证券收益凭证20210601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150,042,150.00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110,001,650.00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21广安控股MTN001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97,273,200.00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20晋焦煤MTN005A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90,587,070.00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19南方中金MTN002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60,141,480.00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