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产品9N21303A自成立日以来，累计净值增长率为2.4680%，年化累计净值增长率为4.8958%。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1,899,700,655.60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1,899,700,655.60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湘财证券“智融”56号（365天）收益凭证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70,771,190.00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61,167,480.00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51,588,000.00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17星城建设PPN001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50,820,700.00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50,564,800.00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50,493,350.00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