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兴银理财睿盈优选平衡8号混合类净值型理财产品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兴银理财睿盈优选平衡8号混合类净值型理财产品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5,528,159,366.21份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产品9K220008自成立日以来，累计净值增长率为6.4780%，年化累计净值增长率为5.5898%。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1.04478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1.06478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5,775,694,557.82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2019年加入兴银理财有限责任公司，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杨梦影女士，南京大学学士，中国社会科学院研究员院硕士，2018年加入兴业银行资产管理部，7年金融从业经验，曾在兴业基金等机构任投资经理，现任兴银理财权益投资团队投资经理。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300,928,885.34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208,098,591.54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140,050,120.00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130,523,120.00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国泰融丰外延增长(501017.OF)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100,482,243.54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信诚新锐回报B 002046.OF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100,243,375.46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98,875,100.00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广发多因子（002943.OF）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85,361,929.26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21东北01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82,020,880.00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80,742,880.00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兴银理财睿盈优选平衡8号混合类净值型理财产品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