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兴银理财和鑫财富优享2021年第21期净值型理财产品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和鑫财富优享2021年第21期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产品9K213A21自成立日以来，累计净值增长率为1.3650%，年化累计净值增长率为3.6634%。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506,823,470.44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506,823,470.44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Z宁-同业借款20210818003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98.65</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