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兴业银行天天万利宝稳利6号M款净值型理财产品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兴业银行天天万利宝稳利6号M款净值型理财产品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1,800,026,084.4份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4.30%-4.80%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稳利恒盈6号M款 18个月</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1,800,026,084.40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产品9K20917A自成立日以来，累计净值增长率为3.4880%，年化累计净值增长率为5.3492%。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1,862,813,721.92</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1,862,813,721.92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银行、券商固收领域投资交易经验。2019年加入兴银理财，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21鄂湖北联投ZR004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Z沪-同业借款20210910002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Z京-同业借款20210812008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21华福G1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90,888,030.00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90,568,350.00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中原银行大额存单20200320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21一创01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60,119,400.00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21昆明高速MTN001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59,326,200.00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21硚口国资MTN001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51,145,700.00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20淮安水利PPN001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50,543,550.00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20华靖资产PPN001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21润达医疗MTN001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Z沪-同业借款20210910002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兴业银行天天万利宝稳利6号M款净值型理财产品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