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1,714,201,523.33份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1,714,201,523.33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产品9K81005A自成立日以来，累计净值增长率为3.1450%，年化累计净值增长率为3.6098%。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1,768,120,298.38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1,768,120,298.38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391,022,000.00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359,996,300.00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18余杭经开PPN002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19自贡国资MTN002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19余杭创新PPN004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21眉控01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30,741,570.00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22衡阳水投MTN001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